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F2" w:rsidRDefault="008D6BF2" w:rsidP="008D6BF2">
      <w:pPr>
        <w:autoSpaceDE w:val="0"/>
        <w:spacing w:line="360" w:lineRule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</w:t>
      </w:r>
      <w:r>
        <w:rPr>
          <w:rFonts w:eastAsia="仿宋_GB2312"/>
          <w:color w:val="000000"/>
          <w:sz w:val="32"/>
          <w:szCs w:val="32"/>
        </w:rPr>
        <w:t>1</w:t>
      </w:r>
    </w:p>
    <w:p w:rsidR="008D6BF2" w:rsidRDefault="008D6BF2" w:rsidP="008D6BF2">
      <w:pPr>
        <w:spacing w:line="596" w:lineRule="exact"/>
        <w:jc w:val="center"/>
        <w:rPr>
          <w:rFonts w:eastAsia="方正小标宋_GBK"/>
          <w:color w:val="000000"/>
          <w:sz w:val="42"/>
          <w:szCs w:val="42"/>
        </w:rPr>
      </w:pPr>
      <w:r>
        <w:rPr>
          <w:rFonts w:eastAsia="方正小标宋_GBK"/>
          <w:color w:val="000000"/>
          <w:sz w:val="42"/>
          <w:szCs w:val="42"/>
        </w:rPr>
        <w:t>生态保护支撑体系专项（湖南</w:t>
      </w:r>
      <w:r>
        <w:rPr>
          <w:rFonts w:eastAsia="方正小标宋_GBK" w:hint="eastAsia"/>
          <w:color w:val="000000"/>
          <w:sz w:val="42"/>
          <w:szCs w:val="42"/>
        </w:rPr>
        <w:t>省</w:t>
      </w:r>
      <w:r>
        <w:rPr>
          <w:rFonts w:eastAsia="方正小标宋_GBK"/>
          <w:color w:val="000000"/>
          <w:sz w:val="42"/>
          <w:szCs w:val="42"/>
        </w:rPr>
        <w:t>东洞庭湖国际重要湿地保护与</w:t>
      </w:r>
    </w:p>
    <w:p w:rsidR="008D6BF2" w:rsidRDefault="008D6BF2" w:rsidP="008D6BF2">
      <w:pPr>
        <w:spacing w:line="596" w:lineRule="exact"/>
        <w:jc w:val="center"/>
        <w:rPr>
          <w:rFonts w:eastAsia="方正小标宋_GBK"/>
          <w:b/>
          <w:i/>
          <w:color w:val="000000"/>
          <w:sz w:val="42"/>
          <w:szCs w:val="42"/>
        </w:rPr>
      </w:pPr>
      <w:r>
        <w:rPr>
          <w:rFonts w:eastAsia="方正小标宋_GBK"/>
          <w:color w:val="000000"/>
          <w:sz w:val="42"/>
          <w:szCs w:val="42"/>
        </w:rPr>
        <w:t>恢复工程）</w:t>
      </w:r>
      <w:r>
        <w:rPr>
          <w:rFonts w:eastAsia="方正小标宋_GBK"/>
          <w:color w:val="000000"/>
          <w:sz w:val="42"/>
          <w:szCs w:val="42"/>
        </w:rPr>
        <w:t>2020</w:t>
      </w:r>
      <w:r>
        <w:rPr>
          <w:rFonts w:eastAsia="方正小标宋_GBK"/>
          <w:color w:val="000000"/>
          <w:sz w:val="42"/>
          <w:szCs w:val="42"/>
        </w:rPr>
        <w:t>年中央预算内投资计划表</w:t>
      </w:r>
    </w:p>
    <w:p w:rsidR="008D6BF2" w:rsidRDefault="008D6BF2" w:rsidP="008D6BF2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 xml:space="preserve">                                                                                                                         </w:t>
      </w:r>
      <w:r>
        <w:rPr>
          <w:color w:val="000000"/>
          <w:szCs w:val="21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988"/>
        <w:gridCol w:w="658"/>
        <w:gridCol w:w="1415"/>
        <w:gridCol w:w="766"/>
        <w:gridCol w:w="749"/>
        <w:gridCol w:w="1113"/>
        <w:gridCol w:w="996"/>
        <w:gridCol w:w="974"/>
        <w:gridCol w:w="1062"/>
        <w:gridCol w:w="1287"/>
        <w:gridCol w:w="924"/>
        <w:gridCol w:w="1285"/>
        <w:gridCol w:w="1298"/>
      </w:tblGrid>
      <w:tr w:rsidR="008D6BF2" w:rsidTr="00592805">
        <w:trPr>
          <w:jc w:val="center"/>
        </w:trPr>
        <w:tc>
          <w:tcPr>
            <w:tcW w:w="1112" w:type="dxa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项目名称</w:t>
            </w:r>
          </w:p>
        </w:tc>
        <w:tc>
          <w:tcPr>
            <w:tcW w:w="988" w:type="dxa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建设</w:t>
            </w:r>
          </w:p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地点</w:t>
            </w:r>
          </w:p>
        </w:tc>
        <w:tc>
          <w:tcPr>
            <w:tcW w:w="658" w:type="dxa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建设</w:t>
            </w:r>
          </w:p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性质</w:t>
            </w:r>
          </w:p>
        </w:tc>
        <w:tc>
          <w:tcPr>
            <w:tcW w:w="1415" w:type="dxa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建设规模</w:t>
            </w:r>
          </w:p>
        </w:tc>
        <w:tc>
          <w:tcPr>
            <w:tcW w:w="766" w:type="dxa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开工</w:t>
            </w:r>
          </w:p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年份</w:t>
            </w:r>
          </w:p>
        </w:tc>
        <w:tc>
          <w:tcPr>
            <w:tcW w:w="749" w:type="dxa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建成</w:t>
            </w:r>
          </w:p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年份</w:t>
            </w:r>
          </w:p>
        </w:tc>
        <w:tc>
          <w:tcPr>
            <w:tcW w:w="1113" w:type="dxa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投资类别</w:t>
            </w:r>
          </w:p>
        </w:tc>
        <w:tc>
          <w:tcPr>
            <w:tcW w:w="996" w:type="dxa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总投资</w:t>
            </w:r>
          </w:p>
        </w:tc>
        <w:tc>
          <w:tcPr>
            <w:tcW w:w="974" w:type="dxa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已下达投资</w:t>
            </w:r>
          </w:p>
        </w:tc>
        <w:tc>
          <w:tcPr>
            <w:tcW w:w="1062" w:type="dxa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本次下</w:t>
            </w:r>
          </w:p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达投资</w:t>
            </w:r>
          </w:p>
        </w:tc>
        <w:tc>
          <w:tcPr>
            <w:tcW w:w="1287" w:type="dxa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年度建设</w:t>
            </w:r>
          </w:p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内容</w:t>
            </w:r>
          </w:p>
        </w:tc>
        <w:tc>
          <w:tcPr>
            <w:tcW w:w="924" w:type="dxa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任务</w:t>
            </w:r>
          </w:p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性质</w:t>
            </w:r>
          </w:p>
        </w:tc>
        <w:tc>
          <w:tcPr>
            <w:tcW w:w="1285" w:type="dxa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项目（法人）单位及项目责任人</w:t>
            </w:r>
          </w:p>
        </w:tc>
        <w:tc>
          <w:tcPr>
            <w:tcW w:w="1298" w:type="dxa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日常监管</w:t>
            </w:r>
          </w:p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直接责任</w:t>
            </w:r>
          </w:p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单位及监管责任人</w:t>
            </w:r>
          </w:p>
        </w:tc>
      </w:tr>
      <w:tr w:rsidR="008D6BF2" w:rsidTr="00592805">
        <w:trPr>
          <w:trHeight w:val="1380"/>
          <w:jc w:val="center"/>
        </w:trPr>
        <w:tc>
          <w:tcPr>
            <w:tcW w:w="1112" w:type="dxa"/>
            <w:vMerge w:val="restart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湖南</w:t>
            </w:r>
            <w:r>
              <w:rPr>
                <w:rFonts w:hint="eastAsia"/>
                <w:color w:val="000000"/>
                <w:szCs w:val="21"/>
              </w:rPr>
              <w:t>省</w:t>
            </w:r>
            <w:r>
              <w:rPr>
                <w:color w:val="000000"/>
                <w:szCs w:val="21"/>
              </w:rPr>
              <w:t>东洞庭湖国际重要湿地保护与恢复工程建设项目</w:t>
            </w:r>
          </w:p>
        </w:tc>
        <w:tc>
          <w:tcPr>
            <w:tcW w:w="988" w:type="dxa"/>
            <w:vMerge w:val="restart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湖南省东洞庭湖国家级自然保护区</w:t>
            </w:r>
          </w:p>
        </w:tc>
        <w:tc>
          <w:tcPr>
            <w:tcW w:w="658" w:type="dxa"/>
            <w:vMerge w:val="restart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新建</w:t>
            </w:r>
          </w:p>
        </w:tc>
        <w:tc>
          <w:tcPr>
            <w:tcW w:w="1415" w:type="dxa"/>
            <w:vMerge w:val="restart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退化湿地恢复</w:t>
            </w:r>
            <w:r>
              <w:rPr>
                <w:color w:val="000000"/>
                <w:szCs w:val="21"/>
              </w:rPr>
              <w:t>45</w:t>
            </w:r>
            <w:r>
              <w:rPr>
                <w:color w:val="000000"/>
                <w:szCs w:val="21"/>
              </w:rPr>
              <w:t>公顷，野生动植物生境恢复</w:t>
            </w:r>
            <w:r>
              <w:rPr>
                <w:color w:val="000000"/>
                <w:szCs w:val="21"/>
              </w:rPr>
              <w:t>801.5</w:t>
            </w:r>
            <w:r>
              <w:rPr>
                <w:color w:val="000000"/>
                <w:szCs w:val="21"/>
              </w:rPr>
              <w:t>公顷，退耕还湿</w:t>
            </w:r>
            <w:r>
              <w:rPr>
                <w:color w:val="000000"/>
                <w:szCs w:val="21"/>
              </w:rPr>
              <w:t>100</w:t>
            </w:r>
            <w:r>
              <w:rPr>
                <w:color w:val="000000"/>
                <w:szCs w:val="21"/>
              </w:rPr>
              <w:t>公顷，退养还湖</w:t>
            </w:r>
            <w:r>
              <w:rPr>
                <w:color w:val="000000"/>
                <w:szCs w:val="21"/>
              </w:rPr>
              <w:t>300</w:t>
            </w:r>
            <w:r>
              <w:rPr>
                <w:color w:val="000000"/>
                <w:szCs w:val="21"/>
              </w:rPr>
              <w:t>公顷。</w:t>
            </w:r>
          </w:p>
        </w:tc>
        <w:tc>
          <w:tcPr>
            <w:tcW w:w="766" w:type="dxa"/>
            <w:vMerge w:val="restart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2019</w:t>
            </w:r>
          </w:p>
        </w:tc>
        <w:tc>
          <w:tcPr>
            <w:tcW w:w="749" w:type="dxa"/>
            <w:vMerge w:val="restart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2020</w:t>
            </w:r>
          </w:p>
        </w:tc>
        <w:tc>
          <w:tcPr>
            <w:tcW w:w="1113" w:type="dxa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合计</w:t>
            </w:r>
          </w:p>
        </w:tc>
        <w:tc>
          <w:tcPr>
            <w:tcW w:w="996" w:type="dxa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8705</w:t>
            </w:r>
          </w:p>
        </w:tc>
        <w:tc>
          <w:tcPr>
            <w:tcW w:w="974" w:type="dxa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6875</w:t>
            </w:r>
          </w:p>
        </w:tc>
        <w:tc>
          <w:tcPr>
            <w:tcW w:w="1062" w:type="dxa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1830</w:t>
            </w:r>
          </w:p>
        </w:tc>
        <w:tc>
          <w:tcPr>
            <w:tcW w:w="1287" w:type="dxa"/>
            <w:vMerge w:val="restart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土建施工及设备购置</w:t>
            </w:r>
          </w:p>
        </w:tc>
        <w:tc>
          <w:tcPr>
            <w:tcW w:w="924" w:type="dxa"/>
            <w:vMerge w:val="restart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约束性任务</w:t>
            </w:r>
          </w:p>
        </w:tc>
        <w:tc>
          <w:tcPr>
            <w:tcW w:w="1285" w:type="dxa"/>
            <w:vMerge w:val="restart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湖南省东洞庭湖国家级自然保护区管理局</w:t>
            </w:r>
            <w:r>
              <w:rPr>
                <w:color w:val="000000"/>
                <w:szCs w:val="21"/>
              </w:rPr>
              <w:t>—</w:t>
            </w:r>
            <w:r>
              <w:rPr>
                <w:color w:val="000000"/>
                <w:szCs w:val="21"/>
              </w:rPr>
              <w:t>杨盛</w:t>
            </w:r>
          </w:p>
        </w:tc>
        <w:tc>
          <w:tcPr>
            <w:tcW w:w="1298" w:type="dxa"/>
            <w:vMerge w:val="restart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湖南省林业局</w:t>
            </w:r>
            <w:r>
              <w:rPr>
                <w:color w:val="000000"/>
                <w:szCs w:val="21"/>
              </w:rPr>
              <w:t>—</w:t>
            </w:r>
            <w:r>
              <w:rPr>
                <w:color w:val="000000"/>
                <w:szCs w:val="21"/>
              </w:rPr>
              <w:t>张运明</w:t>
            </w:r>
          </w:p>
        </w:tc>
      </w:tr>
      <w:tr w:rsidR="008D6BF2" w:rsidTr="00592805">
        <w:trPr>
          <w:trHeight w:val="1380"/>
          <w:jc w:val="center"/>
        </w:trPr>
        <w:tc>
          <w:tcPr>
            <w:tcW w:w="1112" w:type="dxa"/>
            <w:vMerge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</w:p>
        </w:tc>
        <w:tc>
          <w:tcPr>
            <w:tcW w:w="988" w:type="dxa"/>
            <w:vMerge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</w:p>
        </w:tc>
        <w:tc>
          <w:tcPr>
            <w:tcW w:w="658" w:type="dxa"/>
            <w:vMerge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5" w:type="dxa"/>
            <w:vMerge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</w:p>
        </w:tc>
        <w:tc>
          <w:tcPr>
            <w:tcW w:w="766" w:type="dxa"/>
            <w:vMerge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中央预算内投资</w:t>
            </w:r>
          </w:p>
        </w:tc>
        <w:tc>
          <w:tcPr>
            <w:tcW w:w="996" w:type="dxa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6960</w:t>
            </w:r>
          </w:p>
        </w:tc>
        <w:tc>
          <w:tcPr>
            <w:tcW w:w="974" w:type="dxa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5500</w:t>
            </w:r>
          </w:p>
        </w:tc>
        <w:tc>
          <w:tcPr>
            <w:tcW w:w="1062" w:type="dxa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1460</w:t>
            </w:r>
          </w:p>
        </w:tc>
        <w:tc>
          <w:tcPr>
            <w:tcW w:w="1287" w:type="dxa"/>
            <w:vMerge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</w:p>
        </w:tc>
        <w:tc>
          <w:tcPr>
            <w:tcW w:w="924" w:type="dxa"/>
            <w:vMerge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</w:p>
        </w:tc>
        <w:tc>
          <w:tcPr>
            <w:tcW w:w="1285" w:type="dxa"/>
            <w:vMerge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</w:p>
        </w:tc>
        <w:tc>
          <w:tcPr>
            <w:tcW w:w="1298" w:type="dxa"/>
            <w:vMerge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</w:p>
        </w:tc>
      </w:tr>
      <w:tr w:rsidR="008D6BF2" w:rsidTr="00592805">
        <w:trPr>
          <w:trHeight w:val="1380"/>
          <w:jc w:val="center"/>
        </w:trPr>
        <w:tc>
          <w:tcPr>
            <w:tcW w:w="1112" w:type="dxa"/>
            <w:vMerge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</w:p>
        </w:tc>
        <w:tc>
          <w:tcPr>
            <w:tcW w:w="988" w:type="dxa"/>
            <w:vMerge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</w:p>
        </w:tc>
        <w:tc>
          <w:tcPr>
            <w:tcW w:w="658" w:type="dxa"/>
            <w:vMerge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5" w:type="dxa"/>
            <w:vMerge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</w:p>
        </w:tc>
        <w:tc>
          <w:tcPr>
            <w:tcW w:w="766" w:type="dxa"/>
            <w:vMerge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地方投资</w:t>
            </w:r>
          </w:p>
        </w:tc>
        <w:tc>
          <w:tcPr>
            <w:tcW w:w="996" w:type="dxa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1745</w:t>
            </w:r>
          </w:p>
        </w:tc>
        <w:tc>
          <w:tcPr>
            <w:tcW w:w="974" w:type="dxa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1375</w:t>
            </w:r>
          </w:p>
        </w:tc>
        <w:tc>
          <w:tcPr>
            <w:tcW w:w="1062" w:type="dxa"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370</w:t>
            </w:r>
          </w:p>
        </w:tc>
        <w:tc>
          <w:tcPr>
            <w:tcW w:w="1287" w:type="dxa"/>
            <w:vMerge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</w:p>
        </w:tc>
        <w:tc>
          <w:tcPr>
            <w:tcW w:w="924" w:type="dxa"/>
            <w:vMerge/>
            <w:vAlign w:val="center"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</w:p>
        </w:tc>
        <w:tc>
          <w:tcPr>
            <w:tcW w:w="1285" w:type="dxa"/>
            <w:vMerge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</w:p>
        </w:tc>
        <w:tc>
          <w:tcPr>
            <w:tcW w:w="1298" w:type="dxa"/>
            <w:vMerge/>
          </w:tcPr>
          <w:p w:rsidR="008D6BF2" w:rsidRDefault="008D6BF2" w:rsidP="00592805">
            <w:pPr>
              <w:spacing w:line="320" w:lineRule="exact"/>
              <w:ind w:leftChars="-30" w:left="-63" w:rightChars="-30" w:right="-63"/>
              <w:jc w:val="center"/>
              <w:rPr>
                <w:color w:val="000000"/>
                <w:szCs w:val="21"/>
              </w:rPr>
            </w:pPr>
          </w:p>
        </w:tc>
      </w:tr>
    </w:tbl>
    <w:p w:rsidR="008D6BF2" w:rsidRDefault="008D6BF2" w:rsidP="008D6BF2"/>
    <w:p w:rsidR="008D6BF2" w:rsidRDefault="008D6BF2" w:rsidP="008D6BF2">
      <w:pPr>
        <w:autoSpaceDE w:val="0"/>
        <w:spacing w:line="360" w:lineRule="auto"/>
        <w:rPr>
          <w:color w:val="000000"/>
          <w:sz w:val="32"/>
          <w:szCs w:val="32"/>
        </w:rPr>
        <w:sectPr w:rsidR="008D6BF2">
          <w:footerReference w:type="even" r:id="rId7"/>
          <w:pgSz w:w="16837" w:h="11905" w:orient="landscape"/>
          <w:pgMar w:top="1871" w:right="1531" w:bottom="1531" w:left="1587" w:header="851" w:footer="1304" w:gutter="0"/>
          <w:cols w:space="720"/>
        </w:sectPr>
      </w:pPr>
    </w:p>
    <w:p w:rsidR="008D6BF2" w:rsidRDefault="008D6BF2" w:rsidP="008D6BF2">
      <w:pPr>
        <w:autoSpaceDE w:val="0"/>
        <w:spacing w:line="57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附件</w:t>
      </w:r>
      <w:r>
        <w:rPr>
          <w:rFonts w:eastAsia="仿宋_GB2312"/>
          <w:color w:val="000000"/>
          <w:sz w:val="32"/>
          <w:szCs w:val="32"/>
        </w:rPr>
        <w:t>2</w:t>
      </w:r>
    </w:p>
    <w:p w:rsidR="008D6BF2" w:rsidRDefault="008D6BF2" w:rsidP="008D6BF2">
      <w:pPr>
        <w:spacing w:beforeLines="50" w:before="156" w:line="570" w:lineRule="exact"/>
        <w:jc w:val="center"/>
        <w:rPr>
          <w:rFonts w:eastAsia="方正小标宋_GBK"/>
          <w:color w:val="000000"/>
          <w:sz w:val="42"/>
          <w:szCs w:val="42"/>
        </w:rPr>
      </w:pPr>
      <w:r>
        <w:rPr>
          <w:rFonts w:eastAsia="方正小标宋_GBK"/>
          <w:color w:val="000000"/>
          <w:sz w:val="42"/>
          <w:szCs w:val="42"/>
        </w:rPr>
        <w:t>生态保护支撑体系专项（湖南</w:t>
      </w:r>
      <w:r>
        <w:rPr>
          <w:rFonts w:eastAsia="方正小标宋_GBK" w:hint="eastAsia"/>
          <w:color w:val="000000"/>
          <w:sz w:val="42"/>
          <w:szCs w:val="42"/>
        </w:rPr>
        <w:t>省</w:t>
      </w:r>
      <w:r>
        <w:rPr>
          <w:rFonts w:eastAsia="方正小标宋_GBK"/>
          <w:color w:val="000000"/>
          <w:sz w:val="42"/>
          <w:szCs w:val="42"/>
        </w:rPr>
        <w:t>东洞庭湖国际</w:t>
      </w:r>
    </w:p>
    <w:p w:rsidR="008D6BF2" w:rsidRDefault="008D6BF2" w:rsidP="008D6BF2">
      <w:pPr>
        <w:spacing w:line="570" w:lineRule="exact"/>
        <w:jc w:val="center"/>
        <w:rPr>
          <w:rFonts w:eastAsia="方正小标宋_GBK"/>
          <w:color w:val="000000"/>
          <w:sz w:val="42"/>
          <w:szCs w:val="42"/>
        </w:rPr>
      </w:pPr>
      <w:r>
        <w:rPr>
          <w:rFonts w:eastAsia="方正小标宋_GBK"/>
          <w:color w:val="000000"/>
          <w:sz w:val="42"/>
          <w:szCs w:val="42"/>
        </w:rPr>
        <w:t>重要湿地保护与恢复工程）中央预算内</w:t>
      </w:r>
    </w:p>
    <w:p w:rsidR="008D6BF2" w:rsidRDefault="008D6BF2" w:rsidP="008D6BF2">
      <w:pPr>
        <w:spacing w:line="570" w:lineRule="exact"/>
        <w:jc w:val="center"/>
        <w:rPr>
          <w:rFonts w:eastAsia="方正小标宋_GBK"/>
          <w:color w:val="000000"/>
          <w:sz w:val="42"/>
          <w:szCs w:val="42"/>
        </w:rPr>
      </w:pPr>
      <w:r>
        <w:rPr>
          <w:rFonts w:eastAsia="方正小标宋_GBK"/>
          <w:color w:val="000000"/>
          <w:sz w:val="42"/>
          <w:szCs w:val="42"/>
        </w:rPr>
        <w:t>投资计划绩效目标表</w:t>
      </w:r>
    </w:p>
    <w:p w:rsidR="008D6BF2" w:rsidRDefault="008D6BF2" w:rsidP="008D6BF2">
      <w:pPr>
        <w:autoSpaceDE w:val="0"/>
        <w:spacing w:afterLines="50" w:after="156" w:line="570" w:lineRule="exact"/>
        <w:ind w:firstLineChars="100" w:firstLine="320"/>
        <w:jc w:val="center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2020</w:t>
      </w:r>
      <w:r>
        <w:rPr>
          <w:rFonts w:eastAsia="仿宋_GB2312"/>
          <w:color w:val="000000"/>
          <w:sz w:val="32"/>
          <w:szCs w:val="32"/>
        </w:rPr>
        <w:t>年度）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646"/>
        <w:gridCol w:w="1568"/>
        <w:gridCol w:w="583"/>
        <w:gridCol w:w="3257"/>
        <w:gridCol w:w="1188"/>
      </w:tblGrid>
      <w:tr w:rsidR="008D6BF2" w:rsidTr="00592805">
        <w:trPr>
          <w:trHeight w:val="567"/>
          <w:jc w:val="center"/>
        </w:trPr>
        <w:tc>
          <w:tcPr>
            <w:tcW w:w="4522" w:type="dxa"/>
            <w:gridSpan w:val="4"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专项名称</w:t>
            </w:r>
          </w:p>
        </w:tc>
        <w:tc>
          <w:tcPr>
            <w:tcW w:w="4445" w:type="dxa"/>
            <w:gridSpan w:val="2"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生态保护支撑体系</w:t>
            </w:r>
          </w:p>
        </w:tc>
      </w:tr>
      <w:tr w:rsidR="008D6BF2" w:rsidTr="00592805">
        <w:trPr>
          <w:trHeight w:val="567"/>
          <w:jc w:val="center"/>
        </w:trPr>
        <w:tc>
          <w:tcPr>
            <w:tcW w:w="4522" w:type="dxa"/>
            <w:gridSpan w:val="4"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下达地方或单位</w:t>
            </w:r>
          </w:p>
        </w:tc>
        <w:tc>
          <w:tcPr>
            <w:tcW w:w="4445" w:type="dxa"/>
            <w:gridSpan w:val="2"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湖南省东洞庭湖国家级自然保护区管理局</w:t>
            </w:r>
          </w:p>
        </w:tc>
      </w:tr>
      <w:tr w:rsidR="008D6BF2" w:rsidTr="00592805">
        <w:trPr>
          <w:trHeight w:val="567"/>
          <w:jc w:val="center"/>
        </w:trPr>
        <w:tc>
          <w:tcPr>
            <w:tcW w:w="4522" w:type="dxa"/>
            <w:gridSpan w:val="4"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本次下达中央预算内投资（万元）</w:t>
            </w:r>
          </w:p>
        </w:tc>
        <w:tc>
          <w:tcPr>
            <w:tcW w:w="4445" w:type="dxa"/>
            <w:gridSpan w:val="2"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1460</w:t>
            </w:r>
          </w:p>
        </w:tc>
      </w:tr>
      <w:tr w:rsidR="008D6BF2" w:rsidTr="00592805">
        <w:trPr>
          <w:trHeight w:val="567"/>
          <w:jc w:val="center"/>
        </w:trPr>
        <w:tc>
          <w:tcPr>
            <w:tcW w:w="725" w:type="dxa"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总体目标</w:t>
            </w:r>
          </w:p>
        </w:tc>
        <w:tc>
          <w:tcPr>
            <w:tcW w:w="8242" w:type="dxa"/>
            <w:gridSpan w:val="5"/>
            <w:vAlign w:val="center"/>
          </w:tcPr>
          <w:p w:rsidR="008D6BF2" w:rsidRDefault="008D6BF2" w:rsidP="00592805">
            <w:pPr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扩大湿地面积、改善湿地功能。</w:t>
            </w:r>
          </w:p>
        </w:tc>
      </w:tr>
      <w:tr w:rsidR="008D6BF2" w:rsidTr="00592805">
        <w:trPr>
          <w:trHeight w:val="567"/>
          <w:jc w:val="center"/>
        </w:trPr>
        <w:tc>
          <w:tcPr>
            <w:tcW w:w="725" w:type="dxa"/>
            <w:vMerge w:val="restart"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绩效指标</w:t>
            </w:r>
          </w:p>
        </w:tc>
        <w:tc>
          <w:tcPr>
            <w:tcW w:w="1646" w:type="dxa"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一级指标</w:t>
            </w:r>
          </w:p>
        </w:tc>
        <w:tc>
          <w:tcPr>
            <w:tcW w:w="1568" w:type="dxa"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二级指标</w:t>
            </w:r>
          </w:p>
        </w:tc>
        <w:tc>
          <w:tcPr>
            <w:tcW w:w="3840" w:type="dxa"/>
            <w:gridSpan w:val="2"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三级指标</w:t>
            </w:r>
          </w:p>
        </w:tc>
        <w:tc>
          <w:tcPr>
            <w:tcW w:w="1188" w:type="dxa"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指标值</w:t>
            </w:r>
          </w:p>
        </w:tc>
      </w:tr>
      <w:tr w:rsidR="008D6BF2" w:rsidTr="00592805">
        <w:trPr>
          <w:trHeight w:val="567"/>
          <w:jc w:val="center"/>
        </w:trPr>
        <w:tc>
          <w:tcPr>
            <w:tcW w:w="725" w:type="dxa"/>
            <w:vMerge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实施效果指标</w:t>
            </w:r>
          </w:p>
        </w:tc>
        <w:tc>
          <w:tcPr>
            <w:tcW w:w="1568" w:type="dxa"/>
            <w:vMerge w:val="restart"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产出指标</w:t>
            </w:r>
          </w:p>
        </w:tc>
        <w:tc>
          <w:tcPr>
            <w:tcW w:w="3840" w:type="dxa"/>
            <w:gridSpan w:val="2"/>
            <w:vAlign w:val="center"/>
          </w:tcPr>
          <w:p w:rsidR="008D6BF2" w:rsidRDefault="008D6BF2" w:rsidP="00592805">
            <w:pPr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安排项目个数</w:t>
            </w:r>
          </w:p>
        </w:tc>
        <w:tc>
          <w:tcPr>
            <w:tcW w:w="1188" w:type="dxa"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个</w:t>
            </w:r>
          </w:p>
        </w:tc>
      </w:tr>
      <w:tr w:rsidR="008D6BF2" w:rsidTr="00592805">
        <w:trPr>
          <w:trHeight w:val="567"/>
          <w:jc w:val="center"/>
        </w:trPr>
        <w:tc>
          <w:tcPr>
            <w:tcW w:w="725" w:type="dxa"/>
            <w:vMerge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8D6BF2" w:rsidRDefault="008D6BF2" w:rsidP="00592805">
            <w:pPr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按期完成验收项目比例</w:t>
            </w:r>
          </w:p>
        </w:tc>
        <w:tc>
          <w:tcPr>
            <w:tcW w:w="1188" w:type="dxa"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≥80%</w:t>
            </w:r>
          </w:p>
        </w:tc>
      </w:tr>
      <w:tr w:rsidR="008D6BF2" w:rsidTr="00592805">
        <w:trPr>
          <w:trHeight w:val="567"/>
          <w:jc w:val="center"/>
        </w:trPr>
        <w:tc>
          <w:tcPr>
            <w:tcW w:w="725" w:type="dxa"/>
            <w:vMerge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8D6BF2" w:rsidRDefault="008D6BF2" w:rsidP="00592805">
            <w:pPr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年度投资计划完成率</w:t>
            </w:r>
          </w:p>
        </w:tc>
        <w:tc>
          <w:tcPr>
            <w:tcW w:w="1188" w:type="dxa"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≥60%</w:t>
            </w:r>
          </w:p>
        </w:tc>
      </w:tr>
      <w:tr w:rsidR="008D6BF2" w:rsidTr="00592805">
        <w:trPr>
          <w:trHeight w:val="567"/>
          <w:jc w:val="center"/>
        </w:trPr>
        <w:tc>
          <w:tcPr>
            <w:tcW w:w="725" w:type="dxa"/>
            <w:vMerge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效益指标</w:t>
            </w:r>
          </w:p>
        </w:tc>
        <w:tc>
          <w:tcPr>
            <w:tcW w:w="3840" w:type="dxa"/>
            <w:gridSpan w:val="2"/>
            <w:vAlign w:val="center"/>
          </w:tcPr>
          <w:p w:rsidR="008D6BF2" w:rsidRDefault="008D6BF2" w:rsidP="00592805">
            <w:pPr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湿地生态功能</w:t>
            </w:r>
          </w:p>
        </w:tc>
        <w:tc>
          <w:tcPr>
            <w:tcW w:w="1188" w:type="dxa"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有效提升</w:t>
            </w:r>
          </w:p>
        </w:tc>
      </w:tr>
      <w:tr w:rsidR="008D6BF2" w:rsidTr="00592805">
        <w:trPr>
          <w:trHeight w:val="567"/>
          <w:jc w:val="center"/>
        </w:trPr>
        <w:tc>
          <w:tcPr>
            <w:tcW w:w="725" w:type="dxa"/>
            <w:vMerge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过程管理指标</w:t>
            </w:r>
          </w:p>
        </w:tc>
        <w:tc>
          <w:tcPr>
            <w:tcW w:w="1568" w:type="dxa"/>
            <w:vMerge w:val="restart"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计划管理指标</w:t>
            </w:r>
          </w:p>
        </w:tc>
        <w:tc>
          <w:tcPr>
            <w:tcW w:w="3840" w:type="dxa"/>
            <w:gridSpan w:val="2"/>
            <w:vAlign w:val="center"/>
          </w:tcPr>
          <w:p w:rsidR="008D6BF2" w:rsidRDefault="008D6BF2" w:rsidP="00592805">
            <w:pPr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投资计划分解用时达标率</w:t>
            </w:r>
          </w:p>
        </w:tc>
        <w:tc>
          <w:tcPr>
            <w:tcW w:w="1188" w:type="dxa"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≥90%</w:t>
            </w:r>
          </w:p>
        </w:tc>
      </w:tr>
      <w:tr w:rsidR="008D6BF2" w:rsidTr="00592805">
        <w:trPr>
          <w:trHeight w:val="567"/>
          <w:jc w:val="center"/>
        </w:trPr>
        <w:tc>
          <w:tcPr>
            <w:tcW w:w="725" w:type="dxa"/>
            <w:vMerge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8D6BF2" w:rsidRDefault="008D6BF2" w:rsidP="00592805">
            <w:pPr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“</w:t>
            </w:r>
            <w:r>
              <w:rPr>
                <w:color w:val="000000"/>
                <w:szCs w:val="21"/>
              </w:rPr>
              <w:t>两个责任</w:t>
            </w:r>
            <w:r>
              <w:rPr>
                <w:color w:val="000000"/>
                <w:szCs w:val="21"/>
              </w:rPr>
              <w:t>”</w:t>
            </w:r>
            <w:r>
              <w:rPr>
                <w:color w:val="000000"/>
                <w:szCs w:val="21"/>
              </w:rPr>
              <w:t>按项目落实到位率</w:t>
            </w:r>
          </w:p>
        </w:tc>
        <w:tc>
          <w:tcPr>
            <w:tcW w:w="1188" w:type="dxa"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100%</w:t>
            </w:r>
          </w:p>
        </w:tc>
      </w:tr>
      <w:tr w:rsidR="008D6BF2" w:rsidTr="00592805">
        <w:trPr>
          <w:trHeight w:val="567"/>
          <w:jc w:val="center"/>
        </w:trPr>
        <w:tc>
          <w:tcPr>
            <w:tcW w:w="725" w:type="dxa"/>
            <w:vMerge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8" w:type="dxa"/>
            <w:vMerge w:val="restart"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资金管理指标</w:t>
            </w:r>
          </w:p>
        </w:tc>
        <w:tc>
          <w:tcPr>
            <w:tcW w:w="3840" w:type="dxa"/>
            <w:gridSpan w:val="2"/>
            <w:vAlign w:val="center"/>
          </w:tcPr>
          <w:p w:rsidR="008D6BF2" w:rsidRDefault="008D6BF2" w:rsidP="00592805">
            <w:pPr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中央预算内投资支付率</w:t>
            </w:r>
          </w:p>
        </w:tc>
        <w:tc>
          <w:tcPr>
            <w:tcW w:w="1188" w:type="dxa"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≥60%</w:t>
            </w:r>
          </w:p>
        </w:tc>
      </w:tr>
      <w:tr w:rsidR="008D6BF2" w:rsidTr="00592805">
        <w:trPr>
          <w:trHeight w:val="567"/>
          <w:jc w:val="center"/>
        </w:trPr>
        <w:tc>
          <w:tcPr>
            <w:tcW w:w="725" w:type="dxa"/>
            <w:vMerge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8D6BF2" w:rsidRDefault="008D6BF2" w:rsidP="00592805">
            <w:pPr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总投资完成率</w:t>
            </w:r>
          </w:p>
        </w:tc>
        <w:tc>
          <w:tcPr>
            <w:tcW w:w="1188" w:type="dxa"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≥60%</w:t>
            </w:r>
          </w:p>
        </w:tc>
      </w:tr>
      <w:tr w:rsidR="008D6BF2" w:rsidTr="00592805">
        <w:trPr>
          <w:trHeight w:val="567"/>
          <w:jc w:val="center"/>
        </w:trPr>
        <w:tc>
          <w:tcPr>
            <w:tcW w:w="725" w:type="dxa"/>
            <w:vMerge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8" w:type="dxa"/>
            <w:vMerge w:val="restart"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项目管理指标</w:t>
            </w:r>
          </w:p>
        </w:tc>
        <w:tc>
          <w:tcPr>
            <w:tcW w:w="3840" w:type="dxa"/>
            <w:gridSpan w:val="2"/>
            <w:vAlign w:val="center"/>
          </w:tcPr>
          <w:p w:rsidR="008D6BF2" w:rsidRDefault="008D6BF2" w:rsidP="00592805">
            <w:pPr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项目开工率</w:t>
            </w:r>
          </w:p>
        </w:tc>
        <w:tc>
          <w:tcPr>
            <w:tcW w:w="1188" w:type="dxa"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100%</w:t>
            </w:r>
          </w:p>
        </w:tc>
      </w:tr>
      <w:tr w:rsidR="008D6BF2" w:rsidTr="00592805">
        <w:trPr>
          <w:trHeight w:val="567"/>
          <w:jc w:val="center"/>
        </w:trPr>
        <w:tc>
          <w:tcPr>
            <w:tcW w:w="725" w:type="dxa"/>
            <w:vMerge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8D6BF2" w:rsidRDefault="008D6BF2" w:rsidP="00592805">
            <w:pPr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超规模、超标准、超概算项目比例</w:t>
            </w:r>
          </w:p>
        </w:tc>
        <w:tc>
          <w:tcPr>
            <w:tcW w:w="1188" w:type="dxa"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≤5%</w:t>
            </w:r>
          </w:p>
        </w:tc>
      </w:tr>
      <w:tr w:rsidR="008D6BF2" w:rsidTr="00592805">
        <w:trPr>
          <w:trHeight w:val="687"/>
          <w:jc w:val="center"/>
        </w:trPr>
        <w:tc>
          <w:tcPr>
            <w:tcW w:w="725" w:type="dxa"/>
            <w:vMerge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监督检查指标</w:t>
            </w:r>
          </w:p>
        </w:tc>
        <w:tc>
          <w:tcPr>
            <w:tcW w:w="3840" w:type="dxa"/>
            <w:gridSpan w:val="2"/>
            <w:vAlign w:val="center"/>
          </w:tcPr>
          <w:p w:rsidR="008D6BF2" w:rsidRDefault="008D6BF2" w:rsidP="00592805">
            <w:pPr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审计、督查、巡视等指出问题项目比例</w:t>
            </w:r>
          </w:p>
        </w:tc>
        <w:tc>
          <w:tcPr>
            <w:tcW w:w="1188" w:type="dxa"/>
            <w:vAlign w:val="center"/>
          </w:tcPr>
          <w:p w:rsidR="008D6BF2" w:rsidRDefault="008D6BF2" w:rsidP="005928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</w:p>
        </w:tc>
      </w:tr>
    </w:tbl>
    <w:p w:rsidR="008D6BF2" w:rsidRDefault="008D6BF2" w:rsidP="008D6BF2">
      <w:pPr>
        <w:autoSpaceDE w:val="0"/>
        <w:spacing w:line="570" w:lineRule="exact"/>
        <w:ind w:firstLineChars="200" w:firstLine="640"/>
        <w:rPr>
          <w:rFonts w:eastAsia="仿宋_GB2312"/>
          <w:color w:val="000000"/>
          <w:sz w:val="32"/>
          <w:szCs w:val="32"/>
        </w:rPr>
        <w:sectPr w:rsidR="008D6BF2">
          <w:footerReference w:type="even" r:id="rId8"/>
          <w:footerReference w:type="default" r:id="rId9"/>
          <w:pgSz w:w="11906" w:h="16838"/>
          <w:pgMar w:top="1871" w:right="1531" w:bottom="1531" w:left="1587" w:header="851" w:footer="1304" w:gutter="0"/>
          <w:cols w:space="720"/>
          <w:docGrid w:type="lines" w:linePitch="312"/>
        </w:sectPr>
      </w:pPr>
    </w:p>
    <w:p w:rsidR="003D340B" w:rsidRDefault="003D340B">
      <w:bookmarkStart w:id="0" w:name="_GoBack"/>
      <w:bookmarkEnd w:id="0"/>
    </w:p>
    <w:sectPr w:rsidR="003D3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26" w:rsidRDefault="00BC2F26" w:rsidP="008D6BF2">
      <w:r>
        <w:separator/>
      </w:r>
    </w:p>
  </w:endnote>
  <w:endnote w:type="continuationSeparator" w:id="0">
    <w:p w:rsidR="00BC2F26" w:rsidRDefault="00BC2F26" w:rsidP="008D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BF2" w:rsidRDefault="008D6BF2">
    <w:pPr>
      <w:pStyle w:val="a4"/>
      <w:ind w:rightChars="150" w:right="315"/>
      <w:jc w:val="center"/>
    </w:pPr>
    <w:r>
      <w:rPr>
        <w:rFonts w:ascii="Times New Roman" w:hAnsi="Times New Roman" w:cs="Times New Roman"/>
        <w:kern w:val="0"/>
        <w:sz w:val="28"/>
        <w:szCs w:val="28"/>
      </w:rPr>
      <w:t xml:space="preserve">— 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4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rFonts w:ascii="Times New Roman" w:hAnsi="Times New Roman" w:cs="Times New Roman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BF2" w:rsidRDefault="008D6BF2">
    <w:pPr>
      <w:pStyle w:val="a4"/>
      <w:ind w:leftChars="150" w:left="315" w:right="357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41655" cy="28448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BF2" w:rsidRDefault="008D6BF2">
                          <w:pPr>
                            <w:pStyle w:val="a4"/>
                            <w:ind w:leftChars="150" w:left="315" w:right="357"/>
                          </w:pPr>
                        </w:p>
                        <w:p w:rsidR="008D6BF2" w:rsidRDefault="008D6BF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8.55pt;margin-top:0;width:42.65pt;height:22.4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" filled="f" stroked="f">
              <v:textbox style="mso-fit-shape-to-text:t" inset="0,0,0,0">
                <w:txbxContent>
                  <w:p w:rsidR="008D6BF2" w:rsidRDefault="008D6BF2">
                    <w:pPr>
                      <w:pStyle w:val="a4"/>
                      <w:ind w:leftChars="150" w:left="315" w:right="357"/>
                    </w:pPr>
                  </w:p>
                  <w:p w:rsidR="008D6BF2" w:rsidRDefault="008D6BF2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BF2" w:rsidRDefault="008D6BF2">
    <w:pPr>
      <w:pStyle w:val="a4"/>
      <w:ind w:rightChars="150" w:right="315"/>
      <w:jc w:val="right"/>
    </w:pPr>
    <w:r>
      <w:rPr>
        <w:rFonts w:ascii="Times New Roman" w:hAnsi="Times New Roman" w:cs="Times New Roman"/>
        <w:kern w:val="0"/>
        <w:sz w:val="28"/>
        <w:szCs w:val="28"/>
      </w:rPr>
      <w:t xml:space="preserve">— 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kern w:val="0"/>
        <w:sz w:val="28"/>
        <w:szCs w:val="28"/>
      </w:rPr>
      <w:t>2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rFonts w:ascii="Times New Roman" w:hAnsi="Times New Roman" w:cs="Times New Roman"/>
        <w:kern w:val="0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26" w:rsidRDefault="00BC2F26" w:rsidP="008D6BF2">
      <w:r>
        <w:separator/>
      </w:r>
    </w:p>
  </w:footnote>
  <w:footnote w:type="continuationSeparator" w:id="0">
    <w:p w:rsidR="00BC2F26" w:rsidRDefault="00BC2F26" w:rsidP="008D6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0F"/>
    <w:rsid w:val="003D340B"/>
    <w:rsid w:val="008D6BF2"/>
    <w:rsid w:val="0094260F"/>
    <w:rsid w:val="00BC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BF2"/>
    <w:rPr>
      <w:sz w:val="18"/>
      <w:szCs w:val="18"/>
    </w:rPr>
  </w:style>
  <w:style w:type="paragraph" w:styleId="a4">
    <w:name w:val="footer"/>
    <w:basedOn w:val="a"/>
    <w:link w:val="Char0"/>
    <w:unhideWhenUsed/>
    <w:rsid w:val="008D6B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D6B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BF2"/>
    <w:rPr>
      <w:sz w:val="18"/>
      <w:szCs w:val="18"/>
    </w:rPr>
  </w:style>
  <w:style w:type="paragraph" w:styleId="a4">
    <w:name w:val="footer"/>
    <w:basedOn w:val="a"/>
    <w:link w:val="Char0"/>
    <w:unhideWhenUsed/>
    <w:rsid w:val="008D6B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D6B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485</Characters>
  <Application>Microsoft Office Word</Application>
  <DocSecurity>0</DocSecurity>
  <Lines>26</Lines>
  <Paragraphs>14</Paragraphs>
  <ScaleCrop>false</ScaleCrop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朱佳妮</dc:creator>
  <cp:lastModifiedBy>朱佳妮</cp:lastModifiedBy>
  <cp:revision>2</cp:revision>
  <dcterms:created xsi:type="dcterms:W3CDTF">2020-07-31T07:42:00Z</dcterms:created>
  <dcterms:modified xsi:type="dcterms:W3CDTF">2020-07-31T07:42:00Z</dcterms:modified>
</cp:coreProperties>
</file>