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6"/>
          <w:szCs w:val="36"/>
        </w:rPr>
        <w:t>2021年湖南省价格认证中心单位预算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目 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第一部分 2021年单位预算说明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第二部分 2021年单位预算表（见附件）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2、收入总表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3、支出总表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4、支出预算分类汇总表（按政府预算经济分类）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5、支出预算分类汇总表（按部门预算经济分类）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6、财政拨款收支总表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7、一般公共预算支出表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8、一般公共预算基本支出表-人员经费（工资福利支出）（按政府预算经济分类）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9、一般公共预算基本支出表-人员经费（工资福利支出）（按部门预算经济分类）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10、一般公共预算基本支出表-人员经费（对个人和家庭的补助）（按政府预算经济分类）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11、一般公共预算基本支出表-人员经费（对个人和家庭的补助）（按部门预算经济分类）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12、一般公共预算基本支出表-公用经费（商品和服务支出）（按政府预算经济分类）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13、一般公共预算基本支出表-公用经费（商品和服务支出）（按部门预算经济分类）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14、一般公共预算“三公”经费支出表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15、政府性基金预算支出表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16、政府性基金预算支出分类汇总表（按政府预算经济分类）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17、政府性基金预算支出分类汇总表（按部门预算经济分类）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18、国有资本经营预算支出表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19、财政专户管理资金预算支出表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20、省级专项资金预算汇总表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21、省级专项资金绩效目标表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22、其他项目支出绩效目标表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23、部门整体支出绩效目标表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注：以上部门预算报表中，空表表示本单位无相关收支情况。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第一部分 2021年单位预算说明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一、单位基本概况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（一）职能职责。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湖南省价格认证中心于2001年6月经省编委湘编办函〔2001〕48号批复成立,现为省发改委直属公益一类事业单位。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根据《湖南省涉案物价格鉴证管理条例》及国家发改委《价格认定规定》相关规定，价格认证中心主要职能是：经有关国家机关提出，协助对纪检监察、司法、行政工作中（涉嫌违纪案件，涉嫌刑事案件，行政诉讼、复议及处罚案件，行政征收、征用及执法活动，国家赔偿、补偿事项，法律法规规定的其他情形）所涉及的价格不明或者价格有争议的实行市场调节价的有形产品、无形资产和各类有偿服务，进行市场合理价格水平确认；本行政区域内价格认定复核事项；其他价格认定工作相关社会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（二）机构设置。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中心现设有综合科、财务科、认定科、复核科四个科室，编办核定全额拨款事业编制8名，其中主任1名（正处级）、副主任1名（副处级）。中心现有在编在岗人数8人。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本单位无二级单位，预算公开仅包含本级预算。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二、单位收支总体情况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（一）收入预算：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包括一般公共预算、政府性基金、国有资本经营预算等财政拨款收入，以及经营收入、事业收入等单位资金。2021年本单位收入预算257.4万元，其中，一般公共预算拨款257.47万元，政府性基金预算拨款0万元，国有资本经营预算拨款0万元，纳入专户管理的非税收入 0 万元。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收入较去年增加 19.40 万元，主要是新增人员经费等。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（二）支出预算：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2021年本单位支出预算257.47万元，其中，一般公共服务233.47万元，社会保障和就业支出24万元，公共安全0万元，教育0万元，科学技术0万元。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支出较去年增加 19.40 万元，主要是新增人员经费等。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三、一般公共预算拨款支出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2021年本单位一般公共预算拨款支出预算257.47万元，其中，一般公共服务支出233.47万元，占91%；社会保障和就业支出24万元，占 9 %；公共安全支出0万元，占0%。具体安排情况如下：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（一）基本支出：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2021年本单位基本支出预算数 211.07 万元，主要是为保障单位机构正常运转、完成日常工作任务而发生的各项支出，包括用于基本工资、津贴补贴等人员经费以及办公费、印刷费、水电费、办公设备购置等公用经费。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（二）项目支出：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2021年本单位项目支出预算46.40万元，主要是部门为完成特定行政工作任务或事业发展目标而发生的支出，包括有关事业发展专项、专项业务费、基本建设支出等，其中： 专项业务费 支出46.40万元，主要用于价格认证专项经费支出。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四、政府性基金预算支出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2021年本单位政府性基金支出预算 0万元，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本部门无政府性基金安排的支出”。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五、其他重要事项的情况说明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（一）机关运行经费：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2021年本单位机关运行经费 44.08 万元，与上年预算持平。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（二）“三公”经费预算：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2021年本单位“三公”经费预算数为6.00万元，其中，公务接待费1.00万元，公务用车购置及运行费5.00万元（其中，公务用车购置费0万元，公务用车运行费 5万元），因公出国（境）费0万元。2021年“三公”经费预算与上年持平。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（三）一般性支出情况：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2021年本单位会议费预算 2.1 万元，拟召开工作会议（3次）会议，人数 105 人，内容分别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为年度工作布置会（年初）、年终工作进度跟进会和年终工作总结会；培训费预算15.50万元，拟开展业务培训（2次）培训，人数180人，内容分别为 新进人员业务培训班和价格认定人员继续教育培训班。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（四）政府采购情况：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2021年本部门政府采购预算总额 2万元，其中，货物类采购预算2万元；工程类采购预算0万元；服务类采购预算0万元。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（五）国有资产占用使用及新增资产配置情况：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截至2020年12月底，本单位共有公务用车1辆，其中，机要通信用车0辆，应急保障用车0辆，执法执勤用车0辆，特种专业技术用车0辆，其他按照规定配备的公务用车1辆；单位价值50万元以上通用设备0台，单位价值100万元以上专用设备0台。2021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（六）预算绩效目标说明：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本单位所有支出实行绩效目标管理。纳入2021年单位整体支出绩效目标的金额为257.47万元，其中，基本支出211.07万元，项目支出46.40万元，具体绩效目标详见报表。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六、名词解释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1588C"/>
    <w:rsid w:val="1379366A"/>
    <w:rsid w:val="5EA1588C"/>
    <w:rsid w:val="76E56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2022-09-02T01:32:00Z</dcterms:created>
  <dc:creator>董月兰</dc:creator>
  <cp:lastModifiedBy>朱佳妮</cp:lastModifiedBy>
  <dcterms:modified xsi:type="dcterms:W3CDTF">2024-05-31T03:24:55Z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