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ascii="Times New Roman" w:hAnsi="Times New Roman" w:cs="Times New Roman"/>
          <w:color w:val="000000" w:themeColor="text1"/>
          <w:sz w:val="56"/>
          <w:szCs w:val="56"/>
          <w14:textFill>
            <w14:solidFill>
              <w14:schemeClr w14:val="tx1"/>
            </w14:solidFill>
          </w14:textFill>
        </w:rPr>
      </w:pPr>
    </w:p>
    <w:p>
      <w:pPr>
        <w:pStyle w:val="18"/>
        <w:jc w:val="center"/>
        <w:rPr>
          <w:rFonts w:ascii="Times New Roman" w:hAnsi="Times New Roman" w:cs="Times New Roman"/>
          <w:color w:val="000000" w:themeColor="text1"/>
          <w:sz w:val="84"/>
          <w:szCs w:val="84"/>
          <w14:textFill>
            <w14:solidFill>
              <w14:schemeClr w14:val="tx1"/>
            </w14:solidFill>
          </w14:textFill>
        </w:rPr>
      </w:pPr>
    </w:p>
    <w:p>
      <w:pPr>
        <w:pStyle w:val="18"/>
        <w:jc w:val="center"/>
        <w:rPr>
          <w:rFonts w:ascii="Times New Roman" w:hAnsi="Times New Roman" w:cs="Times New Roman"/>
          <w:color w:val="000000" w:themeColor="text1"/>
          <w:sz w:val="84"/>
          <w:szCs w:val="84"/>
          <w14:textFill>
            <w14:solidFill>
              <w14:schemeClr w14:val="tx1"/>
            </w14:solidFill>
          </w14:textFill>
        </w:rPr>
      </w:pPr>
    </w:p>
    <w:p>
      <w:pPr>
        <w:pStyle w:val="18"/>
        <w:jc w:val="center"/>
        <w:rPr>
          <w:rFonts w:ascii="Times New Roman" w:hAnsi="Times New Roman" w:eastAsia="方正小标宋_GBK" w:cs="Times New Roman"/>
          <w:color w:val="000000" w:themeColor="text1"/>
          <w:spacing w:val="-4"/>
          <w:w w:val="95"/>
          <w:sz w:val="52"/>
          <w:szCs w:val="52"/>
          <w14:textFill>
            <w14:solidFill>
              <w14:schemeClr w14:val="tx1"/>
            </w14:solidFill>
          </w14:textFill>
        </w:rPr>
      </w:pPr>
      <w:r>
        <w:rPr>
          <w:rFonts w:ascii="Times New Roman" w:hAnsi="Times New Roman" w:eastAsia="方正小标宋_GBK" w:cs="Times New Roman"/>
          <w:color w:val="000000" w:themeColor="text1"/>
          <w:spacing w:val="-4"/>
          <w:w w:val="95"/>
          <w:sz w:val="52"/>
          <w:szCs w:val="52"/>
          <w14:textFill>
            <w14:solidFill>
              <w14:schemeClr w14:val="tx1"/>
            </w14:solidFill>
          </w14:textFill>
        </w:rPr>
        <w:t>2021年度湖南省价格成本调查队部门决算</w:t>
      </w:r>
    </w:p>
    <w:p>
      <w:pPr>
        <w:pStyle w:val="18"/>
        <w:jc w:val="center"/>
        <w:rPr>
          <w:rFonts w:ascii="Times New Roman" w:hAnsi="Times New Roman" w:cs="Times New Roman"/>
          <w:color w:val="000000" w:themeColor="text1"/>
          <w:sz w:val="56"/>
          <w:szCs w:val="56"/>
          <w14:textFill>
            <w14:solidFill>
              <w14:schemeClr w14:val="tx1"/>
            </w14:solidFill>
          </w14:textFill>
        </w:rPr>
      </w:pPr>
    </w:p>
    <w:p>
      <w:pPr>
        <w:pStyle w:val="18"/>
        <w:jc w:val="center"/>
        <w:rPr>
          <w:rFonts w:ascii="Times New Roman" w:hAnsi="Times New Roman" w:cs="Times New Roman"/>
          <w:color w:val="000000" w:themeColor="text1"/>
          <w:sz w:val="56"/>
          <w:szCs w:val="56"/>
          <w14:textFill>
            <w14:solidFill>
              <w14:schemeClr w14:val="tx1"/>
            </w14:solidFill>
          </w14:textFill>
        </w:rPr>
      </w:pPr>
    </w:p>
    <w:p>
      <w:pPr>
        <w:pStyle w:val="18"/>
        <w:jc w:val="center"/>
        <w:rPr>
          <w:rFonts w:ascii="Times New Roman" w:hAnsi="Times New Roman" w:cs="Times New Roman"/>
          <w:color w:val="000000" w:themeColor="text1"/>
          <w:sz w:val="56"/>
          <w:szCs w:val="56"/>
          <w14:textFill>
            <w14:solidFill>
              <w14:schemeClr w14:val="tx1"/>
            </w14:solidFill>
          </w14:textFill>
        </w:rPr>
      </w:pPr>
    </w:p>
    <w:p>
      <w:pPr>
        <w:pStyle w:val="18"/>
        <w:jc w:val="center"/>
        <w:rPr>
          <w:rFonts w:ascii="Times New Roman" w:hAnsi="Times New Roman" w:cs="Times New Roman"/>
          <w:color w:val="000000" w:themeColor="text1"/>
          <w:sz w:val="56"/>
          <w:szCs w:val="56"/>
          <w14:textFill>
            <w14:solidFill>
              <w14:schemeClr w14:val="tx1"/>
            </w14:solidFill>
          </w14:textFill>
        </w:rPr>
      </w:pPr>
    </w:p>
    <w:p>
      <w:pPr>
        <w:pStyle w:val="18"/>
        <w:jc w:val="center"/>
        <w:rPr>
          <w:rFonts w:ascii="Times New Roman" w:hAnsi="Times New Roman" w:cs="Times New Roman"/>
          <w:color w:val="000000" w:themeColor="text1"/>
          <w:sz w:val="32"/>
          <w:szCs w:val="32"/>
          <w14:textFill>
            <w14:solidFill>
              <w14:schemeClr w14:val="tx1"/>
            </w14:solidFill>
          </w14:textFill>
        </w:rPr>
      </w:pPr>
    </w:p>
    <w:p>
      <w:pPr>
        <w:pStyle w:val="18"/>
        <w:jc w:val="center"/>
        <w:rPr>
          <w:rFonts w:ascii="Times New Roman" w:hAnsi="Times New Roman" w:cs="Times New Roman"/>
          <w:color w:val="000000" w:themeColor="text1"/>
          <w:sz w:val="32"/>
          <w:szCs w:val="32"/>
          <w14:textFill>
            <w14:solidFill>
              <w14:schemeClr w14:val="tx1"/>
            </w14:solidFill>
          </w14:textFill>
        </w:rPr>
      </w:pPr>
    </w:p>
    <w:p>
      <w:pPr>
        <w:pStyle w:val="18"/>
        <w:jc w:val="center"/>
        <w:rPr>
          <w:rFonts w:ascii="Times New Roman" w:hAnsi="Times New Roman" w:cs="Times New Roman"/>
          <w:color w:val="000000" w:themeColor="text1"/>
          <w:sz w:val="32"/>
          <w:szCs w:val="32"/>
          <w14:textFill>
            <w14:solidFill>
              <w14:schemeClr w14:val="tx1"/>
            </w14:solidFill>
          </w14:textFill>
        </w:rPr>
      </w:pPr>
    </w:p>
    <w:p>
      <w:pPr>
        <w:pStyle w:val="18"/>
        <w:jc w:val="center"/>
        <w:rPr>
          <w:rFonts w:ascii="Times New Roman" w:hAnsi="Times New Roman" w:cs="Times New Roman"/>
          <w:color w:val="000000" w:themeColor="text1"/>
          <w:sz w:val="32"/>
          <w:szCs w:val="32"/>
          <w14:textFill>
            <w14:solidFill>
              <w14:schemeClr w14:val="tx1"/>
            </w14:solidFill>
          </w14:textFill>
        </w:rPr>
      </w:pPr>
    </w:p>
    <w:p>
      <w:pPr>
        <w:pStyle w:val="18"/>
        <w:jc w:val="center"/>
        <w:rPr>
          <w:rFonts w:ascii="Times New Roman" w:hAnsi="Times New Roman" w:cs="Times New Roman"/>
          <w:color w:val="000000" w:themeColor="text1"/>
          <w:sz w:val="32"/>
          <w:szCs w:val="32"/>
          <w14:textFill>
            <w14:solidFill>
              <w14:schemeClr w14:val="tx1"/>
            </w14:solidFill>
          </w14:textFill>
        </w:rPr>
      </w:pPr>
    </w:p>
    <w:p>
      <w:pPr>
        <w:pStyle w:val="18"/>
        <w:spacing w:line="540" w:lineRule="exact"/>
        <w:jc w:val="center"/>
        <w:rPr>
          <w:rFonts w:ascii="Times New Roman" w:hAnsi="Times New Roman" w:cs="Times New Roman"/>
          <w:color w:val="000000" w:themeColor="text1"/>
          <w:sz w:val="56"/>
          <w:szCs w:val="56"/>
          <w14:textFill>
            <w14:solidFill>
              <w14:schemeClr w14:val="tx1"/>
            </w14:solidFill>
          </w14:textFill>
        </w:rPr>
      </w:pPr>
    </w:p>
    <w:p>
      <w:pPr>
        <w:pStyle w:val="18"/>
        <w:spacing w:line="500" w:lineRule="exact"/>
        <w:jc w:val="center"/>
        <w:rPr>
          <w:rFonts w:ascii="Times New Roman" w:hAnsi="Times New Roman" w:cs="Times New Roman"/>
          <w:b/>
          <w:color w:val="000000" w:themeColor="text1"/>
          <w:sz w:val="36"/>
          <w:szCs w:val="28"/>
          <w14:textFill>
            <w14:solidFill>
              <w14:schemeClr w14:val="tx1"/>
            </w14:solidFill>
          </w14:textFill>
        </w:rPr>
      </w:pPr>
    </w:p>
    <w:p>
      <w:pPr>
        <w:pStyle w:val="18"/>
        <w:spacing w:line="500" w:lineRule="exact"/>
        <w:jc w:val="center"/>
        <w:rPr>
          <w:rFonts w:ascii="Times New Roman" w:hAnsi="Times New Roman" w:cs="Times New Roman"/>
          <w:b/>
          <w:color w:val="000000" w:themeColor="text1"/>
          <w:sz w:val="36"/>
          <w:szCs w:val="28"/>
          <w14:textFill>
            <w14:solidFill>
              <w14:schemeClr w14:val="tx1"/>
            </w14:solidFill>
          </w14:textFill>
        </w:rPr>
      </w:pPr>
    </w:p>
    <w:p>
      <w:pPr>
        <w:widowControl/>
        <w:jc w:val="left"/>
        <w:rPr>
          <w:rFonts w:ascii="Times New Roman" w:hAnsi="Times New Roman" w:cs="Times New Roman"/>
          <w:b/>
          <w:color w:val="000000" w:themeColor="text1"/>
          <w:sz w:val="36"/>
          <w:szCs w:val="28"/>
          <w14:textFill>
            <w14:solidFill>
              <w14:schemeClr w14:val="tx1"/>
            </w14:solidFill>
          </w14:textFill>
        </w:rPr>
      </w:pPr>
      <w:r>
        <w:rPr>
          <w:rFonts w:ascii="Times New Roman" w:hAnsi="Times New Roman" w:cs="Times New Roman"/>
          <w:b/>
          <w:color w:val="000000" w:themeColor="text1"/>
          <w:sz w:val="36"/>
          <w:szCs w:val="28"/>
          <w14:textFill>
            <w14:solidFill>
              <w14:schemeClr w14:val="tx1"/>
            </w14:solidFill>
          </w14:textFill>
        </w:rPr>
        <w:br w:type="page"/>
      </w:r>
    </w:p>
    <w:sdt>
      <w:sdtPr>
        <w:rPr>
          <w:rFonts w:ascii="Times New Roman" w:hAnsi="Times New Roman" w:eastAsia="方正小标宋_GBK" w:cs="Times New Roman"/>
          <w:b w:val="0"/>
          <w:color w:val="000000" w:themeColor="text1"/>
          <w:sz w:val="42"/>
          <w:szCs w:val="42"/>
          <w:lang w:val="zh-CN"/>
          <w14:textFill>
            <w14:solidFill>
              <w14:schemeClr w14:val="tx1"/>
            </w14:solidFill>
          </w14:textFill>
        </w:rPr>
        <w:id w:val="1893990332"/>
      </w:sdtPr>
      <w:sdtEndPr>
        <w:rPr>
          <w:rFonts w:ascii="Times New Roman" w:hAnsi="Times New Roman" w:cs="Times New Roman" w:eastAsiaTheme="minorEastAsia"/>
          <w:b/>
          <w:color w:val="000000" w:themeColor="text1"/>
          <w:kern w:val="2"/>
          <w:sz w:val="21"/>
          <w:szCs w:val="22"/>
          <w:lang w:val="zh-CN"/>
          <w14:textFill>
            <w14:solidFill>
              <w14:schemeClr w14:val="tx1"/>
            </w14:solidFill>
          </w14:textFill>
        </w:rPr>
      </w:sdtEndPr>
      <w:sdtContent>
        <w:p>
          <w:pPr>
            <w:widowControl/>
            <w:jc w:val="left"/>
            <w:rPr>
              <w:rFonts w:ascii="Times New Roman" w:hAnsi="Times New Roman" w:eastAsia="方正小标宋_GBK" w:cs="Times New Roman"/>
              <w:b w:val="0"/>
              <w:color w:val="000000" w:themeColor="text1"/>
              <w:sz w:val="42"/>
              <w:szCs w:val="42"/>
              <w:lang w:val="zh-CN"/>
              <w14:textFill>
                <w14:solidFill>
                  <w14:schemeClr w14:val="tx1"/>
                </w14:solidFill>
              </w14:textFill>
            </w:rPr>
          </w:pPr>
        </w:p>
        <w:p>
          <w:pPr>
            <w:pStyle w:val="23"/>
            <w:adjustRightInd w:val="0"/>
            <w:snapToGrid w:val="0"/>
            <w:spacing w:before="0" w:line="596" w:lineRule="exact"/>
            <w:jc w:val="center"/>
            <w:rPr>
              <w:rFonts w:ascii="Times New Roman" w:hAnsi="Times New Roman" w:eastAsia="方正小标宋_GBK" w:cs="Times New Roman"/>
              <w:b w:val="0"/>
              <w:color w:val="000000" w:themeColor="text1"/>
              <w:sz w:val="42"/>
              <w:szCs w:val="42"/>
              <w:lang w:val="zh-CN"/>
              <w14:textFill>
                <w14:solidFill>
                  <w14:schemeClr w14:val="tx1"/>
                </w14:solidFill>
              </w14:textFill>
            </w:rPr>
          </w:pPr>
          <w:r>
            <w:rPr>
              <w:rFonts w:ascii="Times New Roman" w:hAnsi="Times New Roman" w:eastAsia="方正小标宋_GBK" w:cs="Times New Roman"/>
              <w:b w:val="0"/>
              <w:color w:val="000000" w:themeColor="text1"/>
              <w:sz w:val="42"/>
              <w:szCs w:val="42"/>
              <w:lang w:val="zh-CN"/>
              <w14:textFill>
                <w14:solidFill>
                  <w14:schemeClr w14:val="tx1"/>
                </w14:solidFill>
              </w14:textFill>
            </w:rPr>
            <w:t>目   录</w:t>
          </w:r>
        </w:p>
        <w:p>
          <w:pPr>
            <w:adjustRightInd w:val="0"/>
            <w:snapToGrid w:val="0"/>
            <w:spacing w:line="596" w:lineRule="exact"/>
            <w:rPr>
              <w:rFonts w:ascii="Times New Roman" w:hAnsi="Times New Roman" w:cs="Times New Roman"/>
              <w:color w:val="000000" w:themeColor="text1"/>
              <w:lang w:val="zh-CN"/>
              <w14:textFill>
                <w14:solidFill>
                  <w14:schemeClr w14:val="tx1"/>
                </w14:solidFill>
              </w14:textFill>
            </w:rPr>
          </w:pPr>
        </w:p>
        <w:p>
          <w:pPr>
            <w:pStyle w:val="10"/>
            <w:rPr>
              <w:rFonts w:ascii="Times New Roman" w:hAnsi="Times New Roman"/>
            </w:rPr>
          </w:pPr>
          <w:r>
            <w:rPr>
              <w:rFonts w:ascii="Times New Roman" w:hAnsi="Times New Roman" w:eastAsia="仿宋_GB2312"/>
            </w:rPr>
            <w:fldChar w:fldCharType="begin"/>
          </w:r>
          <w:r>
            <w:rPr>
              <w:rFonts w:ascii="Times New Roman" w:hAnsi="Times New Roman" w:eastAsia="仿宋_GB2312"/>
            </w:rPr>
            <w:instrText xml:space="preserve"> TOC \o "1-3" \h \z \u </w:instrText>
          </w:r>
          <w:r>
            <w:rPr>
              <w:rFonts w:ascii="Times New Roman" w:hAnsi="Times New Roman" w:eastAsia="仿宋_GB2312"/>
            </w:rPr>
            <w:fldChar w:fldCharType="separate"/>
          </w:r>
          <w:r>
            <w:fldChar w:fldCharType="begin"/>
          </w:r>
          <w:r>
            <w:instrText xml:space="preserve"> HYPERLINK \l "_Toc114150975" </w:instrText>
          </w:r>
          <w:r>
            <w:fldChar w:fldCharType="separate"/>
          </w:r>
          <w:r>
            <w:rPr>
              <w:rStyle w:val="15"/>
              <w:rFonts w:ascii="Times New Roman" w:hAnsi="Times New Roman"/>
              <w:color w:val="000000" w:themeColor="text1"/>
              <w:u w:val="none"/>
              <w14:textFill>
                <w14:solidFill>
                  <w14:schemeClr w14:val="tx1"/>
                </w14:solidFill>
              </w14:textFill>
            </w:rPr>
            <w:t>第一部分  湖南省价格成本调查队单位概况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_Toc114150975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"_Toc114150976"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一、部门职责</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_Toc114150976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"_Toc114150977"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二、机构设置及决算单位构成</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_Toc114150977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0"/>
            <w:rPr>
              <w:rFonts w:ascii="Times New Roman" w:hAnsi="Times New Roman"/>
            </w:rPr>
          </w:pPr>
          <w:r>
            <w:fldChar w:fldCharType="begin"/>
          </w:r>
          <w:r>
            <w:instrText xml:space="preserve"> HYPERLINK \l "_Toc114150978" </w:instrText>
          </w:r>
          <w:r>
            <w:fldChar w:fldCharType="separate"/>
          </w:r>
          <w:r>
            <w:rPr>
              <w:rStyle w:val="15"/>
              <w:rFonts w:ascii="Times New Roman" w:hAnsi="Times New Roman"/>
              <w:color w:val="000000" w:themeColor="text1"/>
              <w:u w:val="none"/>
              <w14:textFill>
                <w14:solidFill>
                  <w14:schemeClr w14:val="tx1"/>
                </w14:solidFill>
              </w14:textFill>
            </w:rPr>
            <w:t>第二部分  部门决算表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_Toc114150978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rPr>
              <w:rStyle w:val="15"/>
              <w:rFonts w:ascii="Times New Roman" w:hAnsi="Times New Roman" w:eastAsia="仿宋_GB2312" w:cs="Times New Roman"/>
              <w:color w:val="000000" w:themeColor="text1"/>
              <w:sz w:val="32"/>
              <w:szCs w:val="32"/>
              <w:u w:val="none"/>
              <w14:textFill>
                <w14:solidFill>
                  <w14:schemeClr w14:val="tx1"/>
                </w14:solidFill>
              </w14:textFill>
            </w:rPr>
            <w:t>一、</w:t>
          </w:r>
          <w:r>
            <w:fldChar w:fldCharType="begin"/>
          </w:r>
          <w:r>
            <w:instrText xml:space="preserve"> HYPERLINK \l "_Toc114150979"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收入支出决算总表</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_Toc114150979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rPr>
              <w:rStyle w:val="15"/>
              <w:rFonts w:ascii="Times New Roman" w:hAnsi="Times New Roman" w:eastAsia="仿宋_GB2312" w:cs="Times New Roman"/>
              <w:color w:val="000000" w:themeColor="text1"/>
              <w:sz w:val="32"/>
              <w:szCs w:val="32"/>
              <w:u w:val="none"/>
              <w14:textFill>
                <w14:solidFill>
                  <w14:schemeClr w14:val="tx1"/>
                </w14:solidFill>
              </w14:textFill>
            </w:rPr>
            <w:t>二、</w:t>
          </w:r>
          <w:r>
            <w:fldChar w:fldCharType="begin"/>
          </w:r>
          <w:r>
            <w:instrText xml:space="preserve"> HYPERLINK \l "_Toc114150980"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收入决算表</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_Toc114150980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rPr>
              <w:rStyle w:val="15"/>
              <w:rFonts w:ascii="Times New Roman" w:hAnsi="Times New Roman" w:eastAsia="仿宋_GB2312" w:cs="Times New Roman"/>
              <w:color w:val="000000" w:themeColor="text1"/>
              <w:sz w:val="32"/>
              <w:szCs w:val="32"/>
              <w:u w:val="none"/>
              <w14:textFill>
                <w14:solidFill>
                  <w14:schemeClr w14:val="tx1"/>
                </w14:solidFill>
              </w14:textFill>
            </w:rPr>
            <w:t>三、</w:t>
          </w:r>
          <w:r>
            <w:fldChar w:fldCharType="begin"/>
          </w:r>
          <w:r>
            <w:instrText xml:space="preserve"> HYPERLINK \l "_Toc114150981" </w:instrText>
          </w:r>
          <w:r>
            <w:fldChar w:fldCharType="separate"/>
          </w:r>
          <w:r>
            <w:rPr>
              <w:rStyle w:val="15"/>
              <w:rFonts w:ascii="Times New Roman" w:hAnsi="Times New Roman" w:eastAsia="仿宋_GB2312" w:cs="Times New Roman"/>
              <w:color w:val="000000" w:themeColor="text1"/>
              <w:kern w:val="0"/>
              <w:sz w:val="32"/>
              <w:szCs w:val="32"/>
              <w:u w:val="none"/>
              <w14:textFill>
                <w14:solidFill>
                  <w14:schemeClr w14:val="tx1"/>
                </w14:solidFill>
              </w14:textFill>
            </w:rPr>
            <w:t>支出决算表</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_Toc114150981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rPr>
              <w:rStyle w:val="15"/>
              <w:rFonts w:ascii="Times New Roman" w:hAnsi="Times New Roman" w:eastAsia="仿宋_GB2312" w:cs="Times New Roman"/>
              <w:color w:val="000000" w:themeColor="text1"/>
              <w:sz w:val="32"/>
              <w:szCs w:val="32"/>
              <w:u w:val="none"/>
              <w14:textFill>
                <w14:solidFill>
                  <w14:schemeClr w14:val="tx1"/>
                </w14:solidFill>
              </w14:textFill>
            </w:rPr>
            <w:t>四、</w:t>
          </w:r>
          <w:r>
            <w:fldChar w:fldCharType="begin"/>
          </w:r>
          <w:r>
            <w:instrText xml:space="preserve"> HYPERLINK \l "_Toc114150982" </w:instrText>
          </w:r>
          <w:r>
            <w:fldChar w:fldCharType="separate"/>
          </w:r>
          <w:r>
            <w:rPr>
              <w:rStyle w:val="15"/>
              <w:rFonts w:ascii="Times New Roman" w:hAnsi="Times New Roman" w:eastAsia="仿宋_GB2312" w:cs="Times New Roman"/>
              <w:color w:val="000000" w:themeColor="text1"/>
              <w:kern w:val="0"/>
              <w:sz w:val="32"/>
              <w:szCs w:val="32"/>
              <w:u w:val="none"/>
              <w14:textFill>
                <w14:solidFill>
                  <w14:schemeClr w14:val="tx1"/>
                </w14:solidFill>
              </w14:textFill>
            </w:rPr>
            <w:t>财政拨款收入支出决算总表</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_Toc114150982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rPr>
              <w:rStyle w:val="15"/>
              <w:rFonts w:ascii="Times New Roman" w:hAnsi="Times New Roman" w:eastAsia="仿宋_GB2312" w:cs="Times New Roman"/>
              <w:color w:val="000000" w:themeColor="text1"/>
              <w:sz w:val="32"/>
              <w:szCs w:val="32"/>
              <w:u w:val="none"/>
              <w14:textFill>
                <w14:solidFill>
                  <w14:schemeClr w14:val="tx1"/>
                </w14:solidFill>
              </w14:textFill>
            </w:rPr>
            <w:t>五、</w:t>
          </w:r>
          <w:r>
            <w:fldChar w:fldCharType="begin"/>
          </w:r>
          <w:r>
            <w:instrText xml:space="preserve"> HYPERLINK \l "_Toc114150983" </w:instrText>
          </w:r>
          <w:r>
            <w:fldChar w:fldCharType="separate"/>
          </w:r>
          <w:r>
            <w:rPr>
              <w:rStyle w:val="15"/>
              <w:rFonts w:ascii="Times New Roman" w:hAnsi="Times New Roman" w:eastAsia="仿宋_GB2312" w:cs="Times New Roman"/>
              <w:color w:val="000000" w:themeColor="text1"/>
              <w:kern w:val="0"/>
              <w:sz w:val="32"/>
              <w:szCs w:val="32"/>
              <w:u w:val="none"/>
              <w14:textFill>
                <w14:solidFill>
                  <w14:schemeClr w14:val="tx1"/>
                </w14:solidFill>
              </w14:textFill>
            </w:rPr>
            <w:t>一般公共预算财政拨款支出决算表</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_Toc114150983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9</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rPr>
              <w:rStyle w:val="15"/>
              <w:rFonts w:ascii="Times New Roman" w:hAnsi="Times New Roman" w:eastAsia="仿宋_GB2312" w:cs="Times New Roman"/>
              <w:color w:val="000000" w:themeColor="text1"/>
              <w:sz w:val="32"/>
              <w:szCs w:val="32"/>
              <w:u w:val="none"/>
              <w14:textFill>
                <w14:solidFill>
                  <w14:schemeClr w14:val="tx1"/>
                </w14:solidFill>
              </w14:textFill>
            </w:rPr>
            <w:t>六、</w:t>
          </w:r>
          <w:r>
            <w:fldChar w:fldCharType="begin"/>
          </w:r>
          <w:r>
            <w:instrText xml:space="preserve"> HYPERLINK \l "_Toc114150984" </w:instrText>
          </w:r>
          <w:r>
            <w:fldChar w:fldCharType="separate"/>
          </w:r>
          <w:r>
            <w:rPr>
              <w:rStyle w:val="15"/>
              <w:rFonts w:ascii="Times New Roman" w:hAnsi="Times New Roman" w:eastAsia="仿宋_GB2312" w:cs="Times New Roman"/>
              <w:color w:val="000000" w:themeColor="text1"/>
              <w:kern w:val="0"/>
              <w:sz w:val="32"/>
              <w:szCs w:val="32"/>
              <w:u w:val="none"/>
              <w14:textFill>
                <w14:solidFill>
                  <w14:schemeClr w14:val="tx1"/>
                </w14:solidFill>
              </w14:textFill>
            </w:rPr>
            <w:t>一般公共预算财政拨款基本支出决算明细表</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_Toc114150984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rPr>
              <w:rStyle w:val="15"/>
              <w:rFonts w:ascii="Times New Roman" w:hAnsi="Times New Roman" w:eastAsia="仿宋_GB2312" w:cs="Times New Roman"/>
              <w:color w:val="000000" w:themeColor="text1"/>
              <w:sz w:val="32"/>
              <w:szCs w:val="32"/>
              <w:u w:val="none"/>
              <w14:textFill>
                <w14:solidFill>
                  <w14:schemeClr w14:val="tx1"/>
                </w14:solidFill>
              </w14:textFill>
            </w:rPr>
            <w:t>七、</w:t>
          </w:r>
          <w:r>
            <w:fldChar w:fldCharType="begin"/>
          </w:r>
          <w:r>
            <w:instrText xml:space="preserve"> HYPERLINK \l "_Toc114150985" </w:instrText>
          </w:r>
          <w:r>
            <w:fldChar w:fldCharType="separate"/>
          </w:r>
          <w:r>
            <w:rPr>
              <w:rStyle w:val="15"/>
              <w:rFonts w:ascii="Times New Roman" w:hAnsi="Times New Roman" w:eastAsia="仿宋_GB2312" w:cs="Times New Roman"/>
              <w:color w:val="000000" w:themeColor="text1"/>
              <w:kern w:val="0"/>
              <w:sz w:val="32"/>
              <w:szCs w:val="32"/>
              <w:u w:val="none"/>
              <w14:textFill>
                <w14:solidFill>
                  <w14:schemeClr w14:val="tx1"/>
                </w14:solidFill>
              </w14:textFill>
            </w:rPr>
            <w:t>一般公共预算财政拨款“三公”经费支出决算表</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_Toc114150985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12</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rPr>
              <w:rStyle w:val="15"/>
              <w:rFonts w:ascii="Times New Roman" w:hAnsi="Times New Roman" w:eastAsia="仿宋_GB2312" w:cs="Times New Roman"/>
              <w:color w:val="000000" w:themeColor="text1"/>
              <w:sz w:val="32"/>
              <w:szCs w:val="32"/>
              <w:u w:val="none"/>
              <w14:textFill>
                <w14:solidFill>
                  <w14:schemeClr w14:val="tx1"/>
                </w14:solidFill>
              </w14:textFill>
            </w:rPr>
            <w:t>八、</w:t>
          </w:r>
          <w:r>
            <w:fldChar w:fldCharType="begin"/>
          </w:r>
          <w:r>
            <w:instrText xml:space="preserve"> HYPERLINK \l "_Toc114150986" </w:instrText>
          </w:r>
          <w:r>
            <w:fldChar w:fldCharType="separate"/>
          </w:r>
          <w:r>
            <w:rPr>
              <w:rStyle w:val="15"/>
              <w:rFonts w:ascii="Times New Roman" w:hAnsi="Times New Roman" w:eastAsia="仿宋_GB2312" w:cs="Times New Roman"/>
              <w:color w:val="000000" w:themeColor="text1"/>
              <w:kern w:val="0"/>
              <w:sz w:val="32"/>
              <w:szCs w:val="32"/>
              <w:u w:val="none"/>
              <w14:textFill>
                <w14:solidFill>
                  <w14:schemeClr w14:val="tx1"/>
                </w14:solidFill>
              </w14:textFill>
            </w:rPr>
            <w:t>政府性基金预算财政拨款收入支出决算表</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_Toc114150986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13</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rPr>
              <w:rStyle w:val="15"/>
              <w:rFonts w:ascii="Times New Roman" w:hAnsi="Times New Roman" w:eastAsia="仿宋_GB2312" w:cs="Times New Roman"/>
              <w:color w:val="000000" w:themeColor="text1"/>
              <w:sz w:val="32"/>
              <w:szCs w:val="32"/>
              <w:u w:val="none"/>
              <w14:textFill>
                <w14:solidFill>
                  <w14:schemeClr w14:val="tx1"/>
                </w14:solidFill>
              </w14:textFill>
            </w:rPr>
            <w:t>九、</w:t>
          </w:r>
          <w:r>
            <w:fldChar w:fldCharType="begin"/>
          </w:r>
          <w:r>
            <w:instrText xml:space="preserve"> HYPERLINK \l "_Toc114150987" </w:instrText>
          </w:r>
          <w:r>
            <w:fldChar w:fldCharType="separate"/>
          </w:r>
          <w:r>
            <w:rPr>
              <w:rStyle w:val="15"/>
              <w:rFonts w:ascii="Times New Roman" w:hAnsi="Times New Roman" w:eastAsia="仿宋_GB2312" w:cs="Times New Roman"/>
              <w:color w:val="000000" w:themeColor="text1"/>
              <w:kern w:val="0"/>
              <w:sz w:val="32"/>
              <w:szCs w:val="32"/>
              <w:u w:val="none"/>
              <w14:textFill>
                <w14:solidFill>
                  <w14:schemeClr w14:val="tx1"/>
                </w14:solidFill>
              </w14:textFill>
            </w:rPr>
            <w:t>国有资本经营预算财政拨款支出决算表</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_Toc114150987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14</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0"/>
            <w:rPr>
              <w:rFonts w:ascii="Times New Roman" w:hAnsi="Times New Roman"/>
            </w:rPr>
          </w:pPr>
          <w:r>
            <w:fldChar w:fldCharType="begin"/>
          </w:r>
          <w:r>
            <w:instrText xml:space="preserve"> HYPERLINK \l "_Toc114150988" </w:instrText>
          </w:r>
          <w:r>
            <w:fldChar w:fldCharType="separate"/>
          </w:r>
          <w:r>
            <w:rPr>
              <w:rStyle w:val="15"/>
              <w:rFonts w:ascii="Times New Roman" w:hAnsi="Times New Roman"/>
              <w:color w:val="000000" w:themeColor="text1"/>
              <w:u w:val="none"/>
              <w14:textFill>
                <w14:solidFill>
                  <w14:schemeClr w14:val="tx1"/>
                </w14:solidFill>
              </w14:textFill>
            </w:rPr>
            <w:t>第三部分  2021年度部门决算情况说明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_Toc114150988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"_Toc114150989"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一、收入支出决算总体情况说明</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_Toc114150989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"_Toc114150990"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二、收入决算情况说明</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_Toc114150990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"_Toc114150991"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三、支出决算情况说明</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_Toc114150991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"_Toc114150992"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四、财政拨款收入支出决算总体情况说明</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_Toc114150992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"_Toc114150993"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五、一般公共预算财政拨款支出决算情况说明</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_Toc114150993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16</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"_Toc114150994"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六、一般公共预算财政拨款基本支出决算情况说明</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_Toc114150994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17</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"_Toc114150995"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七、一般公共预算财政拨款三公经费支出决算情况说明</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_Toc114150995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17</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"_Toc114150996"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八、政府性基金预算收入支出决算情况</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_Toc114150996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18</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"_Toc114150997"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九、关于机关运行经费支出说明</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_Toc114150997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18</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"_Toc114150998"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十、一般性支出情况</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_Toc114150998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19</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"_Toc114151000"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十一、关于政府采购支出说明</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_Toc114151000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19</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"_Toc114151001"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十二、关于国有资产占用情况说明</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_Toc114151001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19</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1"/>
            <w:tabs>
              <w:tab w:val="right" w:leader="dot" w:pos="8777"/>
            </w:tabs>
            <w:adjustRightInd w:val="0"/>
            <w:snapToGrid w:val="0"/>
            <w:spacing w:line="596" w:lineRule="exact"/>
            <w:rPr>
              <w:rFonts w:ascii="Times New Roman" w:hAnsi="Times New Roman" w:eastAsia="仿宋_GB2312" w:cs="Times New Roman"/>
              <w:color w:val="000000" w:themeColor="text1"/>
              <w:sz w:val="32"/>
              <w:szCs w:val="32"/>
              <w14:textFill>
                <w14:solidFill>
                  <w14:schemeClr w14:val="tx1"/>
                </w14:solidFill>
              </w14:textFill>
            </w:rPr>
          </w:pPr>
          <w:r>
            <w:fldChar w:fldCharType="begin"/>
          </w:r>
          <w:r>
            <w:instrText xml:space="preserve"> HYPERLINK \l "_Toc114151002" </w:instrText>
          </w:r>
          <w:r>
            <w:fldChar w:fldCharType="separate"/>
          </w:r>
          <w:r>
            <w:rPr>
              <w:rStyle w:val="15"/>
              <w:rFonts w:ascii="Times New Roman" w:hAnsi="Times New Roman" w:eastAsia="仿宋_GB2312" w:cs="Times New Roman"/>
              <w:color w:val="000000" w:themeColor="text1"/>
              <w:sz w:val="32"/>
              <w:szCs w:val="32"/>
              <w:u w:val="none"/>
              <w14:textFill>
                <w14:solidFill>
                  <w14:schemeClr w14:val="tx1"/>
                </w14:solidFill>
              </w14:textFill>
            </w:rPr>
            <w:t>十三、2021年度预算绩效情况说明</w:t>
          </w:r>
          <w:r>
            <w:rPr>
              <w:rFonts w:ascii="Times New Roman" w:hAnsi="Times New Roman" w:eastAsia="仿宋_GB2312" w:cs="Times New Roman"/>
              <w:color w:val="000000" w:themeColor="text1"/>
              <w:sz w:val="32"/>
              <w:szCs w:val="32"/>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PAGEREF _Toc114151002 \h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19</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fldChar w:fldCharType="end"/>
          </w:r>
        </w:p>
        <w:p>
          <w:pPr>
            <w:pStyle w:val="10"/>
            <w:rPr>
              <w:rFonts w:ascii="Times New Roman" w:hAnsi="Times New Roman"/>
            </w:rPr>
          </w:pPr>
          <w:r>
            <w:fldChar w:fldCharType="begin"/>
          </w:r>
          <w:r>
            <w:instrText xml:space="preserve"> HYPERLINK \l "_Toc114151003" </w:instrText>
          </w:r>
          <w:r>
            <w:fldChar w:fldCharType="separate"/>
          </w:r>
          <w:r>
            <w:rPr>
              <w:rStyle w:val="15"/>
              <w:rFonts w:ascii="Times New Roman" w:hAnsi="Times New Roman"/>
              <w:color w:val="000000" w:themeColor="text1"/>
              <w:u w:val="none"/>
              <w14:textFill>
                <w14:solidFill>
                  <w14:schemeClr w14:val="tx1"/>
                </w14:solidFill>
              </w14:textFill>
            </w:rPr>
            <w:t>第四部分  名词解释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_Toc114151003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10"/>
            <w:rPr>
              <w:rFonts w:ascii="Times New Roman" w:hAnsi="Times New Roman"/>
            </w:rPr>
          </w:pPr>
          <w:r>
            <w:fldChar w:fldCharType="begin"/>
          </w:r>
          <w:r>
            <w:instrText xml:space="preserve"> HYPERLINK \l "_Toc114151004" </w:instrText>
          </w:r>
          <w:r>
            <w:fldChar w:fldCharType="separate"/>
          </w:r>
          <w:r>
            <w:rPr>
              <w:rStyle w:val="15"/>
              <w:rFonts w:ascii="Times New Roman" w:hAnsi="Times New Roman"/>
              <w:color w:val="000000" w:themeColor="text1"/>
              <w:u w:val="none"/>
              <w14:textFill>
                <w14:solidFill>
                  <w14:schemeClr w14:val="tx1"/>
                </w14:solidFill>
              </w14:textFill>
            </w:rPr>
            <w:t>第五部分  附件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_Toc114151004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adjustRightInd w:val="0"/>
            <w:snapToGrid w:val="0"/>
            <w:spacing w:line="596" w:lineRule="exact"/>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b/>
              <w:bCs/>
              <w:color w:val="000000" w:themeColor="text1"/>
              <w:sz w:val="32"/>
              <w:szCs w:val="32"/>
              <w:lang w:val="zh-CN"/>
              <w14:textFill>
                <w14:solidFill>
                  <w14:schemeClr w14:val="tx1"/>
                </w14:solidFill>
              </w14:textFill>
            </w:rPr>
            <w:fldChar w:fldCharType="end"/>
          </w:r>
        </w:p>
      </w:sdtContent>
    </w:sdt>
    <w:p>
      <w:pPr>
        <w:pStyle w:val="18"/>
        <w:jc w:val="center"/>
        <w:rPr>
          <w:rFonts w:ascii="Times New Roman" w:hAnsi="Times New Roman" w:cs="Times New Roman"/>
          <w:color w:val="000000" w:themeColor="text1"/>
          <w:sz w:val="36"/>
          <w:szCs w:val="36"/>
          <w14:textFill>
            <w14:solidFill>
              <w14:schemeClr w14:val="tx1"/>
            </w14:solidFill>
          </w14:textFill>
        </w:rPr>
      </w:pPr>
    </w:p>
    <w:p>
      <w:pPr>
        <w:pStyle w:val="18"/>
        <w:jc w:val="center"/>
        <w:rPr>
          <w:rFonts w:ascii="Times New Roman" w:hAnsi="Times New Roman" w:cs="Times New Roman"/>
          <w:color w:val="000000" w:themeColor="text1"/>
          <w:sz w:val="36"/>
          <w:szCs w:val="36"/>
          <w14:textFill>
            <w14:solidFill>
              <w14:schemeClr w14:val="tx1"/>
            </w14:solidFill>
          </w14:textFill>
        </w:rPr>
      </w:pPr>
    </w:p>
    <w:p>
      <w:pPr>
        <w:pStyle w:val="18"/>
        <w:jc w:val="center"/>
        <w:rPr>
          <w:rFonts w:ascii="Times New Roman" w:hAnsi="Times New Roman" w:cs="Times New Roman"/>
          <w:color w:val="000000" w:themeColor="text1"/>
          <w:sz w:val="36"/>
          <w:szCs w:val="36"/>
          <w14:textFill>
            <w14:solidFill>
              <w14:schemeClr w14:val="tx1"/>
            </w14:solidFill>
          </w14:textFill>
        </w:rPr>
        <w:sectPr>
          <w:footerReference r:id="rId3" w:type="default"/>
          <w:footerReference r:id="rId4" w:type="even"/>
          <w:pgSz w:w="11906" w:h="16838"/>
          <w:pgMar w:top="1871" w:right="1531" w:bottom="1531" w:left="1588" w:header="851" w:footer="1304" w:gutter="0"/>
          <w:cols w:space="425" w:num="1"/>
          <w:docGrid w:linePitch="312" w:charSpace="0"/>
        </w:sectPr>
      </w:pPr>
    </w:p>
    <w:p>
      <w:pPr>
        <w:pStyle w:val="18"/>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spacing w:line="596" w:lineRule="exact"/>
        <w:jc w:val="center"/>
        <w:outlineLvl w:val="0"/>
        <w:rPr>
          <w:rFonts w:ascii="Times New Roman" w:hAnsi="Times New Roman" w:eastAsia="方正小标宋_GBK" w:cs="Times New Roman"/>
          <w:color w:val="000000" w:themeColor="text1"/>
          <w:sz w:val="42"/>
          <w:szCs w:val="42"/>
          <w14:textFill>
            <w14:solidFill>
              <w14:schemeClr w14:val="tx1"/>
            </w14:solidFill>
          </w14:textFill>
        </w:rPr>
      </w:pPr>
      <w:bookmarkStart w:id="0" w:name="_Toc114150975"/>
      <w:r>
        <w:rPr>
          <w:rFonts w:ascii="Times New Roman" w:hAnsi="Times New Roman" w:eastAsia="方正小标宋_GBK" w:cs="Times New Roman"/>
          <w:color w:val="000000" w:themeColor="text1"/>
          <w:sz w:val="42"/>
          <w:szCs w:val="42"/>
          <w14:textFill>
            <w14:solidFill>
              <w14:schemeClr w14:val="tx1"/>
            </w14:solidFill>
          </w14:textFill>
        </w:rPr>
        <w:t>第一部分  湖南省价格成本调查队单位概况</w:t>
      </w:r>
      <w:bookmarkEnd w:id="0"/>
    </w:p>
    <w:p>
      <w:pPr>
        <w:pStyle w:val="19"/>
        <w:adjustRightInd w:val="0"/>
        <w:spacing w:line="596" w:lineRule="exact"/>
        <w:ind w:firstLine="640"/>
        <w:rPr>
          <w:rFonts w:ascii="Times New Roman" w:hAnsi="Times New Roman" w:eastAsia="仿宋_GB2312" w:cs="Times New Roman"/>
          <w:color w:val="000000" w:themeColor="text1"/>
          <w:sz w:val="32"/>
          <w:szCs w:val="32"/>
          <w14:textFill>
            <w14:solidFill>
              <w14:schemeClr w14:val="tx1"/>
            </w14:solidFill>
          </w14:textFill>
        </w:rPr>
      </w:pPr>
    </w:p>
    <w:p>
      <w:pPr>
        <w:pStyle w:val="19"/>
        <w:tabs>
          <w:tab w:val="left" w:pos="1276"/>
        </w:tabs>
        <w:adjustRightInd w:val="0"/>
        <w:spacing w:line="596" w:lineRule="exact"/>
        <w:ind w:left="641" w:firstLine="0" w:firstLineChars="0"/>
        <w:outlineLvl w:val="1"/>
        <w:rPr>
          <w:rFonts w:ascii="Times New Roman" w:hAnsi="Times New Roman" w:eastAsia="黑体" w:cs="Times New Roman"/>
          <w:color w:val="000000" w:themeColor="text1"/>
          <w:sz w:val="32"/>
          <w:szCs w:val="32"/>
          <w14:textFill>
            <w14:solidFill>
              <w14:schemeClr w14:val="tx1"/>
            </w14:solidFill>
          </w14:textFill>
        </w:rPr>
      </w:pPr>
      <w:bookmarkStart w:id="1" w:name="_Toc114150976"/>
      <w:r>
        <w:rPr>
          <w:rFonts w:ascii="Times New Roman" w:hAnsi="Times New Roman" w:eastAsia="黑体" w:cs="Times New Roman"/>
          <w:color w:val="000000" w:themeColor="text1"/>
          <w:sz w:val="32"/>
          <w:szCs w:val="32"/>
          <w14:textFill>
            <w14:solidFill>
              <w14:schemeClr w14:val="tx1"/>
            </w14:solidFill>
          </w14:textFill>
        </w:rPr>
        <w:t>一、部门职责</w:t>
      </w:r>
      <w:bookmarkEnd w:id="1"/>
    </w:p>
    <w:p>
      <w:pPr>
        <w:adjustRightInd w:val="0"/>
        <w:spacing w:line="59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湖南省价格成本调查队是湖南省发展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w:t>
      </w:r>
      <w:bookmarkStart w:id="33" w:name="_GoBack"/>
      <w:bookmarkEnd w:id="33"/>
      <w:r>
        <w:rPr>
          <w:rFonts w:ascii="Times New Roman" w:hAnsi="Times New Roman" w:eastAsia="仿宋_GB2312" w:cs="Times New Roman"/>
          <w:color w:val="000000" w:themeColor="text1"/>
          <w:sz w:val="32"/>
          <w:szCs w:val="32"/>
          <w14:textFill>
            <w14:solidFill>
              <w14:schemeClr w14:val="tx1"/>
            </w14:solidFill>
          </w14:textFill>
        </w:rPr>
        <w:t>改革委员会直属机构，主要职责是贯彻执行国家的价格成本工作法规和政策，拟订全省成本工作规定、程序及方法，报政府价格主管部门批准后组织实施；承担国家和省里安排的农产品成本调查、重要商品和服务成本调查任务；承担政府价格主管部门制定商品、服务价格和行政事业性收费标准的定价成本监审工作；承担重要商品和服务成本监测；负责组织、指导、协调全省成本工作；承办“湖南成本价格发布平台”运行等。其主要工作包括成本调查、成本监审、成本监测等三大方面：</w:t>
      </w:r>
    </w:p>
    <w:p>
      <w:pPr>
        <w:adjustRightInd w:val="0"/>
        <w:spacing w:line="596"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（一）农本调查：</w:t>
      </w:r>
      <w:r>
        <w:rPr>
          <w:rFonts w:ascii="Times New Roman" w:hAnsi="Times New Roman" w:eastAsia="仿宋_GB2312" w:cs="Times New Roman"/>
          <w:color w:val="000000" w:themeColor="text1"/>
          <w:sz w:val="32"/>
          <w:szCs w:val="32"/>
          <w14:textFill>
            <w14:solidFill>
              <w14:schemeClr w14:val="tx1"/>
            </w14:solidFill>
          </w14:textFill>
        </w:rPr>
        <w:t>国家和省里安排的重要农产品成本调查，包括7个直报品种、24个常规品种、3个专项和生猪月报应急成本调查等工作任务，涉及全省14个市州、54个县市区、约2000户农调户。</w:t>
      </w:r>
    </w:p>
    <w:p>
      <w:pPr>
        <w:adjustRightInd w:val="0"/>
        <w:spacing w:line="596"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（二）成本监审：</w:t>
      </w:r>
      <w:r>
        <w:rPr>
          <w:rFonts w:ascii="Times New Roman" w:hAnsi="Times New Roman" w:eastAsia="仿宋_GB2312" w:cs="Times New Roman"/>
          <w:color w:val="000000" w:themeColor="text1"/>
          <w:sz w:val="32"/>
          <w:szCs w:val="32"/>
          <w14:textFill>
            <w14:solidFill>
              <w14:schemeClr w14:val="tx1"/>
            </w14:solidFill>
          </w14:textFill>
        </w:rPr>
        <w:t>承担政府制定或调整商品、服务价格和行政事业性收费前实施定价成本监审，并进行定期监审；对政府购买服务中单一来源采购和定向委托方式的项目开展成本监审工作。</w:t>
      </w:r>
    </w:p>
    <w:p>
      <w:pPr>
        <w:adjustRightInd w:val="0"/>
        <w:spacing w:line="596"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（三）成本监测：</w:t>
      </w:r>
      <w:r>
        <w:rPr>
          <w:rFonts w:ascii="Times New Roman" w:hAnsi="Times New Roman" w:eastAsia="仿宋_GB2312" w:cs="Times New Roman"/>
          <w:color w:val="000000" w:themeColor="text1"/>
          <w:sz w:val="32"/>
          <w:szCs w:val="32"/>
          <w14:textFill>
            <w14:solidFill>
              <w14:schemeClr w14:val="tx1"/>
            </w14:solidFill>
          </w14:textFill>
        </w:rPr>
        <w:t>动态掌握重要商品与服务的成本状况，加强价格成本数据的研究，促进成果转化。</w:t>
      </w:r>
    </w:p>
    <w:p>
      <w:pPr>
        <w:pStyle w:val="19"/>
        <w:adjustRightInd w:val="0"/>
        <w:spacing w:line="596" w:lineRule="exact"/>
        <w:ind w:firstLine="640"/>
        <w:outlineLvl w:val="1"/>
        <w:rPr>
          <w:rFonts w:ascii="Times New Roman" w:hAnsi="Times New Roman" w:eastAsia="黑体" w:cs="Times New Roman"/>
          <w:color w:val="000000" w:themeColor="text1"/>
          <w:sz w:val="32"/>
          <w:szCs w:val="32"/>
          <w:lang w:val="en"/>
          <w14:textFill>
            <w14:solidFill>
              <w14:schemeClr w14:val="tx1"/>
            </w14:solidFill>
          </w14:textFill>
        </w:rPr>
      </w:pPr>
      <w:bookmarkStart w:id="2" w:name="_Toc114150977"/>
      <w:r>
        <w:rPr>
          <w:rFonts w:ascii="Times New Roman" w:hAnsi="Times New Roman" w:eastAsia="黑体" w:cs="Times New Roman"/>
          <w:color w:val="000000" w:themeColor="text1"/>
          <w:sz w:val="32"/>
          <w:szCs w:val="32"/>
          <w14:textFill>
            <w14:solidFill>
              <w14:schemeClr w14:val="tx1"/>
            </w14:solidFill>
          </w14:textFill>
        </w:rPr>
        <w:t>二、机构设置及决算单位构成</w:t>
      </w:r>
      <w:bookmarkEnd w:id="2"/>
    </w:p>
    <w:p>
      <w:pPr>
        <w:adjustRightInd w:val="0"/>
        <w:spacing w:line="596"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（一）内设机构设置。</w:t>
      </w:r>
      <w:r>
        <w:rPr>
          <w:rFonts w:ascii="Times New Roman" w:hAnsi="Times New Roman" w:eastAsia="仿宋_GB2312" w:cs="Times New Roman"/>
          <w:color w:val="000000" w:themeColor="text1"/>
          <w:sz w:val="32"/>
          <w:szCs w:val="32"/>
          <w14:textFill>
            <w14:solidFill>
              <w14:schemeClr w14:val="tx1"/>
            </w14:solidFill>
          </w14:textFill>
        </w:rPr>
        <w:t>我队是根据中共湖南省委办公厅、湖南省人民政府办公厅《关于印发湖南省发展和改革委员会主要职责内设机构和人员编制规定的通知》湘政办法[2019]87号设置的。我队为正处级单位，核定行政编制9名，其中正处级领导职数1名，副处级领导职数2名；实际在职在编人数9名。</w:t>
      </w:r>
    </w:p>
    <w:p>
      <w:pPr>
        <w:adjustRightInd w:val="0"/>
        <w:spacing w:line="596"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（二）决算单位构成。</w:t>
      </w:r>
      <w:r>
        <w:rPr>
          <w:rFonts w:ascii="Times New Roman" w:hAnsi="Times New Roman" w:eastAsia="仿宋_GB2312" w:cs="Times New Roman"/>
          <w:color w:val="000000" w:themeColor="text1"/>
          <w:sz w:val="32"/>
          <w:szCs w:val="32"/>
          <w14:textFill>
            <w14:solidFill>
              <w14:schemeClr w14:val="tx1"/>
            </w14:solidFill>
          </w14:textFill>
        </w:rPr>
        <w:t>湖南省价格成本调查队2021年部门决算汇总公开单位构成包括：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本单位无二级单位，决算仅包含</w:t>
      </w:r>
      <w:r>
        <w:rPr>
          <w:rFonts w:ascii="Times New Roman" w:hAnsi="Times New Roman" w:eastAsia="仿宋_GB2312" w:cs="Times New Roman"/>
          <w:color w:val="000000" w:themeColor="text1"/>
          <w:sz w:val="32"/>
          <w:szCs w:val="32"/>
          <w14:textFill>
            <w14:solidFill>
              <w14:schemeClr w14:val="tx1"/>
            </w14:solidFill>
          </w14:textFill>
        </w:rPr>
        <w:t>湖南省价格成本调查队单位本级。</w:t>
      </w:r>
    </w:p>
    <w:p>
      <w:pPr>
        <w:adjustRightInd w:val="0"/>
        <w:spacing w:line="59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jc w:val="center"/>
        <w:rPr>
          <w:rFonts w:ascii="Times New Roman" w:hAnsi="Times New Roman" w:cs="Times New Roman"/>
          <w:color w:val="000000" w:themeColor="text1"/>
          <w:sz w:val="72"/>
          <w:szCs w:val="72"/>
          <w14:textFill>
            <w14:solidFill>
              <w14:schemeClr w14:val="tx1"/>
            </w14:solidFill>
          </w14:textFill>
        </w:rPr>
      </w:pPr>
    </w:p>
    <w:p>
      <w:pPr>
        <w:jc w:val="center"/>
        <w:rPr>
          <w:rFonts w:ascii="Times New Roman" w:hAnsi="Times New Roman" w:cs="Times New Roman"/>
          <w:color w:val="000000" w:themeColor="text1"/>
          <w:sz w:val="72"/>
          <w:szCs w:val="72"/>
          <w14:textFill>
            <w14:solidFill>
              <w14:schemeClr w14:val="tx1"/>
            </w14:solidFill>
          </w14:textFill>
        </w:rPr>
      </w:pPr>
    </w:p>
    <w:p>
      <w:pPr>
        <w:pStyle w:val="18"/>
        <w:jc w:val="center"/>
        <w:rPr>
          <w:rFonts w:ascii="Times New Roman" w:hAnsi="Times New Roman" w:cs="Times New Roman"/>
          <w:color w:val="000000" w:themeColor="text1"/>
          <w:sz w:val="36"/>
          <w:szCs w:val="36"/>
          <w14:textFill>
            <w14:solidFill>
              <w14:schemeClr w14:val="tx1"/>
            </w14:solidFill>
          </w14:textFill>
        </w:rPr>
      </w:pPr>
    </w:p>
    <w:p>
      <w:pPr>
        <w:pStyle w:val="18"/>
        <w:jc w:val="center"/>
        <w:rPr>
          <w:rFonts w:ascii="Times New Roman" w:hAnsi="Times New Roman" w:cs="Times New Roman"/>
          <w:color w:val="000000" w:themeColor="text1"/>
          <w:sz w:val="36"/>
          <w:szCs w:val="36"/>
          <w14:textFill>
            <w14:solidFill>
              <w14:schemeClr w14:val="tx1"/>
            </w14:solidFill>
          </w14:textFill>
        </w:rPr>
      </w:pPr>
    </w:p>
    <w:p>
      <w:pPr>
        <w:pStyle w:val="18"/>
        <w:jc w:val="center"/>
        <w:rPr>
          <w:rFonts w:ascii="Times New Roman" w:hAnsi="Times New Roman" w:cs="Times New Roman"/>
          <w:color w:val="000000" w:themeColor="text1"/>
          <w:sz w:val="36"/>
          <w:szCs w:val="36"/>
          <w14:textFill>
            <w14:solidFill>
              <w14:schemeClr w14:val="tx1"/>
            </w14:solidFill>
          </w14:textFill>
        </w:rPr>
      </w:pPr>
    </w:p>
    <w:p>
      <w:pPr>
        <w:pStyle w:val="18"/>
        <w:jc w:val="center"/>
        <w:rPr>
          <w:rFonts w:ascii="Times New Roman" w:hAnsi="Times New Roman" w:cs="Times New Roman"/>
          <w:color w:val="000000" w:themeColor="text1"/>
          <w:sz w:val="36"/>
          <w:szCs w:val="36"/>
          <w14:textFill>
            <w14:solidFill>
              <w14:schemeClr w14:val="tx1"/>
            </w14:solidFill>
          </w14:textFill>
        </w:rPr>
      </w:pPr>
    </w:p>
    <w:p>
      <w:pPr>
        <w:pStyle w:val="18"/>
        <w:jc w:val="center"/>
        <w:rPr>
          <w:rFonts w:ascii="Times New Roman" w:hAnsi="Times New Roman" w:cs="Times New Roman"/>
          <w:color w:val="000000" w:themeColor="text1"/>
          <w:sz w:val="36"/>
          <w:szCs w:val="36"/>
          <w14:textFill>
            <w14:solidFill>
              <w14:schemeClr w14:val="tx1"/>
            </w14:solidFill>
          </w14:textFill>
        </w:rPr>
      </w:pPr>
    </w:p>
    <w:p>
      <w:pPr>
        <w:pStyle w:val="18"/>
        <w:jc w:val="center"/>
        <w:rPr>
          <w:rFonts w:ascii="Times New Roman" w:hAnsi="Times New Roman" w:cs="Times New Roman"/>
          <w:color w:val="000000" w:themeColor="text1"/>
          <w:sz w:val="36"/>
          <w:szCs w:val="36"/>
          <w14:textFill>
            <w14:solidFill>
              <w14:schemeClr w14:val="tx1"/>
            </w14:solidFill>
          </w14:textFill>
        </w:rPr>
      </w:pPr>
    </w:p>
    <w:p>
      <w:pPr>
        <w:jc w:val="left"/>
        <w:rPr>
          <w:rFonts w:ascii="Times New Roman" w:hAnsi="Times New Roman" w:cs="Times New Roman"/>
          <w:color w:val="000000" w:themeColor="text1"/>
          <w:sz w:val="32"/>
          <w:szCs w:val="32"/>
          <w14:textFill>
            <w14:solidFill>
              <w14:schemeClr w14:val="tx1"/>
            </w14:solidFill>
          </w14:textFill>
        </w:rPr>
        <w:sectPr>
          <w:footerReference r:id="rId5" w:type="default"/>
          <w:footerReference r:id="rId6" w:type="even"/>
          <w:pgSz w:w="11906" w:h="16838"/>
          <w:pgMar w:top="1871" w:right="1531" w:bottom="1531" w:left="1588" w:header="851" w:footer="1304" w:gutter="0"/>
          <w:pgNumType w:start="1"/>
          <w:cols w:space="425" w:num="1"/>
          <w:docGrid w:linePitch="312" w:charSpace="0"/>
        </w:sectPr>
      </w:pPr>
    </w:p>
    <w:p>
      <w:pPr>
        <w:jc w:val="center"/>
        <w:outlineLvl w:val="0"/>
        <w:rPr>
          <w:rFonts w:ascii="Times New Roman" w:hAnsi="Times New Roman" w:eastAsia="方正小标宋_GBK" w:cs="Times New Roman"/>
          <w:color w:val="000000" w:themeColor="text1"/>
          <w:sz w:val="42"/>
          <w:szCs w:val="42"/>
          <w14:textFill>
            <w14:solidFill>
              <w14:schemeClr w14:val="tx1"/>
            </w14:solidFill>
          </w14:textFill>
        </w:rPr>
      </w:pPr>
      <w:bookmarkStart w:id="3" w:name="_Toc114150978"/>
      <w:r>
        <w:rPr>
          <w:rFonts w:ascii="Times New Roman" w:hAnsi="Times New Roman" w:eastAsia="方正小标宋_GBK" w:cs="Times New Roman"/>
          <w:color w:val="000000" w:themeColor="text1"/>
          <w:sz w:val="42"/>
          <w:szCs w:val="42"/>
          <w14:textFill>
            <w14:solidFill>
              <w14:schemeClr w14:val="tx1"/>
            </w14:solidFill>
          </w14:textFill>
        </w:rPr>
        <w:t>第二部分  部门决算表</w:t>
      </w:r>
      <w:bookmarkEnd w:id="3"/>
    </w:p>
    <w:p>
      <w:pPr>
        <w:jc w:val="center"/>
        <w:outlineLvl w:val="1"/>
        <w:rPr>
          <w:rFonts w:ascii="Times New Roman" w:hAnsi="Times New Roman" w:eastAsia="黑体" w:cs="Times New Roman"/>
          <w:color w:val="000000" w:themeColor="text1"/>
          <w:sz w:val="32"/>
          <w:szCs w:val="32"/>
          <w14:textFill>
            <w14:solidFill>
              <w14:schemeClr w14:val="tx1"/>
            </w14:solidFill>
          </w14:textFill>
        </w:rPr>
      </w:pPr>
      <w:bookmarkStart w:id="4" w:name="_Toc114150979"/>
      <w:r>
        <w:rPr>
          <w:rFonts w:ascii="Times New Roman" w:hAnsi="Times New Roman" w:eastAsia="黑体" w:cs="Times New Roman"/>
          <w:color w:val="000000" w:themeColor="text1"/>
          <w:sz w:val="32"/>
          <w:szCs w:val="32"/>
          <w14:textFill>
            <w14:solidFill>
              <w14:schemeClr w14:val="tx1"/>
            </w14:solidFill>
          </w14:textFill>
        </w:rPr>
        <w:t>收入支出决算总表</w:t>
      </w:r>
      <w:bookmarkEnd w:id="4"/>
    </w:p>
    <w:p>
      <w:pPr>
        <w:jc w:val="righ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w:t>
      </w:r>
      <w:r>
        <w:rPr>
          <w:rFonts w:ascii="Times New Roman" w:hAnsi="Times New Roman" w:eastAsia="宋体" w:cs="Times New Roman"/>
          <w:color w:val="000000" w:themeColor="text1"/>
          <w:kern w:val="0"/>
          <w:sz w:val="24"/>
          <w:szCs w:val="24"/>
          <w14:textFill>
            <w14:solidFill>
              <w14:schemeClr w14:val="tx1"/>
            </w14:solidFill>
          </w14:textFill>
        </w:rPr>
        <w:t>公开01表</w:t>
      </w:r>
    </w:p>
    <w:p>
      <w:pPr>
        <w:jc w:val="left"/>
        <w:rPr>
          <w:rFonts w:ascii="Times New Roman" w:hAnsi="Times New Roman" w:eastAsia="华文中宋"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xml:space="preserve">部门： </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湖南省价格成本调查队</w:t>
      </w:r>
      <w:r>
        <w:rPr>
          <w:rFonts w:ascii="Times New Roman" w:hAnsi="Times New Roman" w:eastAsia="宋体" w:cs="Times New Roman"/>
          <w:color w:val="000000" w:themeColor="text1"/>
          <w:kern w:val="0"/>
          <w:sz w:val="24"/>
          <w:szCs w:val="24"/>
          <w14:textFill>
            <w14:solidFill>
              <w14:schemeClr w14:val="tx1"/>
            </w14:solidFill>
          </w14:textFill>
        </w:rPr>
        <w:t xml:space="preserve">                                                           </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 xml:space="preserve">                    </w:t>
      </w:r>
      <w:r>
        <w:rPr>
          <w:rFonts w:ascii="Times New Roman" w:hAnsi="Times New Roman" w:eastAsia="宋体" w:cs="Times New Roman"/>
          <w:color w:val="000000" w:themeColor="text1"/>
          <w:kern w:val="0"/>
          <w:sz w:val="24"/>
          <w:szCs w:val="24"/>
          <w14:textFill>
            <w14:solidFill>
              <w14:schemeClr w14:val="tx1"/>
            </w14:solidFill>
          </w14:textFill>
        </w:rPr>
        <w:t xml:space="preserve"> 单位：万元</w:t>
      </w:r>
    </w:p>
    <w:tbl>
      <w:tblPr>
        <w:tblStyle w:val="13"/>
        <w:tblW w:w="14010" w:type="dxa"/>
        <w:jc w:val="center"/>
        <w:tblLayout w:type="fixed"/>
        <w:tblCellMar>
          <w:top w:w="0" w:type="dxa"/>
          <w:left w:w="108" w:type="dxa"/>
          <w:bottom w:w="0" w:type="dxa"/>
          <w:right w:w="108" w:type="dxa"/>
        </w:tblCellMar>
      </w:tblPr>
      <w:tblGrid>
        <w:gridCol w:w="4378"/>
        <w:gridCol w:w="1418"/>
        <w:gridCol w:w="1697"/>
        <w:gridCol w:w="3574"/>
        <w:gridCol w:w="1237"/>
        <w:gridCol w:w="1706"/>
      </w:tblGrid>
      <w:tr>
        <w:tblPrEx>
          <w:tblCellMar>
            <w:top w:w="0" w:type="dxa"/>
            <w:left w:w="108" w:type="dxa"/>
            <w:bottom w:w="0" w:type="dxa"/>
            <w:right w:w="108" w:type="dxa"/>
          </w:tblCellMar>
        </w:tblPrEx>
        <w:trPr>
          <w:trHeight w:val="397" w:hRule="atLeast"/>
          <w:jc w:val="center"/>
        </w:trPr>
        <w:tc>
          <w:tcPr>
            <w:tcW w:w="74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收入</w:t>
            </w:r>
          </w:p>
        </w:tc>
        <w:tc>
          <w:tcPr>
            <w:tcW w:w="651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支出</w:t>
            </w: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    目</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行次</w:t>
            </w:r>
          </w:p>
        </w:tc>
        <w:tc>
          <w:tcPr>
            <w:tcW w:w="16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决算数</w:t>
            </w:r>
          </w:p>
        </w:tc>
        <w:tc>
          <w:tcPr>
            <w:tcW w:w="357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    目</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行次</w:t>
            </w:r>
          </w:p>
        </w:tc>
        <w:tc>
          <w:tcPr>
            <w:tcW w:w="170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决算数</w:t>
            </w: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栏    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69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w:t>
            </w:r>
          </w:p>
        </w:tc>
        <w:tc>
          <w:tcPr>
            <w:tcW w:w="357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栏    次</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70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w:t>
            </w: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一、一般公共预算财政拨款收入</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w:t>
            </w:r>
          </w:p>
        </w:tc>
        <w:tc>
          <w:tcPr>
            <w:tcW w:w="16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393.32　</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一、一般公共服务支出</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14</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295.52</w:t>
            </w: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二、政府性基金预算财政拨款收入</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w:t>
            </w:r>
          </w:p>
        </w:tc>
        <w:tc>
          <w:tcPr>
            <w:tcW w:w="169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二、外交支出</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15</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三、国有资本经营预算财政拨款收入</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w:t>
            </w:r>
          </w:p>
        </w:tc>
        <w:tc>
          <w:tcPr>
            <w:tcW w:w="169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三、国防支出</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16</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四、上级补助收入</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4</w:t>
            </w:r>
          </w:p>
        </w:tc>
        <w:tc>
          <w:tcPr>
            <w:tcW w:w="169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四、公共安全支出</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17</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五、事业收入</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5</w:t>
            </w:r>
          </w:p>
        </w:tc>
        <w:tc>
          <w:tcPr>
            <w:tcW w:w="169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五、教育支出</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18</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六、经营收入</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p>
        </w:tc>
        <w:tc>
          <w:tcPr>
            <w:tcW w:w="169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六、科学技术支出</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19</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七、附属单位上缴收入</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7</w:t>
            </w:r>
          </w:p>
        </w:tc>
        <w:tc>
          <w:tcPr>
            <w:tcW w:w="169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57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七、社会保障和就业支出</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51.48</w:t>
            </w: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八、其他收入</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p>
        </w:tc>
        <w:tc>
          <w:tcPr>
            <w:tcW w:w="169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0.13</w:t>
            </w:r>
          </w:p>
        </w:tc>
        <w:tc>
          <w:tcPr>
            <w:tcW w:w="357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八、其他支出</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21</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41.67</w:t>
            </w: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9</w:t>
            </w:r>
          </w:p>
        </w:tc>
        <w:tc>
          <w:tcPr>
            <w:tcW w:w="169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57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22</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000000" w:themeColor="text1"/>
                <w:kern w:val="0"/>
                <w:sz w:val="24"/>
                <w:szCs w:val="24"/>
                <w14:textFill>
                  <w14:solidFill>
                    <w14:schemeClr w14:val="tx1"/>
                  </w14:solidFill>
                </w14:textFill>
              </w:rPr>
            </w:pPr>
            <w:r>
              <w:rPr>
                <w:rFonts w:ascii="Times New Roman" w:hAnsi="Times New Roman" w:cs="Times New Roman"/>
                <w:b/>
                <w:bCs/>
                <w:color w:val="000000" w:themeColor="text1"/>
                <w:kern w:val="0"/>
                <w:sz w:val="24"/>
                <w:szCs w:val="24"/>
                <w14:textFill>
                  <w14:solidFill>
                    <w14:schemeClr w14:val="tx1"/>
                  </w14:solidFill>
                </w14:textFill>
              </w:rPr>
              <w:t>本年收入合计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10</w:t>
            </w:r>
          </w:p>
        </w:tc>
        <w:tc>
          <w:tcPr>
            <w:tcW w:w="169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5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000000" w:themeColor="text1"/>
                <w:kern w:val="0"/>
                <w:sz w:val="24"/>
                <w:szCs w:val="24"/>
                <w14:textFill>
                  <w14:solidFill>
                    <w14:schemeClr w14:val="tx1"/>
                  </w14:solidFill>
                </w14:textFill>
              </w:rPr>
            </w:pPr>
            <w:r>
              <w:rPr>
                <w:rFonts w:ascii="Times New Roman" w:hAnsi="Times New Roman" w:cs="Times New Roman"/>
                <w:b/>
                <w:bCs/>
                <w:color w:val="000000" w:themeColor="text1"/>
                <w:kern w:val="0"/>
                <w:sz w:val="24"/>
                <w:szCs w:val="24"/>
                <w14:textFill>
                  <w14:solidFill>
                    <w14:schemeClr w14:val="tx1"/>
                  </w14:solidFill>
                </w14:textFill>
              </w:rPr>
              <w:t>本年支出合计</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23</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388.66</w:t>
            </w: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使用非财政拨款结余</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11</w:t>
            </w:r>
          </w:p>
        </w:tc>
        <w:tc>
          <w:tcPr>
            <w:tcW w:w="169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5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结余分配</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24</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年初结转和结余</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12</w:t>
            </w:r>
          </w:p>
        </w:tc>
        <w:tc>
          <w:tcPr>
            <w:tcW w:w="16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59.03　</w:t>
            </w:r>
          </w:p>
        </w:tc>
        <w:tc>
          <w:tcPr>
            <w:tcW w:w="35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年末结转和结余</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25</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63.82</w:t>
            </w:r>
          </w:p>
        </w:tc>
      </w:tr>
      <w:tr>
        <w:tblPrEx>
          <w:tblCellMar>
            <w:top w:w="0" w:type="dxa"/>
            <w:left w:w="108" w:type="dxa"/>
            <w:bottom w:w="0" w:type="dxa"/>
            <w:right w:w="108" w:type="dxa"/>
          </w:tblCellMar>
        </w:tblPrEx>
        <w:trPr>
          <w:trHeight w:val="397" w:hRule="atLeast"/>
          <w:jc w:val="center"/>
        </w:trPr>
        <w:tc>
          <w:tcPr>
            <w:tcW w:w="437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b/>
                <w:bCs/>
                <w:color w:val="000000" w:themeColor="text1"/>
                <w:kern w:val="0"/>
                <w:sz w:val="24"/>
                <w:szCs w:val="24"/>
                <w14:textFill>
                  <w14:solidFill>
                    <w14:schemeClr w14:val="tx1"/>
                  </w14:solidFill>
                </w14:textFill>
              </w:rPr>
            </w:pPr>
            <w:r>
              <w:rPr>
                <w:rFonts w:ascii="Times New Roman" w:hAnsi="Times New Roman" w:cs="Times New Roman"/>
                <w:b/>
                <w:bCs/>
                <w:color w:val="000000" w:themeColor="text1"/>
                <w:kern w:val="0"/>
                <w:sz w:val="24"/>
                <w:szCs w:val="24"/>
                <w14:textFill>
                  <w14:solidFill>
                    <w14:schemeClr w14:val="tx1"/>
                  </w14:solidFill>
                </w14:textFill>
              </w:rPr>
              <w:t>总计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13</w:t>
            </w:r>
          </w:p>
        </w:tc>
        <w:tc>
          <w:tcPr>
            <w:tcW w:w="16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452.48　</w:t>
            </w:r>
          </w:p>
        </w:tc>
        <w:tc>
          <w:tcPr>
            <w:tcW w:w="357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b/>
                <w:bCs/>
                <w:color w:val="000000" w:themeColor="text1"/>
                <w:kern w:val="0"/>
                <w:sz w:val="24"/>
                <w:szCs w:val="24"/>
                <w14:textFill>
                  <w14:solidFill>
                    <w14:schemeClr w14:val="tx1"/>
                  </w14:solidFill>
                </w14:textFill>
              </w:rPr>
            </w:pPr>
            <w:r>
              <w:rPr>
                <w:rFonts w:ascii="Times New Roman" w:hAnsi="Times New Roman" w:cs="Times New Roman"/>
                <w:b/>
                <w:bCs/>
                <w:color w:val="000000" w:themeColor="text1"/>
                <w:kern w:val="0"/>
                <w:sz w:val="24"/>
                <w:szCs w:val="24"/>
                <w14:textFill>
                  <w14:solidFill>
                    <w14:schemeClr w14:val="tx1"/>
                  </w14:solidFill>
                </w14:textFill>
              </w:rPr>
              <w:t>总计</w:t>
            </w:r>
          </w:p>
        </w:tc>
        <w:tc>
          <w:tcPr>
            <w:tcW w:w="123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26</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452.48</w:t>
            </w:r>
          </w:p>
        </w:tc>
      </w:tr>
      <w:tr>
        <w:tblPrEx>
          <w:tblCellMar>
            <w:top w:w="0" w:type="dxa"/>
            <w:left w:w="108" w:type="dxa"/>
            <w:bottom w:w="0" w:type="dxa"/>
            <w:right w:w="108" w:type="dxa"/>
          </w:tblCellMar>
        </w:tblPrEx>
        <w:trPr>
          <w:trHeight w:val="397" w:hRule="atLeast"/>
          <w:jc w:val="center"/>
        </w:trPr>
        <w:tc>
          <w:tcPr>
            <w:tcW w:w="14010" w:type="dxa"/>
            <w:gridSpan w:val="6"/>
            <w:tcBorders>
              <w:top w:val="nil"/>
              <w:left w:val="nil"/>
              <w:bottom w:val="nil"/>
              <w:right w:val="nil"/>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注：1.本表反映部门本年度的总收支和年末结转结余情况。</w:t>
            </w:r>
          </w:p>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    2.本套报表金额单位转换时可能存在尾数误差。</w:t>
            </w:r>
          </w:p>
        </w:tc>
      </w:tr>
    </w:tbl>
    <w:p>
      <w:pPr>
        <w:widowControl/>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jc w:val="center"/>
        <w:outlineLvl w:val="1"/>
        <w:rPr>
          <w:rFonts w:ascii="Times New Roman" w:hAnsi="Times New Roman" w:eastAsia="黑体" w:cs="Times New Roman"/>
          <w:color w:val="000000" w:themeColor="text1"/>
          <w:sz w:val="32"/>
          <w:szCs w:val="32"/>
          <w14:textFill>
            <w14:solidFill>
              <w14:schemeClr w14:val="tx1"/>
            </w14:solidFill>
          </w14:textFill>
        </w:rPr>
      </w:pPr>
      <w:bookmarkStart w:id="5" w:name="_Toc114150980"/>
      <w:r>
        <w:rPr>
          <w:rFonts w:ascii="Times New Roman" w:hAnsi="Times New Roman" w:eastAsia="黑体" w:cs="Times New Roman"/>
          <w:color w:val="000000" w:themeColor="text1"/>
          <w:sz w:val="32"/>
          <w:szCs w:val="32"/>
          <w14:textFill>
            <w14:solidFill>
              <w14:schemeClr w14:val="tx1"/>
            </w14:solidFill>
          </w14:textFill>
        </w:rPr>
        <w:t>收入决算表</w:t>
      </w:r>
      <w:bookmarkEnd w:id="5"/>
    </w:p>
    <w:tbl>
      <w:tblPr>
        <w:tblStyle w:val="13"/>
        <w:tblW w:w="14472" w:type="dxa"/>
        <w:jc w:val="center"/>
        <w:tblLayout w:type="fixed"/>
        <w:tblCellMar>
          <w:top w:w="0" w:type="dxa"/>
          <w:left w:w="0" w:type="dxa"/>
          <w:bottom w:w="0" w:type="dxa"/>
          <w:right w:w="0" w:type="dxa"/>
        </w:tblCellMar>
      </w:tblPr>
      <w:tblGrid>
        <w:gridCol w:w="493"/>
        <w:gridCol w:w="547"/>
        <w:gridCol w:w="4362"/>
        <w:gridCol w:w="1984"/>
        <w:gridCol w:w="1266"/>
        <w:gridCol w:w="1200"/>
        <w:gridCol w:w="1164"/>
        <w:gridCol w:w="1044"/>
        <w:gridCol w:w="1152"/>
        <w:gridCol w:w="1260"/>
      </w:tblGrid>
      <w:tr>
        <w:tblPrEx>
          <w:tblCellMar>
            <w:top w:w="0" w:type="dxa"/>
            <w:left w:w="0" w:type="dxa"/>
            <w:bottom w:w="0" w:type="dxa"/>
            <w:right w:w="0" w:type="dxa"/>
          </w:tblCellMar>
        </w:tblPrEx>
        <w:trPr>
          <w:trHeight w:val="435" w:hRule="atLeast"/>
          <w:jc w:val="center"/>
        </w:trPr>
        <w:tc>
          <w:tcPr>
            <w:tcW w:w="14472"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85" w:hRule="atLeast"/>
          <w:jc w:val="center"/>
        </w:trPr>
        <w:tc>
          <w:tcPr>
            <w:tcW w:w="49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54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436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98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6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0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6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04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5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6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公开02表</w:t>
            </w:r>
          </w:p>
        </w:tc>
      </w:tr>
      <w:tr>
        <w:tblPrEx>
          <w:tblCellMar>
            <w:top w:w="0" w:type="dxa"/>
            <w:left w:w="0" w:type="dxa"/>
            <w:bottom w:w="0" w:type="dxa"/>
            <w:right w:w="0" w:type="dxa"/>
          </w:tblCellMar>
        </w:tblPrEx>
        <w:trPr>
          <w:trHeight w:val="285" w:hRule="atLeast"/>
          <w:jc w:val="center"/>
        </w:trPr>
        <w:tc>
          <w:tcPr>
            <w:tcW w:w="1040"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部门：</w:t>
            </w:r>
          </w:p>
        </w:tc>
        <w:tc>
          <w:tcPr>
            <w:tcW w:w="4362" w:type="dxa"/>
            <w:tcBorders>
              <w:top w:val="nil"/>
              <w:left w:val="nil"/>
              <w:bottom w:val="nil"/>
              <w:right w:val="nil"/>
            </w:tcBorders>
            <w:shd w:val="clear" w:color="000000" w:fill="FFFFFF"/>
            <w:tcMar>
              <w:top w:w="15" w:type="dxa"/>
              <w:left w:w="15" w:type="dxa"/>
              <w:bottom w:w="0" w:type="dxa"/>
              <w:right w:w="15" w:type="dxa"/>
            </w:tcMar>
            <w:vAlign w:val="center"/>
          </w:tcPr>
          <w:p>
            <w:pPr>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湖南省价格成本调查队</w:t>
            </w:r>
            <w:r>
              <w:rPr>
                <w:rFonts w:ascii="Times New Roman" w:hAnsi="Times New Roman" w:cs="Times New Roman"/>
                <w:color w:val="000000" w:themeColor="text1"/>
                <w:sz w:val="24"/>
                <w:szCs w:val="24"/>
                <w14:textFill>
                  <w14:solidFill>
                    <w14:schemeClr w14:val="tx1"/>
                  </w14:solidFill>
                </w14:textFill>
              </w:rPr>
              <w:t>　</w:t>
            </w:r>
          </w:p>
        </w:tc>
        <w:tc>
          <w:tcPr>
            <w:tcW w:w="198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6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00"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6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04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5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6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单位：万元</w:t>
            </w:r>
          </w:p>
        </w:tc>
      </w:tr>
      <w:tr>
        <w:tblPrEx>
          <w:tblCellMar>
            <w:top w:w="0" w:type="dxa"/>
            <w:left w:w="0" w:type="dxa"/>
            <w:bottom w:w="0" w:type="dxa"/>
            <w:right w:w="0" w:type="dxa"/>
          </w:tblCellMar>
        </w:tblPrEx>
        <w:trPr>
          <w:trHeight w:val="397" w:hRule="atLeast"/>
          <w:jc w:val="center"/>
        </w:trPr>
        <w:tc>
          <w:tcPr>
            <w:tcW w:w="540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项    目</w:t>
            </w:r>
          </w:p>
        </w:tc>
        <w:tc>
          <w:tcPr>
            <w:tcW w:w="19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本年收入</w:t>
            </w:r>
          </w:p>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合计</w:t>
            </w:r>
          </w:p>
        </w:tc>
        <w:tc>
          <w:tcPr>
            <w:tcW w:w="12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财政拨款</w:t>
            </w:r>
          </w:p>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收入</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上级补助收入</w:t>
            </w:r>
          </w:p>
        </w:tc>
        <w:tc>
          <w:tcPr>
            <w:tcW w:w="11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事业收入</w:t>
            </w:r>
          </w:p>
        </w:tc>
        <w:tc>
          <w:tcPr>
            <w:tcW w:w="10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经营收入</w:t>
            </w:r>
          </w:p>
        </w:tc>
        <w:tc>
          <w:tcPr>
            <w:tcW w:w="11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附属单位上缴收入</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其他收入</w:t>
            </w:r>
          </w:p>
        </w:tc>
      </w:tr>
      <w:tr>
        <w:tblPrEx>
          <w:tblCellMar>
            <w:top w:w="0" w:type="dxa"/>
            <w:left w:w="0" w:type="dxa"/>
            <w:bottom w:w="0" w:type="dxa"/>
            <w:right w:w="0" w:type="dxa"/>
          </w:tblCellMar>
        </w:tblPrEx>
        <w:trPr>
          <w:trHeight w:val="397" w:hRule="atLeast"/>
          <w:jc w:val="center"/>
        </w:trPr>
        <w:tc>
          <w:tcPr>
            <w:tcW w:w="104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功能分类科目编码</w:t>
            </w:r>
          </w:p>
        </w:tc>
        <w:tc>
          <w:tcPr>
            <w:tcW w:w="436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436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540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栏次</w:t>
            </w:r>
          </w:p>
        </w:tc>
        <w:tc>
          <w:tcPr>
            <w:tcW w:w="198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p>
        </w:tc>
        <w:tc>
          <w:tcPr>
            <w:tcW w:w="126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p>
        </w:tc>
        <w:tc>
          <w:tcPr>
            <w:tcW w:w="12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p>
        </w:tc>
        <w:tc>
          <w:tcPr>
            <w:tcW w:w="116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w:t>
            </w:r>
          </w:p>
        </w:tc>
        <w:tc>
          <w:tcPr>
            <w:tcW w:w="104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w:t>
            </w:r>
          </w:p>
        </w:tc>
        <w:tc>
          <w:tcPr>
            <w:tcW w:w="115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w:t>
            </w:r>
          </w:p>
        </w:tc>
        <w:tc>
          <w:tcPr>
            <w:tcW w:w="126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w:t>
            </w:r>
          </w:p>
        </w:tc>
      </w:tr>
      <w:tr>
        <w:tblPrEx>
          <w:tblCellMar>
            <w:top w:w="0" w:type="dxa"/>
            <w:left w:w="0" w:type="dxa"/>
            <w:bottom w:w="0" w:type="dxa"/>
            <w:right w:w="0" w:type="dxa"/>
          </w:tblCellMar>
        </w:tblPrEx>
        <w:trPr>
          <w:trHeight w:val="397" w:hRule="atLeast"/>
          <w:jc w:val="center"/>
        </w:trPr>
        <w:tc>
          <w:tcPr>
            <w:tcW w:w="540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合计</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kern w:val="0"/>
                <w:sz w:val="24"/>
                <w:szCs w:val="24"/>
                <w:lang w:bidi="ar"/>
                <w14:textFill>
                  <w14:solidFill>
                    <w14:schemeClr w14:val="tx1"/>
                  </w14:solidFill>
                </w14:textFill>
              </w:rPr>
              <w:t>393.45</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kern w:val="0"/>
                <w:sz w:val="24"/>
                <w:szCs w:val="24"/>
                <w:lang w:bidi="ar"/>
                <w14:textFill>
                  <w14:solidFill>
                    <w14:schemeClr w14:val="tx1"/>
                  </w14:solidFill>
                </w14:textFill>
              </w:rPr>
              <w:t>393.32</w:t>
            </w: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kern w:val="0"/>
                <w:sz w:val="24"/>
                <w:szCs w:val="24"/>
                <w:lang w:bidi="ar"/>
                <w14:textFill>
                  <w14:solidFill>
                    <w14:schemeClr w14:val="tx1"/>
                  </w14:solidFill>
                </w14:textFill>
              </w:rPr>
              <w:t>0.13</w:t>
            </w:r>
          </w:p>
        </w:tc>
      </w:tr>
      <w:tr>
        <w:tblPrEx>
          <w:tblCellMar>
            <w:top w:w="0" w:type="dxa"/>
            <w:left w:w="0" w:type="dxa"/>
            <w:bottom w:w="0" w:type="dxa"/>
            <w:right w:w="0" w:type="dxa"/>
          </w:tblCellMar>
        </w:tblPrEx>
        <w:trPr>
          <w:trHeight w:val="397" w:hRule="atLeast"/>
          <w:jc w:val="center"/>
        </w:trPr>
        <w:tc>
          <w:tcPr>
            <w:tcW w:w="104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201</w:t>
            </w:r>
          </w:p>
        </w:tc>
        <w:tc>
          <w:tcPr>
            <w:tcW w:w="43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一般公共服务支出</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341.72</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341.72</w:t>
            </w: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r>
      <w:tr>
        <w:tblPrEx>
          <w:tblCellMar>
            <w:top w:w="0" w:type="dxa"/>
            <w:left w:w="0" w:type="dxa"/>
            <w:bottom w:w="0" w:type="dxa"/>
            <w:right w:w="0" w:type="dxa"/>
          </w:tblCellMar>
        </w:tblPrEx>
        <w:trPr>
          <w:trHeight w:val="397" w:hRule="atLeast"/>
          <w:jc w:val="center"/>
        </w:trPr>
        <w:tc>
          <w:tcPr>
            <w:tcW w:w="104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20104</w:t>
            </w:r>
          </w:p>
        </w:tc>
        <w:tc>
          <w:tcPr>
            <w:tcW w:w="43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发展与改革事务</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341.72</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341.72</w:t>
            </w: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04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2010401</w:t>
            </w:r>
          </w:p>
        </w:tc>
        <w:tc>
          <w:tcPr>
            <w:tcW w:w="43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 xml:space="preserve">  行政运行</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261.72</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261.72</w:t>
            </w: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04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2010499</w:t>
            </w:r>
          </w:p>
        </w:tc>
        <w:tc>
          <w:tcPr>
            <w:tcW w:w="43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 xml:space="preserve">  其他发展与改革事务支出</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80.00</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80.00</w:t>
            </w: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04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208</w:t>
            </w:r>
          </w:p>
        </w:tc>
        <w:tc>
          <w:tcPr>
            <w:tcW w:w="43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社会保障和就业支出</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51.60</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51.60</w:t>
            </w: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04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20805</w:t>
            </w:r>
          </w:p>
        </w:tc>
        <w:tc>
          <w:tcPr>
            <w:tcW w:w="43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行政事业单位养老支出</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51.60</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51.60</w:t>
            </w: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97" w:hRule="atLeast"/>
          <w:jc w:val="center"/>
        </w:trPr>
        <w:tc>
          <w:tcPr>
            <w:tcW w:w="104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2080501</w:t>
            </w:r>
          </w:p>
        </w:tc>
        <w:tc>
          <w:tcPr>
            <w:tcW w:w="43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 xml:space="preserve">  行政单位离退休</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17.80</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17.80</w:t>
            </w: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r>
      <w:tr>
        <w:tblPrEx>
          <w:tblCellMar>
            <w:top w:w="0" w:type="dxa"/>
            <w:left w:w="0" w:type="dxa"/>
            <w:bottom w:w="0" w:type="dxa"/>
            <w:right w:w="0" w:type="dxa"/>
          </w:tblCellMar>
        </w:tblPrEx>
        <w:trPr>
          <w:trHeight w:val="397" w:hRule="atLeast"/>
          <w:jc w:val="center"/>
        </w:trPr>
        <w:tc>
          <w:tcPr>
            <w:tcW w:w="104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2080505</w:t>
            </w:r>
          </w:p>
        </w:tc>
        <w:tc>
          <w:tcPr>
            <w:tcW w:w="43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 xml:space="preserve">  机关事业单位基本养老保险缴费支出</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33.80</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33.80</w:t>
            </w: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r>
      <w:tr>
        <w:tblPrEx>
          <w:tblCellMar>
            <w:top w:w="0" w:type="dxa"/>
            <w:left w:w="0" w:type="dxa"/>
            <w:bottom w:w="0" w:type="dxa"/>
            <w:right w:w="0" w:type="dxa"/>
          </w:tblCellMar>
        </w:tblPrEx>
        <w:trPr>
          <w:trHeight w:val="397" w:hRule="atLeast"/>
          <w:jc w:val="center"/>
        </w:trPr>
        <w:tc>
          <w:tcPr>
            <w:tcW w:w="104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229</w:t>
            </w:r>
          </w:p>
        </w:tc>
        <w:tc>
          <w:tcPr>
            <w:tcW w:w="43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其他支出</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0.13</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0.13</w:t>
            </w:r>
          </w:p>
        </w:tc>
      </w:tr>
      <w:tr>
        <w:tblPrEx>
          <w:tblCellMar>
            <w:top w:w="0" w:type="dxa"/>
            <w:left w:w="0" w:type="dxa"/>
            <w:bottom w:w="0" w:type="dxa"/>
            <w:right w:w="0" w:type="dxa"/>
          </w:tblCellMar>
        </w:tblPrEx>
        <w:trPr>
          <w:trHeight w:val="397" w:hRule="atLeast"/>
          <w:jc w:val="center"/>
        </w:trPr>
        <w:tc>
          <w:tcPr>
            <w:tcW w:w="104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22999</w:t>
            </w:r>
          </w:p>
        </w:tc>
        <w:tc>
          <w:tcPr>
            <w:tcW w:w="43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其他支出</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0.13</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0.13</w:t>
            </w:r>
          </w:p>
        </w:tc>
      </w:tr>
      <w:tr>
        <w:tblPrEx>
          <w:tblCellMar>
            <w:top w:w="0" w:type="dxa"/>
            <w:left w:w="0" w:type="dxa"/>
            <w:bottom w:w="0" w:type="dxa"/>
            <w:right w:w="0" w:type="dxa"/>
          </w:tblCellMar>
        </w:tblPrEx>
        <w:trPr>
          <w:trHeight w:val="397" w:hRule="atLeast"/>
          <w:jc w:val="center"/>
        </w:trPr>
        <w:tc>
          <w:tcPr>
            <w:tcW w:w="104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2299999</w:t>
            </w:r>
          </w:p>
        </w:tc>
        <w:tc>
          <w:tcPr>
            <w:tcW w:w="43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 xml:space="preserve">  其他支出</w:t>
            </w:r>
          </w:p>
        </w:tc>
        <w:tc>
          <w:tcPr>
            <w:tcW w:w="1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0.13</w:t>
            </w:r>
          </w:p>
        </w:tc>
        <w:tc>
          <w:tcPr>
            <w:tcW w:w="126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2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6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04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1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textAlignment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0.13</w:t>
            </w:r>
          </w:p>
        </w:tc>
      </w:tr>
      <w:tr>
        <w:tblPrEx>
          <w:tblCellMar>
            <w:top w:w="0" w:type="dxa"/>
            <w:left w:w="0" w:type="dxa"/>
            <w:bottom w:w="0" w:type="dxa"/>
            <w:right w:w="0" w:type="dxa"/>
          </w:tblCellMar>
        </w:tblPrEx>
        <w:trPr>
          <w:trHeight w:val="615" w:hRule="atLeast"/>
          <w:jc w:val="center"/>
        </w:trPr>
        <w:tc>
          <w:tcPr>
            <w:tcW w:w="144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注：本表反映部门本年度取得的各项收入情况。</w:t>
            </w:r>
          </w:p>
        </w:tc>
      </w:tr>
    </w:tbl>
    <w:p>
      <w:pPr>
        <w:widowControl/>
        <w:jc w:val="center"/>
        <w:outlineLvl w:val="1"/>
        <w:rPr>
          <w:rFonts w:ascii="Times New Roman" w:hAnsi="Times New Roman" w:eastAsia="黑体" w:cs="Times New Roman"/>
          <w:color w:val="000000" w:themeColor="text1"/>
          <w:kern w:val="0"/>
          <w:sz w:val="36"/>
          <w:szCs w:val="36"/>
          <w14:textFill>
            <w14:solidFill>
              <w14:schemeClr w14:val="tx1"/>
            </w14:solidFill>
          </w14:textFill>
        </w:rPr>
      </w:pPr>
      <w:bookmarkStart w:id="6" w:name="_Toc114150981"/>
      <w:r>
        <w:rPr>
          <w:rFonts w:ascii="Times New Roman" w:hAnsi="Times New Roman" w:eastAsia="黑体" w:cs="Times New Roman"/>
          <w:color w:val="000000" w:themeColor="text1"/>
          <w:kern w:val="0"/>
          <w:sz w:val="32"/>
          <w:szCs w:val="32"/>
          <w14:textFill>
            <w14:solidFill>
              <w14:schemeClr w14:val="tx1"/>
            </w14:solidFill>
          </w14:textFill>
        </w:rPr>
        <w:t>支出决算表</w:t>
      </w:r>
      <w:bookmarkEnd w:id="6"/>
    </w:p>
    <w:tbl>
      <w:tblPr>
        <w:tblStyle w:val="13"/>
        <w:tblW w:w="14916" w:type="dxa"/>
        <w:jc w:val="center"/>
        <w:tblLayout w:type="fixed"/>
        <w:tblCellMar>
          <w:top w:w="0" w:type="dxa"/>
          <w:left w:w="108" w:type="dxa"/>
          <w:bottom w:w="0" w:type="dxa"/>
          <w:right w:w="108" w:type="dxa"/>
        </w:tblCellMar>
      </w:tblPr>
      <w:tblGrid>
        <w:gridCol w:w="1040"/>
        <w:gridCol w:w="236"/>
        <w:gridCol w:w="4502"/>
        <w:gridCol w:w="1535"/>
        <w:gridCol w:w="1499"/>
        <w:gridCol w:w="1475"/>
        <w:gridCol w:w="1439"/>
        <w:gridCol w:w="1431"/>
        <w:gridCol w:w="1759"/>
      </w:tblGrid>
      <w:tr>
        <w:tblPrEx>
          <w:tblCellMar>
            <w:top w:w="0" w:type="dxa"/>
            <w:left w:w="108" w:type="dxa"/>
            <w:bottom w:w="0" w:type="dxa"/>
            <w:right w:w="108" w:type="dxa"/>
          </w:tblCellMar>
        </w:tblPrEx>
        <w:trPr>
          <w:trHeight w:val="397" w:hRule="atLeast"/>
          <w:jc w:val="center"/>
        </w:trPr>
        <w:tc>
          <w:tcPr>
            <w:tcW w:w="14916" w:type="dxa"/>
            <w:gridSpan w:val="9"/>
            <w:tcBorders>
              <w:top w:val="nil"/>
              <w:left w:val="nil"/>
              <w:bottom w:val="nil"/>
              <w:right w:val="nil"/>
            </w:tcBorders>
            <w:shd w:val="clear" w:color="auto" w:fill="auto"/>
            <w:vAlign w:val="center"/>
          </w:tcPr>
          <w:p>
            <w:pPr>
              <w:widowControl/>
              <w:jc w:val="center"/>
              <w:rPr>
                <w:rFonts w:ascii="Times New Roman" w:hAnsi="Times New Roman" w:eastAsia="华文中宋" w:cs="Times New Roman"/>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040"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236"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4502"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535"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99"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75"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39"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31"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759"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公开03表</w:t>
            </w:r>
          </w:p>
        </w:tc>
      </w:tr>
      <w:tr>
        <w:tblPrEx>
          <w:tblCellMar>
            <w:top w:w="0" w:type="dxa"/>
            <w:left w:w="108" w:type="dxa"/>
            <w:bottom w:w="0" w:type="dxa"/>
            <w:right w:w="108" w:type="dxa"/>
          </w:tblCellMar>
        </w:tblPrEx>
        <w:trPr>
          <w:trHeight w:val="397" w:hRule="atLeast"/>
          <w:jc w:val="center"/>
        </w:trPr>
        <w:tc>
          <w:tcPr>
            <w:tcW w:w="1040"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部门：</w:t>
            </w:r>
          </w:p>
        </w:tc>
        <w:tc>
          <w:tcPr>
            <w:tcW w:w="236"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4502"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湖南省价格成本调查队</w:t>
            </w: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535"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99"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75"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39"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31"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759"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单位：万元</w:t>
            </w:r>
          </w:p>
        </w:tc>
      </w:tr>
      <w:tr>
        <w:tblPrEx>
          <w:tblCellMar>
            <w:top w:w="0" w:type="dxa"/>
            <w:left w:w="108" w:type="dxa"/>
            <w:bottom w:w="0" w:type="dxa"/>
            <w:right w:w="108" w:type="dxa"/>
          </w:tblCellMar>
        </w:tblPrEx>
        <w:trPr>
          <w:trHeight w:val="397" w:hRule="atLeast"/>
          <w:jc w:val="center"/>
        </w:trPr>
        <w:tc>
          <w:tcPr>
            <w:tcW w:w="577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    目</w:t>
            </w:r>
          </w:p>
        </w:tc>
        <w:tc>
          <w:tcPr>
            <w:tcW w:w="15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本年支出</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合计</w:t>
            </w:r>
          </w:p>
        </w:tc>
        <w:tc>
          <w:tcPr>
            <w:tcW w:w="149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基本支出</w:t>
            </w:r>
          </w:p>
        </w:tc>
        <w:tc>
          <w:tcPr>
            <w:tcW w:w="14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项目支出</w:t>
            </w:r>
          </w:p>
        </w:tc>
        <w:tc>
          <w:tcPr>
            <w:tcW w:w="143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上缴上级</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支出</w:t>
            </w:r>
          </w:p>
        </w:tc>
        <w:tc>
          <w:tcPr>
            <w:tcW w:w="14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经营支出</w:t>
            </w:r>
          </w:p>
        </w:tc>
        <w:tc>
          <w:tcPr>
            <w:tcW w:w="17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对附属单位</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补助支出</w:t>
            </w:r>
          </w:p>
        </w:tc>
      </w:tr>
      <w:tr>
        <w:tblPrEx>
          <w:tblCellMar>
            <w:top w:w="0" w:type="dxa"/>
            <w:left w:w="108" w:type="dxa"/>
            <w:bottom w:w="0" w:type="dxa"/>
            <w:right w:w="108" w:type="dxa"/>
          </w:tblCellMar>
        </w:tblPrEx>
        <w:trPr>
          <w:trHeight w:val="397" w:hRule="atLeast"/>
          <w:jc w:val="center"/>
        </w:trPr>
        <w:tc>
          <w:tcPr>
            <w:tcW w:w="12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功能分类科目编码</w:t>
            </w:r>
          </w:p>
        </w:tc>
        <w:tc>
          <w:tcPr>
            <w:tcW w:w="450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科目名称</w:t>
            </w:r>
          </w:p>
        </w:tc>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14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450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14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577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栏次</w:t>
            </w:r>
          </w:p>
        </w:tc>
        <w:tc>
          <w:tcPr>
            <w:tcW w:w="153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w:t>
            </w:r>
          </w:p>
        </w:tc>
        <w:tc>
          <w:tcPr>
            <w:tcW w:w="149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w:t>
            </w:r>
          </w:p>
        </w:tc>
        <w:tc>
          <w:tcPr>
            <w:tcW w:w="147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3</w:t>
            </w:r>
          </w:p>
        </w:tc>
        <w:tc>
          <w:tcPr>
            <w:tcW w:w="143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4</w:t>
            </w:r>
          </w:p>
        </w:tc>
        <w:tc>
          <w:tcPr>
            <w:tcW w:w="143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5</w:t>
            </w:r>
          </w:p>
        </w:tc>
        <w:tc>
          <w:tcPr>
            <w:tcW w:w="175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6</w:t>
            </w:r>
          </w:p>
        </w:tc>
      </w:tr>
      <w:tr>
        <w:tblPrEx>
          <w:tblCellMar>
            <w:top w:w="0" w:type="dxa"/>
            <w:left w:w="108" w:type="dxa"/>
            <w:bottom w:w="0" w:type="dxa"/>
            <w:right w:w="108" w:type="dxa"/>
          </w:tblCellMar>
        </w:tblPrEx>
        <w:trPr>
          <w:trHeight w:val="397" w:hRule="atLeast"/>
          <w:jc w:val="center"/>
        </w:trPr>
        <w:tc>
          <w:tcPr>
            <w:tcW w:w="577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合计</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lang w:bidi="ar"/>
                <w14:textFill>
                  <w14:solidFill>
                    <w14:schemeClr w14:val="tx1"/>
                  </w14:solidFill>
                </w14:textFill>
              </w:rPr>
              <w:t>388.66</w:t>
            </w:r>
          </w:p>
        </w:tc>
        <w:tc>
          <w:tcPr>
            <w:tcW w:w="14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lang w:bidi="ar"/>
                <w14:textFill>
                  <w14:solidFill>
                    <w14:schemeClr w14:val="tx1"/>
                  </w14:solidFill>
                </w14:textFill>
              </w:rPr>
              <w:t>288.04</w:t>
            </w:r>
          </w:p>
        </w:tc>
        <w:tc>
          <w:tcPr>
            <w:tcW w:w="14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lang w:bidi="ar"/>
                <w14:textFill>
                  <w14:solidFill>
                    <w14:schemeClr w14:val="tx1"/>
                  </w14:solidFill>
                </w14:textFill>
              </w:rPr>
              <w:t>100.63</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201</w:t>
            </w:r>
          </w:p>
        </w:tc>
        <w:tc>
          <w:tcPr>
            <w:tcW w:w="450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一般公共服务支出</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295.52</w:t>
            </w:r>
          </w:p>
        </w:tc>
        <w:tc>
          <w:tcPr>
            <w:tcW w:w="14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236.56</w:t>
            </w:r>
          </w:p>
        </w:tc>
        <w:tc>
          <w:tcPr>
            <w:tcW w:w="14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58.96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20104</w:t>
            </w:r>
          </w:p>
        </w:tc>
        <w:tc>
          <w:tcPr>
            <w:tcW w:w="450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发展与改革事务</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295.52</w:t>
            </w:r>
          </w:p>
        </w:tc>
        <w:tc>
          <w:tcPr>
            <w:tcW w:w="14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236.56</w:t>
            </w:r>
          </w:p>
        </w:tc>
        <w:tc>
          <w:tcPr>
            <w:tcW w:w="14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58.96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2010401</w:t>
            </w:r>
          </w:p>
        </w:tc>
        <w:tc>
          <w:tcPr>
            <w:tcW w:w="450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 xml:space="preserve">  行政运行</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236.56</w:t>
            </w:r>
          </w:p>
        </w:tc>
        <w:tc>
          <w:tcPr>
            <w:tcW w:w="14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236.56</w:t>
            </w:r>
          </w:p>
        </w:tc>
        <w:tc>
          <w:tcPr>
            <w:tcW w:w="14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2010499</w:t>
            </w:r>
          </w:p>
        </w:tc>
        <w:tc>
          <w:tcPr>
            <w:tcW w:w="450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 xml:space="preserve">  其他发展与改革事务支出</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58.96</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4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58.96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208</w:t>
            </w:r>
          </w:p>
        </w:tc>
        <w:tc>
          <w:tcPr>
            <w:tcW w:w="450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社会保障和就业支出</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51.48</w:t>
            </w:r>
          </w:p>
        </w:tc>
        <w:tc>
          <w:tcPr>
            <w:tcW w:w="14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51.48</w:t>
            </w:r>
          </w:p>
        </w:tc>
        <w:tc>
          <w:tcPr>
            <w:tcW w:w="14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20805</w:t>
            </w:r>
          </w:p>
        </w:tc>
        <w:tc>
          <w:tcPr>
            <w:tcW w:w="450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行政事业单位养老支出</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51.48</w:t>
            </w:r>
          </w:p>
        </w:tc>
        <w:tc>
          <w:tcPr>
            <w:tcW w:w="14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51.48</w:t>
            </w:r>
          </w:p>
        </w:tc>
        <w:tc>
          <w:tcPr>
            <w:tcW w:w="14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2080501</w:t>
            </w:r>
          </w:p>
        </w:tc>
        <w:tc>
          <w:tcPr>
            <w:tcW w:w="450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 xml:space="preserve">  行政单位离退休</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17.80</w:t>
            </w:r>
          </w:p>
        </w:tc>
        <w:tc>
          <w:tcPr>
            <w:tcW w:w="14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17.80</w:t>
            </w:r>
          </w:p>
        </w:tc>
        <w:tc>
          <w:tcPr>
            <w:tcW w:w="14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2080505</w:t>
            </w:r>
          </w:p>
        </w:tc>
        <w:tc>
          <w:tcPr>
            <w:tcW w:w="450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 xml:space="preserve">  机关事业单位基本养老保险缴费支出</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33.68</w:t>
            </w:r>
          </w:p>
        </w:tc>
        <w:tc>
          <w:tcPr>
            <w:tcW w:w="14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33.68</w:t>
            </w:r>
          </w:p>
        </w:tc>
        <w:tc>
          <w:tcPr>
            <w:tcW w:w="14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229</w:t>
            </w:r>
          </w:p>
        </w:tc>
        <w:tc>
          <w:tcPr>
            <w:tcW w:w="450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其他支出</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41.67</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4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41.67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22999</w:t>
            </w:r>
          </w:p>
        </w:tc>
        <w:tc>
          <w:tcPr>
            <w:tcW w:w="450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其他支出</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41.67</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4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41.67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2299999</w:t>
            </w:r>
          </w:p>
        </w:tc>
        <w:tc>
          <w:tcPr>
            <w:tcW w:w="450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 xml:space="preserve">  其他支出</w:t>
            </w:r>
          </w:p>
        </w:tc>
        <w:tc>
          <w:tcPr>
            <w:tcW w:w="15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41.67</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4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41.67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431"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75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4916" w:type="dxa"/>
            <w:gridSpan w:val="9"/>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注：本表反映部门本年度各项支出情况。</w:t>
            </w:r>
          </w:p>
        </w:tc>
      </w:tr>
    </w:tbl>
    <w:p>
      <w:pPr>
        <w:widowControl/>
        <w:jc w:val="center"/>
        <w:rPr>
          <w:rFonts w:ascii="Times New Roman" w:hAnsi="Times New Roman" w:eastAsia="方正小标宋_GBK" w:cs="Times New Roman"/>
          <w:color w:val="000000" w:themeColor="text1"/>
          <w:kern w:val="0"/>
          <w:sz w:val="36"/>
          <w:szCs w:val="36"/>
          <w14:textFill>
            <w14:solidFill>
              <w14:schemeClr w14:val="tx1"/>
            </w14:solidFill>
          </w14:textFill>
        </w:rPr>
      </w:pPr>
      <w:bookmarkStart w:id="7" w:name="RANGE!A1:I22"/>
      <w:bookmarkEnd w:id="7"/>
      <w:bookmarkStart w:id="8" w:name="RANGE!A1:F16"/>
    </w:p>
    <w:p>
      <w:pPr>
        <w:widowControl/>
        <w:jc w:val="center"/>
        <w:outlineLvl w:val="1"/>
        <w:rPr>
          <w:rFonts w:ascii="Times New Roman" w:hAnsi="Times New Roman" w:eastAsia="黑体" w:cs="Times New Roman"/>
          <w:color w:val="000000" w:themeColor="text1"/>
          <w:kern w:val="0"/>
          <w:sz w:val="36"/>
          <w:szCs w:val="36"/>
          <w14:textFill>
            <w14:solidFill>
              <w14:schemeClr w14:val="tx1"/>
            </w14:solidFill>
          </w14:textFill>
        </w:rPr>
      </w:pPr>
      <w:bookmarkStart w:id="9" w:name="_Toc114150982"/>
      <w:r>
        <w:rPr>
          <w:rFonts w:ascii="Times New Roman" w:hAnsi="Times New Roman" w:eastAsia="黑体" w:cs="Times New Roman"/>
          <w:color w:val="000000" w:themeColor="text1"/>
          <w:kern w:val="0"/>
          <w:sz w:val="32"/>
          <w:szCs w:val="32"/>
          <w14:textFill>
            <w14:solidFill>
              <w14:schemeClr w14:val="tx1"/>
            </w14:solidFill>
          </w14:textFill>
        </w:rPr>
        <w:t>财政拨款收入支出决算总表</w:t>
      </w:r>
      <w:bookmarkEnd w:id="9"/>
    </w:p>
    <w:tbl>
      <w:tblPr>
        <w:tblStyle w:val="13"/>
        <w:tblW w:w="15245" w:type="dxa"/>
        <w:jc w:val="center"/>
        <w:tblLayout w:type="fixed"/>
        <w:tblCellMar>
          <w:top w:w="0" w:type="dxa"/>
          <w:left w:w="108" w:type="dxa"/>
          <w:bottom w:w="0" w:type="dxa"/>
          <w:right w:w="108" w:type="dxa"/>
        </w:tblCellMar>
      </w:tblPr>
      <w:tblGrid>
        <w:gridCol w:w="4472"/>
        <w:gridCol w:w="622"/>
        <w:gridCol w:w="1077"/>
        <w:gridCol w:w="9"/>
        <w:gridCol w:w="3400"/>
        <w:gridCol w:w="631"/>
        <w:gridCol w:w="55"/>
        <w:gridCol w:w="181"/>
        <w:gridCol w:w="812"/>
        <w:gridCol w:w="181"/>
        <w:gridCol w:w="1095"/>
        <w:gridCol w:w="181"/>
        <w:gridCol w:w="1033"/>
        <w:gridCol w:w="181"/>
        <w:gridCol w:w="1134"/>
        <w:gridCol w:w="181"/>
      </w:tblGrid>
      <w:tr>
        <w:tblPrEx>
          <w:tblCellMar>
            <w:top w:w="0" w:type="dxa"/>
            <w:left w:w="108" w:type="dxa"/>
            <w:bottom w:w="0" w:type="dxa"/>
            <w:right w:w="108" w:type="dxa"/>
          </w:tblCellMar>
        </w:tblPrEx>
        <w:trPr>
          <w:gridAfter w:val="1"/>
          <w:wAfter w:w="181" w:type="dxa"/>
          <w:trHeight w:val="360" w:hRule="atLeast"/>
          <w:jc w:val="center"/>
        </w:trPr>
        <w:tc>
          <w:tcPr>
            <w:tcW w:w="15064" w:type="dxa"/>
            <w:gridSpan w:val="15"/>
            <w:tcBorders>
              <w:top w:val="nil"/>
              <w:left w:val="nil"/>
              <w:bottom w:val="nil"/>
              <w:right w:val="nil"/>
            </w:tcBorders>
            <w:shd w:val="clear" w:color="auto" w:fill="auto"/>
            <w:vAlign w:val="center"/>
          </w:tcPr>
          <w:p>
            <w:pPr>
              <w:widowControl/>
              <w:jc w:val="center"/>
              <w:rPr>
                <w:rFonts w:ascii="Times New Roman" w:hAnsi="Times New Roman" w:eastAsia="华文中宋"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99" w:hRule="atLeast"/>
          <w:jc w:val="center"/>
        </w:trPr>
        <w:tc>
          <w:tcPr>
            <w:tcW w:w="4472"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622"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077"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4040" w:type="dxa"/>
            <w:gridSpan w:val="3"/>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236"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993"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276"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214"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公开04表</w:t>
            </w:r>
          </w:p>
        </w:tc>
      </w:tr>
      <w:tr>
        <w:tblPrEx>
          <w:tblCellMar>
            <w:top w:w="0" w:type="dxa"/>
            <w:left w:w="108" w:type="dxa"/>
            <w:bottom w:w="0" w:type="dxa"/>
            <w:right w:w="108" w:type="dxa"/>
          </w:tblCellMar>
        </w:tblPrEx>
        <w:trPr>
          <w:trHeight w:val="300" w:hRule="atLeast"/>
          <w:jc w:val="center"/>
        </w:trPr>
        <w:tc>
          <w:tcPr>
            <w:tcW w:w="4472"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部门：</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湖南省价格成本调查队</w:t>
            </w:r>
          </w:p>
        </w:tc>
        <w:tc>
          <w:tcPr>
            <w:tcW w:w="622"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077"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4040" w:type="dxa"/>
            <w:gridSpan w:val="3"/>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236"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993"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276"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214"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单位：万元</w:t>
            </w:r>
          </w:p>
        </w:tc>
      </w:tr>
      <w:tr>
        <w:tblPrEx>
          <w:tblCellMar>
            <w:top w:w="0" w:type="dxa"/>
            <w:left w:w="108" w:type="dxa"/>
            <w:bottom w:w="0" w:type="dxa"/>
            <w:right w:w="108" w:type="dxa"/>
          </w:tblCellMar>
        </w:tblPrEx>
        <w:trPr>
          <w:gridAfter w:val="1"/>
          <w:wAfter w:w="181" w:type="dxa"/>
          <w:trHeight w:val="340" w:hRule="atLeast"/>
          <w:jc w:val="center"/>
        </w:trPr>
        <w:tc>
          <w:tcPr>
            <w:tcW w:w="618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收入</w:t>
            </w:r>
          </w:p>
        </w:tc>
        <w:tc>
          <w:tcPr>
            <w:tcW w:w="8884" w:type="dxa"/>
            <w:gridSpan w:val="11"/>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支出</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    目</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行次</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金额</w:t>
            </w: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    目</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行</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次</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合计</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一般公共预算财政拨款</w:t>
            </w: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政府性</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基金预算</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财政拨款</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国有资本</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经营预算</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财政拨款</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栏    次</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w:t>
            </w: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栏    次</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3</w:t>
            </w: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4</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5</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一、一般公共预算财政拨款</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w:t>
            </w:r>
          </w:p>
        </w:tc>
        <w:tc>
          <w:tcPr>
            <w:tcW w:w="10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393.32</w:t>
            </w: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一、一般公共服务支出</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295.52</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295.52</w:t>
            </w: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二、政府性基金预算财政拨款</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二、外交支出</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16</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三、国有资本经营预算财政拨款</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3</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三、国防支出</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17</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4</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四、公共安全支出</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18</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5</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五、教育支出</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19</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6</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六、科学技术支出</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7</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七、社会保障和就业支出</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21</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51.48</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51.48</w:t>
            </w: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8</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22</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本年收入合计</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9</w:t>
            </w:r>
          </w:p>
        </w:tc>
        <w:tc>
          <w:tcPr>
            <w:tcW w:w="10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393.32</w:t>
            </w: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本年支出合计</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23</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346.99</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346.99</w:t>
            </w: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年初财政拨款结转和结余</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10</w:t>
            </w:r>
          </w:p>
        </w:tc>
        <w:tc>
          <w:tcPr>
            <w:tcW w:w="10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12.20</w:t>
            </w: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年末财政拨款结转和结余</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24</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58.53</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58.53</w:t>
            </w: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xml:space="preserve">      一般公共预算财政拨款</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11</w:t>
            </w:r>
          </w:p>
        </w:tc>
        <w:tc>
          <w:tcPr>
            <w:tcW w:w="10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12.20</w:t>
            </w: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25</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xml:space="preserve">        政府性基金预算财政拨款</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12</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26</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xml:space="preserve">          国有资本经营预算财政拨款</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13</w:t>
            </w:r>
          </w:p>
        </w:tc>
        <w:tc>
          <w:tcPr>
            <w:tcW w:w="10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3409"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27</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340" w:hRule="atLeast"/>
          <w:jc w:val="center"/>
        </w:trPr>
        <w:tc>
          <w:tcPr>
            <w:tcW w:w="447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总计</w:t>
            </w:r>
          </w:p>
        </w:tc>
        <w:tc>
          <w:tcPr>
            <w:tcW w:w="62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14</w:t>
            </w:r>
          </w:p>
        </w:tc>
        <w:tc>
          <w:tcPr>
            <w:tcW w:w="10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405.52</w:t>
            </w:r>
          </w:p>
        </w:tc>
        <w:tc>
          <w:tcPr>
            <w:tcW w:w="340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总计</w:t>
            </w:r>
          </w:p>
        </w:tc>
        <w:tc>
          <w:tcPr>
            <w:tcW w:w="68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28</w:t>
            </w:r>
          </w:p>
        </w:tc>
        <w:tc>
          <w:tcPr>
            <w:tcW w:w="993"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405.52</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lang w:bidi="ar"/>
                <w14:textFill>
                  <w14:solidFill>
                    <w14:schemeClr w14:val="tx1"/>
                  </w14:solidFill>
                </w14:textFill>
              </w:rPr>
              <w:t>405.52</w:t>
            </w:r>
          </w:p>
        </w:tc>
        <w:tc>
          <w:tcPr>
            <w:tcW w:w="1214"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gridAfter w:val="1"/>
          <w:wAfter w:w="181" w:type="dxa"/>
          <w:trHeight w:val="585" w:hRule="atLeast"/>
          <w:jc w:val="center"/>
        </w:trPr>
        <w:tc>
          <w:tcPr>
            <w:tcW w:w="15064" w:type="dxa"/>
            <w:gridSpan w:val="15"/>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注：本表反映部门本年度一般公共预算财政拨款、政府性基金预算财政拨款和国有资本经营预算财政拨款的总收支和年末结转结余情况。</w:t>
            </w:r>
          </w:p>
        </w:tc>
      </w:tr>
    </w:tbl>
    <w:p>
      <w:pPr>
        <w:pStyle w:val="2"/>
        <w:rPr>
          <w:rFonts w:hint="default" w:ascii="Times New Roman" w:hAnsi="Times New Roman"/>
          <w:color w:val="000000" w:themeColor="text1"/>
          <w14:textFill>
            <w14:solidFill>
              <w14:schemeClr w14:val="tx1"/>
            </w14:solidFill>
          </w14:textFill>
        </w:rPr>
      </w:pPr>
    </w:p>
    <w:p>
      <w:pPr>
        <w:widowControl/>
        <w:jc w:val="center"/>
        <w:outlineLvl w:val="1"/>
        <w:rPr>
          <w:rFonts w:ascii="Times New Roman" w:hAnsi="Times New Roman" w:eastAsia="黑体" w:cs="Times New Roman"/>
          <w:color w:val="000000" w:themeColor="text1"/>
          <w:kern w:val="0"/>
          <w:sz w:val="32"/>
          <w:szCs w:val="32"/>
          <w14:textFill>
            <w14:solidFill>
              <w14:schemeClr w14:val="tx1"/>
            </w14:solidFill>
          </w14:textFill>
        </w:rPr>
      </w:pPr>
      <w:bookmarkStart w:id="10" w:name="_Toc114150983"/>
      <w:r>
        <w:rPr>
          <w:rFonts w:ascii="Times New Roman" w:hAnsi="Times New Roman" w:eastAsia="黑体" w:cs="Times New Roman"/>
          <w:color w:val="000000" w:themeColor="text1"/>
          <w:kern w:val="0"/>
          <w:sz w:val="32"/>
          <w:szCs w:val="32"/>
          <w14:textFill>
            <w14:solidFill>
              <w14:schemeClr w14:val="tx1"/>
            </w14:solidFill>
          </w14:textFill>
        </w:rPr>
        <w:t>一般公共预算财政拨款支出决算表</w:t>
      </w:r>
      <w:bookmarkEnd w:id="8"/>
      <w:bookmarkEnd w:id="10"/>
    </w:p>
    <w:p>
      <w:pPr>
        <w:widowControl/>
        <w:spacing w:before="120" w:beforeLines="50"/>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                                                                                                           公开05表</w:t>
      </w:r>
    </w:p>
    <w:p>
      <w:pPr>
        <w:widowControl/>
        <w:spacing w:before="120" w:beforeLines="5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部门：</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湖南省价格成本调查队</w:t>
      </w:r>
      <w:r>
        <w:rPr>
          <w:rFonts w:ascii="Times New Roman" w:hAnsi="Times New Roman" w:cs="Times New Roman"/>
          <w:color w:val="000000" w:themeColor="text1"/>
          <w:kern w:val="0"/>
          <w:sz w:val="24"/>
          <w:szCs w:val="24"/>
          <w14:textFill>
            <w14:solidFill>
              <w14:schemeClr w14:val="tx1"/>
            </w14:solidFill>
          </w14:textFill>
        </w:rPr>
        <w:t xml:space="preserve">                                                                         </w:t>
      </w:r>
      <w:r>
        <w:rPr>
          <w:rFonts w:hint="eastAsia" w:ascii="Times New Roman" w:hAnsi="Times New Roman" w:cs="Times New Roman"/>
          <w:color w:val="000000" w:themeColor="text1"/>
          <w:kern w:val="0"/>
          <w:sz w:val="24"/>
          <w:szCs w:val="24"/>
          <w:lang w:val="en-US" w:eastAsia="zh-CN"/>
          <w14:textFill>
            <w14:solidFill>
              <w14:schemeClr w14:val="tx1"/>
            </w14:solidFill>
          </w14:textFill>
        </w:rPr>
        <w:t xml:space="preserve">     </w:t>
      </w:r>
      <w:r>
        <w:rPr>
          <w:rFonts w:ascii="Times New Roman" w:hAnsi="Times New Roman" w:cs="Times New Roman"/>
          <w:color w:val="000000" w:themeColor="text1"/>
          <w:kern w:val="0"/>
          <w:sz w:val="24"/>
          <w:szCs w:val="24"/>
          <w14:textFill>
            <w14:solidFill>
              <w14:schemeClr w14:val="tx1"/>
            </w14:solidFill>
          </w14:textFill>
        </w:rPr>
        <w:t xml:space="preserve">   单位：万元</w:t>
      </w:r>
    </w:p>
    <w:tbl>
      <w:tblPr>
        <w:tblStyle w:val="13"/>
        <w:tblW w:w="14277" w:type="dxa"/>
        <w:jc w:val="center"/>
        <w:tblLayout w:type="fixed"/>
        <w:tblCellMar>
          <w:top w:w="0" w:type="dxa"/>
          <w:left w:w="108" w:type="dxa"/>
          <w:bottom w:w="0" w:type="dxa"/>
          <w:right w:w="108" w:type="dxa"/>
        </w:tblCellMar>
      </w:tblPr>
      <w:tblGrid>
        <w:gridCol w:w="1200"/>
        <w:gridCol w:w="4554"/>
        <w:gridCol w:w="2794"/>
        <w:gridCol w:w="2864"/>
        <w:gridCol w:w="2865"/>
      </w:tblGrid>
      <w:tr>
        <w:tblPrEx>
          <w:tblCellMar>
            <w:top w:w="0" w:type="dxa"/>
            <w:left w:w="108" w:type="dxa"/>
            <w:bottom w:w="0" w:type="dxa"/>
            <w:right w:w="108" w:type="dxa"/>
          </w:tblCellMar>
        </w:tblPrEx>
        <w:trPr>
          <w:trHeight w:val="397" w:hRule="atLeast"/>
          <w:jc w:val="center"/>
        </w:trPr>
        <w:tc>
          <w:tcPr>
            <w:tcW w:w="575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    目</w:t>
            </w:r>
          </w:p>
        </w:tc>
        <w:tc>
          <w:tcPr>
            <w:tcW w:w="852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本年支出</w:t>
            </w:r>
          </w:p>
        </w:tc>
      </w:tr>
      <w:tr>
        <w:tblPrEx>
          <w:tblCellMar>
            <w:top w:w="0" w:type="dxa"/>
            <w:left w:w="108" w:type="dxa"/>
            <w:bottom w:w="0" w:type="dxa"/>
            <w:right w:w="108" w:type="dxa"/>
          </w:tblCellMar>
        </w:tblPrEx>
        <w:trPr>
          <w:trHeight w:val="84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功能分类科目编码</w:t>
            </w:r>
          </w:p>
        </w:tc>
        <w:tc>
          <w:tcPr>
            <w:tcW w:w="45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科目名称</w:t>
            </w:r>
          </w:p>
        </w:tc>
        <w:tc>
          <w:tcPr>
            <w:tcW w:w="2794"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小计</w:t>
            </w:r>
          </w:p>
        </w:tc>
        <w:tc>
          <w:tcPr>
            <w:tcW w:w="2864"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基本支出</w:t>
            </w:r>
          </w:p>
        </w:tc>
        <w:tc>
          <w:tcPr>
            <w:tcW w:w="2865" w:type="dxa"/>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项目支出</w:t>
            </w:r>
          </w:p>
        </w:tc>
      </w:tr>
      <w:tr>
        <w:tblPrEx>
          <w:tblCellMar>
            <w:top w:w="0" w:type="dxa"/>
            <w:left w:w="108" w:type="dxa"/>
            <w:bottom w:w="0" w:type="dxa"/>
            <w:right w:w="108" w:type="dxa"/>
          </w:tblCellMar>
        </w:tblPrEx>
        <w:trPr>
          <w:trHeight w:val="397" w:hRule="atLeast"/>
          <w:jc w:val="center"/>
        </w:trPr>
        <w:tc>
          <w:tcPr>
            <w:tcW w:w="575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栏次</w:t>
            </w:r>
          </w:p>
        </w:tc>
        <w:tc>
          <w:tcPr>
            <w:tcW w:w="27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w:t>
            </w:r>
          </w:p>
        </w:tc>
        <w:tc>
          <w:tcPr>
            <w:tcW w:w="2865"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w:t>
            </w:r>
          </w:p>
        </w:tc>
      </w:tr>
      <w:tr>
        <w:tblPrEx>
          <w:tblCellMar>
            <w:top w:w="0" w:type="dxa"/>
            <w:left w:w="108" w:type="dxa"/>
            <w:bottom w:w="0" w:type="dxa"/>
            <w:right w:w="108" w:type="dxa"/>
          </w:tblCellMar>
        </w:tblPrEx>
        <w:trPr>
          <w:trHeight w:val="397" w:hRule="atLeast"/>
          <w:jc w:val="center"/>
        </w:trPr>
        <w:tc>
          <w:tcPr>
            <w:tcW w:w="575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合计</w:t>
            </w:r>
          </w:p>
        </w:tc>
        <w:tc>
          <w:tcPr>
            <w:tcW w:w="279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b/>
                <w:bCs/>
                <w:color w:val="000000" w:themeColor="text1"/>
                <w:kern w:val="0"/>
                <w:sz w:val="24"/>
                <w:szCs w:val="24"/>
                <w:lang w:bidi="ar"/>
                <w14:textFill>
                  <w14:solidFill>
                    <w14:schemeClr w14:val="tx1"/>
                  </w14:solidFill>
                </w14:textFill>
              </w:rPr>
              <w:t>346.99</w:t>
            </w:r>
          </w:p>
        </w:tc>
        <w:tc>
          <w:tcPr>
            <w:tcW w:w="2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b/>
                <w:bCs/>
                <w:color w:val="000000" w:themeColor="text1"/>
                <w:kern w:val="0"/>
                <w:sz w:val="24"/>
                <w:szCs w:val="24"/>
                <w:lang w:bidi="ar"/>
                <w14:textFill>
                  <w14:solidFill>
                    <w14:schemeClr w14:val="tx1"/>
                  </w14:solidFill>
                </w14:textFill>
              </w:rPr>
              <w:t>288.04</w:t>
            </w:r>
          </w:p>
        </w:tc>
        <w:tc>
          <w:tcPr>
            <w:tcW w:w="2865"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b/>
                <w:bCs/>
                <w:color w:val="000000" w:themeColor="text1"/>
                <w:kern w:val="0"/>
                <w:sz w:val="24"/>
                <w:szCs w:val="24"/>
                <w:lang w:bidi="ar"/>
                <w14:textFill>
                  <w14:solidFill>
                    <w14:schemeClr w14:val="tx1"/>
                  </w14:solidFill>
                </w14:textFill>
              </w:rPr>
              <w:t>58.96</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201</w:t>
            </w:r>
          </w:p>
        </w:tc>
        <w:tc>
          <w:tcPr>
            <w:tcW w:w="455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一般公共服务支出</w:t>
            </w:r>
          </w:p>
        </w:tc>
        <w:tc>
          <w:tcPr>
            <w:tcW w:w="279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295.52</w:t>
            </w:r>
          </w:p>
        </w:tc>
        <w:tc>
          <w:tcPr>
            <w:tcW w:w="2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236.56</w:t>
            </w:r>
          </w:p>
        </w:tc>
        <w:tc>
          <w:tcPr>
            <w:tcW w:w="2865"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58.96</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20104</w:t>
            </w:r>
          </w:p>
        </w:tc>
        <w:tc>
          <w:tcPr>
            <w:tcW w:w="455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发展与改革事务</w:t>
            </w:r>
          </w:p>
        </w:tc>
        <w:tc>
          <w:tcPr>
            <w:tcW w:w="279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295.52</w:t>
            </w:r>
          </w:p>
        </w:tc>
        <w:tc>
          <w:tcPr>
            <w:tcW w:w="2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236.56</w:t>
            </w:r>
          </w:p>
        </w:tc>
        <w:tc>
          <w:tcPr>
            <w:tcW w:w="2865"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58.96</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2010401</w:t>
            </w:r>
          </w:p>
        </w:tc>
        <w:tc>
          <w:tcPr>
            <w:tcW w:w="455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 xml:space="preserve">  行政运行</w:t>
            </w:r>
          </w:p>
        </w:tc>
        <w:tc>
          <w:tcPr>
            <w:tcW w:w="279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236.56</w:t>
            </w:r>
          </w:p>
        </w:tc>
        <w:tc>
          <w:tcPr>
            <w:tcW w:w="2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236.56</w:t>
            </w:r>
          </w:p>
        </w:tc>
        <w:tc>
          <w:tcPr>
            <w:tcW w:w="286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2010499</w:t>
            </w:r>
          </w:p>
        </w:tc>
        <w:tc>
          <w:tcPr>
            <w:tcW w:w="455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 xml:space="preserve">  其他发展与改革事务支出</w:t>
            </w:r>
          </w:p>
        </w:tc>
        <w:tc>
          <w:tcPr>
            <w:tcW w:w="279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58.96</w:t>
            </w:r>
          </w:p>
        </w:tc>
        <w:tc>
          <w:tcPr>
            <w:tcW w:w="286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kern w:val="0"/>
                <w:sz w:val="24"/>
                <w:szCs w:val="24"/>
                <w14:textFill>
                  <w14:solidFill>
                    <w14:schemeClr w14:val="tx1"/>
                  </w14:solidFill>
                </w14:textFill>
              </w:rPr>
            </w:pPr>
          </w:p>
        </w:tc>
        <w:tc>
          <w:tcPr>
            <w:tcW w:w="2865"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58.96</w:t>
            </w: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208</w:t>
            </w:r>
          </w:p>
        </w:tc>
        <w:tc>
          <w:tcPr>
            <w:tcW w:w="455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社会保障和就业支出</w:t>
            </w:r>
          </w:p>
        </w:tc>
        <w:tc>
          <w:tcPr>
            <w:tcW w:w="279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51.48</w:t>
            </w:r>
          </w:p>
        </w:tc>
        <w:tc>
          <w:tcPr>
            <w:tcW w:w="2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51.48</w:t>
            </w:r>
          </w:p>
        </w:tc>
        <w:tc>
          <w:tcPr>
            <w:tcW w:w="286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20805</w:t>
            </w:r>
          </w:p>
        </w:tc>
        <w:tc>
          <w:tcPr>
            <w:tcW w:w="455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行政事业单位养老支出</w:t>
            </w:r>
          </w:p>
        </w:tc>
        <w:tc>
          <w:tcPr>
            <w:tcW w:w="279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51.48</w:t>
            </w:r>
          </w:p>
        </w:tc>
        <w:tc>
          <w:tcPr>
            <w:tcW w:w="2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51.48</w:t>
            </w:r>
          </w:p>
        </w:tc>
        <w:tc>
          <w:tcPr>
            <w:tcW w:w="286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2080501</w:t>
            </w:r>
          </w:p>
        </w:tc>
        <w:tc>
          <w:tcPr>
            <w:tcW w:w="455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 xml:space="preserve">  行政单位离退休</w:t>
            </w:r>
          </w:p>
        </w:tc>
        <w:tc>
          <w:tcPr>
            <w:tcW w:w="279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17.80</w:t>
            </w:r>
          </w:p>
        </w:tc>
        <w:tc>
          <w:tcPr>
            <w:tcW w:w="2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17.80</w:t>
            </w:r>
          </w:p>
        </w:tc>
        <w:tc>
          <w:tcPr>
            <w:tcW w:w="286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2080505</w:t>
            </w:r>
          </w:p>
        </w:tc>
        <w:tc>
          <w:tcPr>
            <w:tcW w:w="455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 xml:space="preserve">  机关事业单位基本养老保险缴费支出</w:t>
            </w:r>
          </w:p>
        </w:tc>
        <w:tc>
          <w:tcPr>
            <w:tcW w:w="279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33.68</w:t>
            </w:r>
          </w:p>
        </w:tc>
        <w:tc>
          <w:tcPr>
            <w:tcW w:w="286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33.68</w:t>
            </w:r>
          </w:p>
        </w:tc>
        <w:tc>
          <w:tcPr>
            <w:tcW w:w="286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p>
        </w:tc>
        <w:tc>
          <w:tcPr>
            <w:tcW w:w="455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cs="Times New Roman"/>
                <w:color w:val="000000" w:themeColor="text1"/>
                <w:kern w:val="0"/>
                <w:sz w:val="24"/>
                <w:szCs w:val="24"/>
                <w14:textFill>
                  <w14:solidFill>
                    <w14:schemeClr w14:val="tx1"/>
                  </w14:solidFill>
                </w14:textFill>
              </w:rPr>
            </w:pPr>
          </w:p>
        </w:tc>
        <w:tc>
          <w:tcPr>
            <w:tcW w:w="279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86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865"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4277" w:type="dxa"/>
            <w:gridSpan w:val="5"/>
            <w:tcBorders>
              <w:top w:val="nil"/>
              <w:left w:val="nil"/>
              <w:bottom w:val="nil"/>
              <w:right w:val="nil"/>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注：本表反映部门本年度一般公共预算财政拨款支出情况。</w:t>
            </w:r>
          </w:p>
        </w:tc>
      </w:tr>
    </w:tbl>
    <w:p>
      <w:pPr>
        <w:widowControl/>
        <w:jc w:val="left"/>
        <w:rPr>
          <w:rFonts w:ascii="Times New Roman" w:hAnsi="Times New Roman" w:eastAsia="仿宋_GB2312" w:cs="Times New Roman"/>
          <w:bCs/>
          <w:color w:val="000000" w:themeColor="text1"/>
          <w:kern w:val="0"/>
          <w:szCs w:val="21"/>
          <w14:textFill>
            <w14:solidFill>
              <w14:schemeClr w14:val="tx1"/>
            </w14:solidFill>
          </w14:textFill>
        </w:rPr>
      </w:pPr>
    </w:p>
    <w:p>
      <w:pPr>
        <w:widowControl/>
        <w:jc w:val="left"/>
        <w:rPr>
          <w:rFonts w:ascii="Times New Roman" w:hAnsi="Times New Roman" w:eastAsia="仿宋_GB2312" w:cs="Times New Roman"/>
          <w:bCs/>
          <w:color w:val="000000" w:themeColor="text1"/>
          <w:kern w:val="0"/>
          <w:szCs w:val="21"/>
          <w14:textFill>
            <w14:solidFill>
              <w14:schemeClr w14:val="tx1"/>
            </w14:solidFill>
          </w14:textFill>
        </w:rPr>
      </w:pPr>
      <w:r>
        <w:rPr>
          <w:rFonts w:ascii="Times New Roman" w:hAnsi="Times New Roman" w:eastAsia="仿宋_GB2312" w:cs="Times New Roman"/>
          <w:bCs/>
          <w:color w:val="000000" w:themeColor="text1"/>
          <w:kern w:val="0"/>
          <w:szCs w:val="21"/>
          <w14:textFill>
            <w14:solidFill>
              <w14:schemeClr w14:val="tx1"/>
            </w14:solidFill>
          </w14:textFill>
        </w:rPr>
        <w:br w:type="page"/>
      </w:r>
    </w:p>
    <w:p>
      <w:pPr>
        <w:widowControl/>
        <w:jc w:val="center"/>
        <w:outlineLvl w:val="1"/>
        <w:rPr>
          <w:rFonts w:ascii="Times New Roman" w:hAnsi="Times New Roman" w:eastAsia="黑体" w:cs="Times New Roman"/>
          <w:color w:val="000000" w:themeColor="text1"/>
          <w:kern w:val="0"/>
          <w:sz w:val="32"/>
          <w:szCs w:val="32"/>
          <w14:textFill>
            <w14:solidFill>
              <w14:schemeClr w14:val="tx1"/>
            </w14:solidFill>
          </w14:textFill>
        </w:rPr>
      </w:pPr>
      <w:bookmarkStart w:id="11" w:name="_Toc114150984"/>
      <w:bookmarkStart w:id="12" w:name="RANGE!A1:I34"/>
      <w:r>
        <w:rPr>
          <w:rFonts w:ascii="Times New Roman" w:hAnsi="Times New Roman" w:eastAsia="黑体" w:cs="Times New Roman"/>
          <w:color w:val="000000" w:themeColor="text1"/>
          <w:kern w:val="0"/>
          <w:sz w:val="32"/>
          <w:szCs w:val="32"/>
          <w14:textFill>
            <w14:solidFill>
              <w14:schemeClr w14:val="tx1"/>
            </w14:solidFill>
          </w14:textFill>
        </w:rPr>
        <w:t>一般公共预算财政拨款基本支出决算明细表</w:t>
      </w:r>
      <w:bookmarkEnd w:id="11"/>
      <w:bookmarkEnd w:id="12"/>
    </w:p>
    <w:p>
      <w:pPr>
        <w:widowControl/>
        <w:wordWrap w:val="0"/>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公开06表</w:t>
      </w:r>
    </w:p>
    <w:p>
      <w:pPr>
        <w:pStyle w:val="2"/>
        <w:wordWrap w:val="0"/>
        <w:jc w:val="right"/>
        <w:rPr>
          <w:rFonts w:hint="default" w:ascii="Times New Roman" w:hAnsi="Times New Roman"/>
          <w:color w:val="000000" w:themeColor="text1"/>
          <w14:textFill>
            <w14:solidFill>
              <w14:schemeClr w14:val="tx1"/>
            </w14:solidFill>
          </w14:textFill>
        </w:rPr>
      </w:pPr>
      <w:r>
        <w:rPr>
          <w:rFonts w:hint="default" w:ascii="Times New Roman" w:hAnsi="Times New Roman" w:eastAsiaTheme="minorEastAsia"/>
          <w:color w:val="000000" w:themeColor="text1"/>
          <w:sz w:val="21"/>
          <w:szCs w:val="21"/>
          <w14:textFill>
            <w14:solidFill>
              <w14:schemeClr w14:val="tx1"/>
            </w14:solidFill>
          </w14:textFill>
        </w:rPr>
        <w:t>部门：</w:t>
      </w:r>
      <w:r>
        <w:rPr>
          <w:rFonts w:hint="default"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湖南省价格成本调查队</w:t>
      </w:r>
      <w:r>
        <w:rPr>
          <w:rFonts w:hint="default" w:ascii="Times New Roman" w:hAnsi="Times New Roman"/>
          <w:color w:val="000000" w:themeColor="text1"/>
          <w:sz w:val="21"/>
          <w:szCs w:val="21"/>
          <w14:textFill>
            <w14:solidFill>
              <w14:schemeClr w14:val="tx1"/>
            </w14:solidFill>
          </w14:textFill>
        </w:rPr>
        <w:t xml:space="preserve">                                                                                              </w:t>
      </w:r>
      <w:r>
        <w:rPr>
          <w:rFonts w:hint="default" w:ascii="Times New Roman" w:hAnsi="Times New Roman" w:eastAsiaTheme="minorEastAsia"/>
          <w:color w:val="000000" w:themeColor="text1"/>
          <w:sz w:val="21"/>
          <w:szCs w:val="21"/>
          <w14:textFill>
            <w14:solidFill>
              <w14:schemeClr w14:val="tx1"/>
            </w14:solidFill>
          </w14:textFill>
        </w:rPr>
        <w:t>单位：万元</w:t>
      </w:r>
    </w:p>
    <w:tbl>
      <w:tblPr>
        <w:tblStyle w:val="13"/>
        <w:tblW w:w="14799" w:type="dxa"/>
        <w:jc w:val="center"/>
        <w:tblLayout w:type="fixed"/>
        <w:tblCellMar>
          <w:top w:w="0" w:type="dxa"/>
          <w:left w:w="108" w:type="dxa"/>
          <w:bottom w:w="0" w:type="dxa"/>
          <w:right w:w="108" w:type="dxa"/>
        </w:tblCellMar>
      </w:tblPr>
      <w:tblGrid>
        <w:gridCol w:w="1074"/>
        <w:gridCol w:w="3179"/>
        <w:gridCol w:w="747"/>
        <w:gridCol w:w="1066"/>
        <w:gridCol w:w="2180"/>
        <w:gridCol w:w="791"/>
        <w:gridCol w:w="1004"/>
        <w:gridCol w:w="3982"/>
        <w:gridCol w:w="776"/>
      </w:tblGrid>
      <w:tr>
        <w:tblPrEx>
          <w:tblCellMar>
            <w:top w:w="0" w:type="dxa"/>
            <w:left w:w="108" w:type="dxa"/>
            <w:bottom w:w="0" w:type="dxa"/>
            <w:right w:w="108" w:type="dxa"/>
          </w:tblCellMar>
        </w:tblPrEx>
        <w:trPr>
          <w:trHeight w:val="397" w:hRule="atLeast"/>
          <w:tblHeader/>
          <w:jc w:val="center"/>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42" w:leftChars="-20" w:right="-42" w:rightChars="-20"/>
              <w:jc w:val="center"/>
              <w:rPr>
                <w:rFonts w:ascii="Times New Roman" w:hAnsi="Times New Roman" w:eastAsia="黑体" w:cs="Times New Roman"/>
                <w:color w:val="000000" w:themeColor="text1"/>
                <w:spacing w:val="-6"/>
                <w:kern w:val="0"/>
                <w:szCs w:val="21"/>
                <w14:textFill>
                  <w14:solidFill>
                    <w14:schemeClr w14:val="tx1"/>
                  </w14:solidFill>
                </w14:textFill>
              </w:rPr>
            </w:pPr>
            <w:r>
              <w:rPr>
                <w:rFonts w:ascii="Times New Roman" w:hAnsi="Times New Roman" w:eastAsia="黑体" w:cs="Times New Roman"/>
                <w:color w:val="000000" w:themeColor="text1"/>
                <w:spacing w:val="-6"/>
                <w:kern w:val="0"/>
                <w:szCs w:val="21"/>
                <w14:textFill>
                  <w14:solidFill>
                    <w14:schemeClr w14:val="tx1"/>
                  </w14:solidFill>
                </w14:textFill>
              </w:rPr>
              <w:t>经济分类科目编码</w:t>
            </w:r>
          </w:p>
        </w:tc>
        <w:tc>
          <w:tcPr>
            <w:tcW w:w="3179" w:type="dxa"/>
            <w:tcBorders>
              <w:top w:val="single" w:color="auto" w:sz="4" w:space="0"/>
              <w:left w:val="nil"/>
              <w:bottom w:val="single" w:color="auto" w:sz="4" w:space="0"/>
              <w:right w:val="single" w:color="auto" w:sz="4" w:space="0"/>
            </w:tcBorders>
            <w:shd w:val="clear" w:color="auto" w:fill="auto"/>
            <w:vAlign w:val="center"/>
          </w:tcPr>
          <w:p>
            <w:pPr>
              <w:widowControl/>
              <w:ind w:left="-42" w:leftChars="-20" w:right="-42" w:rightChars="-20"/>
              <w:jc w:val="center"/>
              <w:rPr>
                <w:rFonts w:ascii="Times New Roman" w:hAnsi="Times New Roman" w:eastAsia="黑体" w:cs="Times New Roman"/>
                <w:color w:val="000000" w:themeColor="text1"/>
                <w:spacing w:val="-6"/>
                <w:kern w:val="0"/>
                <w:szCs w:val="21"/>
                <w14:textFill>
                  <w14:solidFill>
                    <w14:schemeClr w14:val="tx1"/>
                  </w14:solidFill>
                </w14:textFill>
              </w:rPr>
            </w:pPr>
            <w:r>
              <w:rPr>
                <w:rFonts w:ascii="Times New Roman" w:hAnsi="Times New Roman" w:eastAsia="黑体" w:cs="Times New Roman"/>
                <w:color w:val="000000" w:themeColor="text1"/>
                <w:spacing w:val="-6"/>
                <w:kern w:val="0"/>
                <w:szCs w:val="21"/>
                <w14:textFill>
                  <w14:solidFill>
                    <w14:schemeClr w14:val="tx1"/>
                  </w14:solidFill>
                </w14:textFill>
              </w:rPr>
              <w:t>科目名称</w:t>
            </w:r>
          </w:p>
        </w:tc>
        <w:tc>
          <w:tcPr>
            <w:tcW w:w="747" w:type="dxa"/>
            <w:tcBorders>
              <w:top w:val="single" w:color="auto" w:sz="4" w:space="0"/>
              <w:left w:val="nil"/>
              <w:bottom w:val="single" w:color="auto" w:sz="4" w:space="0"/>
              <w:right w:val="single" w:color="auto" w:sz="4" w:space="0"/>
            </w:tcBorders>
            <w:shd w:val="clear" w:color="auto" w:fill="auto"/>
            <w:vAlign w:val="center"/>
          </w:tcPr>
          <w:p>
            <w:pPr>
              <w:widowControl/>
              <w:ind w:left="-42" w:leftChars="-20" w:right="-42" w:rightChars="-20"/>
              <w:jc w:val="center"/>
              <w:rPr>
                <w:rFonts w:ascii="Times New Roman" w:hAnsi="Times New Roman" w:eastAsia="黑体" w:cs="Times New Roman"/>
                <w:color w:val="000000" w:themeColor="text1"/>
                <w:spacing w:val="-6"/>
                <w:kern w:val="0"/>
                <w:szCs w:val="21"/>
                <w14:textFill>
                  <w14:solidFill>
                    <w14:schemeClr w14:val="tx1"/>
                  </w14:solidFill>
                </w14:textFill>
              </w:rPr>
            </w:pPr>
            <w:r>
              <w:rPr>
                <w:rFonts w:ascii="Times New Roman" w:hAnsi="Times New Roman" w:eastAsia="黑体" w:cs="Times New Roman"/>
                <w:color w:val="000000" w:themeColor="text1"/>
                <w:spacing w:val="-6"/>
                <w:kern w:val="0"/>
                <w:szCs w:val="21"/>
                <w14:textFill>
                  <w14:solidFill>
                    <w14:schemeClr w14:val="tx1"/>
                  </w14:solidFill>
                </w14:textFill>
              </w:rPr>
              <w:t>决算数</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ind w:left="-42" w:leftChars="-20" w:right="-42" w:rightChars="-20"/>
              <w:jc w:val="center"/>
              <w:rPr>
                <w:rFonts w:ascii="Times New Roman" w:hAnsi="Times New Roman" w:eastAsia="黑体" w:cs="Times New Roman"/>
                <w:color w:val="000000" w:themeColor="text1"/>
                <w:spacing w:val="-6"/>
                <w:kern w:val="0"/>
                <w:szCs w:val="21"/>
                <w14:textFill>
                  <w14:solidFill>
                    <w14:schemeClr w14:val="tx1"/>
                  </w14:solidFill>
                </w14:textFill>
              </w:rPr>
            </w:pPr>
            <w:r>
              <w:rPr>
                <w:rFonts w:ascii="Times New Roman" w:hAnsi="Times New Roman" w:eastAsia="黑体" w:cs="Times New Roman"/>
                <w:color w:val="000000" w:themeColor="text1"/>
                <w:spacing w:val="-6"/>
                <w:kern w:val="0"/>
                <w:szCs w:val="21"/>
                <w14:textFill>
                  <w14:solidFill>
                    <w14:schemeClr w14:val="tx1"/>
                  </w14:solidFill>
                </w14:textFill>
              </w:rPr>
              <w:t>经济分类科目编码</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ind w:left="-42" w:leftChars="-20" w:right="-42" w:rightChars="-20"/>
              <w:jc w:val="center"/>
              <w:rPr>
                <w:rFonts w:ascii="Times New Roman" w:hAnsi="Times New Roman" w:eastAsia="黑体" w:cs="Times New Roman"/>
                <w:color w:val="000000" w:themeColor="text1"/>
                <w:spacing w:val="-6"/>
                <w:kern w:val="0"/>
                <w:szCs w:val="21"/>
                <w14:textFill>
                  <w14:solidFill>
                    <w14:schemeClr w14:val="tx1"/>
                  </w14:solidFill>
                </w14:textFill>
              </w:rPr>
            </w:pPr>
            <w:r>
              <w:rPr>
                <w:rFonts w:ascii="Times New Roman" w:hAnsi="Times New Roman" w:eastAsia="黑体" w:cs="Times New Roman"/>
                <w:color w:val="000000" w:themeColor="text1"/>
                <w:spacing w:val="-6"/>
                <w:kern w:val="0"/>
                <w:szCs w:val="21"/>
                <w14:textFill>
                  <w14:solidFill>
                    <w14:schemeClr w14:val="tx1"/>
                  </w14:solidFill>
                </w14:textFill>
              </w:rPr>
              <w:t>科目名称</w:t>
            </w:r>
          </w:p>
        </w:tc>
        <w:tc>
          <w:tcPr>
            <w:tcW w:w="791" w:type="dxa"/>
            <w:tcBorders>
              <w:top w:val="single" w:color="auto" w:sz="4" w:space="0"/>
              <w:left w:val="nil"/>
              <w:bottom w:val="single" w:color="auto" w:sz="4" w:space="0"/>
              <w:right w:val="single" w:color="auto" w:sz="4" w:space="0"/>
            </w:tcBorders>
            <w:shd w:val="clear" w:color="auto" w:fill="auto"/>
            <w:vAlign w:val="center"/>
          </w:tcPr>
          <w:p>
            <w:pPr>
              <w:widowControl/>
              <w:ind w:left="-42" w:leftChars="-20" w:right="-42" w:rightChars="-20"/>
              <w:jc w:val="center"/>
              <w:rPr>
                <w:rFonts w:ascii="Times New Roman" w:hAnsi="Times New Roman" w:eastAsia="黑体" w:cs="Times New Roman"/>
                <w:color w:val="000000" w:themeColor="text1"/>
                <w:spacing w:val="-6"/>
                <w:kern w:val="0"/>
                <w:szCs w:val="21"/>
                <w14:textFill>
                  <w14:solidFill>
                    <w14:schemeClr w14:val="tx1"/>
                  </w14:solidFill>
                </w14:textFill>
              </w:rPr>
            </w:pPr>
            <w:r>
              <w:rPr>
                <w:rFonts w:ascii="Times New Roman" w:hAnsi="Times New Roman" w:eastAsia="黑体" w:cs="Times New Roman"/>
                <w:color w:val="000000" w:themeColor="text1"/>
                <w:spacing w:val="-6"/>
                <w:kern w:val="0"/>
                <w:szCs w:val="21"/>
                <w14:textFill>
                  <w14:solidFill>
                    <w14:schemeClr w14:val="tx1"/>
                  </w14:solidFill>
                </w14:textFill>
              </w:rPr>
              <w:t>决算数</w:t>
            </w: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ind w:left="-42" w:leftChars="-20" w:right="-42" w:rightChars="-20"/>
              <w:jc w:val="center"/>
              <w:rPr>
                <w:rFonts w:ascii="Times New Roman" w:hAnsi="Times New Roman" w:eastAsia="黑体" w:cs="Times New Roman"/>
                <w:color w:val="000000" w:themeColor="text1"/>
                <w:spacing w:val="-6"/>
                <w:kern w:val="0"/>
                <w:szCs w:val="21"/>
                <w14:textFill>
                  <w14:solidFill>
                    <w14:schemeClr w14:val="tx1"/>
                  </w14:solidFill>
                </w14:textFill>
              </w:rPr>
            </w:pPr>
            <w:r>
              <w:rPr>
                <w:rFonts w:ascii="Times New Roman" w:hAnsi="Times New Roman" w:eastAsia="黑体" w:cs="Times New Roman"/>
                <w:color w:val="000000" w:themeColor="text1"/>
                <w:spacing w:val="-6"/>
                <w:kern w:val="0"/>
                <w:szCs w:val="21"/>
                <w14:textFill>
                  <w14:solidFill>
                    <w14:schemeClr w14:val="tx1"/>
                  </w14:solidFill>
                </w14:textFill>
              </w:rPr>
              <w:t>经济分类科目编码</w:t>
            </w:r>
          </w:p>
        </w:tc>
        <w:tc>
          <w:tcPr>
            <w:tcW w:w="3982" w:type="dxa"/>
            <w:tcBorders>
              <w:top w:val="single" w:color="auto" w:sz="4" w:space="0"/>
              <w:left w:val="nil"/>
              <w:bottom w:val="single" w:color="auto" w:sz="4" w:space="0"/>
              <w:right w:val="single" w:color="auto" w:sz="4" w:space="0"/>
            </w:tcBorders>
            <w:shd w:val="clear" w:color="auto" w:fill="auto"/>
            <w:vAlign w:val="center"/>
          </w:tcPr>
          <w:p>
            <w:pPr>
              <w:widowControl/>
              <w:ind w:left="-42" w:leftChars="-20" w:right="-42" w:rightChars="-20"/>
              <w:jc w:val="center"/>
              <w:rPr>
                <w:rFonts w:ascii="Times New Roman" w:hAnsi="Times New Roman" w:eastAsia="黑体" w:cs="Times New Roman"/>
                <w:color w:val="000000" w:themeColor="text1"/>
                <w:spacing w:val="-6"/>
                <w:kern w:val="0"/>
                <w:szCs w:val="21"/>
                <w14:textFill>
                  <w14:solidFill>
                    <w14:schemeClr w14:val="tx1"/>
                  </w14:solidFill>
                </w14:textFill>
              </w:rPr>
            </w:pPr>
            <w:r>
              <w:rPr>
                <w:rFonts w:ascii="Times New Roman" w:hAnsi="Times New Roman" w:eastAsia="黑体" w:cs="Times New Roman"/>
                <w:color w:val="000000" w:themeColor="text1"/>
                <w:spacing w:val="-6"/>
                <w:kern w:val="0"/>
                <w:szCs w:val="21"/>
                <w14:textFill>
                  <w14:solidFill>
                    <w14:schemeClr w14:val="tx1"/>
                  </w14:solidFill>
                </w14:textFill>
              </w:rPr>
              <w:t>科目名称</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ind w:left="-42" w:leftChars="-20" w:right="-42" w:rightChars="-20"/>
              <w:jc w:val="center"/>
              <w:rPr>
                <w:rFonts w:ascii="Times New Roman" w:hAnsi="Times New Roman" w:eastAsia="黑体" w:cs="Times New Roman"/>
                <w:color w:val="000000" w:themeColor="text1"/>
                <w:spacing w:val="-6"/>
                <w:kern w:val="0"/>
                <w:szCs w:val="21"/>
                <w14:textFill>
                  <w14:solidFill>
                    <w14:schemeClr w14:val="tx1"/>
                  </w14:solidFill>
                </w14:textFill>
              </w:rPr>
            </w:pPr>
            <w:r>
              <w:rPr>
                <w:rFonts w:ascii="Times New Roman" w:hAnsi="Times New Roman" w:eastAsia="黑体" w:cs="Times New Roman"/>
                <w:color w:val="000000" w:themeColor="text1"/>
                <w:spacing w:val="-6"/>
                <w:kern w:val="0"/>
                <w:szCs w:val="21"/>
                <w14:textFill>
                  <w14:solidFill>
                    <w14:schemeClr w14:val="tx1"/>
                  </w14:solidFill>
                </w14:textFill>
              </w:rPr>
              <w:t>决算数</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工资福利支出</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176.53</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商品和服务支出</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93.71</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307</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债务利息及费用支出</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30101</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基本工资</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48.03</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30201</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办公费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7.73</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30701</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国内债务付息</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30102</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津贴补贴</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38.18</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30202</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印刷费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6.23</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30702</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国外债务付息</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30103</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奖金</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20.00</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30203</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咨询费</w:t>
            </w:r>
          </w:p>
        </w:tc>
        <w:tc>
          <w:tcPr>
            <w:tcW w:w="791"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资本性支出</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30106</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伙食补助费</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6.93</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30204</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手续费</w:t>
            </w:r>
          </w:p>
        </w:tc>
        <w:tc>
          <w:tcPr>
            <w:tcW w:w="791"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31001</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房屋建筑物购建</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30107</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绩效工资</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30205</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水费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0.44</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31002</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办公设备购置</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30108</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机关事业单位基本养老保险缴费</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13.00</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30206</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电费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1.05</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31003</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专用设备购置</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30109</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职业年金缴费</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30207</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邮电费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1.55</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31005</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基础设施建设</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30110</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职工基本医疗保险缴费</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30208</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取暖费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1.63</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31006</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大型修缮</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30111</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公务员医疗补助缴费</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18.88</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30209</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物业管理费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9.00</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31007</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信息网络及软件购置更新</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30112</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其他社会保障缴费</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1.80</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30211</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差旅费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13.69</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31008</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物资储备</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30113</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住房公积金</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20.49</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30212</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因公出国（境）费用</w:t>
            </w:r>
          </w:p>
        </w:tc>
        <w:tc>
          <w:tcPr>
            <w:tcW w:w="791"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31009</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土地补偿</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30114</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医疗费</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30213</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维修（护）费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0.51</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31010</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安置补助</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30199</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其他工资福利支出</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9.21</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30214</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租赁费</w:t>
            </w:r>
          </w:p>
        </w:tc>
        <w:tc>
          <w:tcPr>
            <w:tcW w:w="791"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31011</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地上附着物和青苗补偿</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303</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对个人和家庭的补助</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17.80</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30215</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会议费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7.80</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31012</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拆迁补偿</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30301</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离休费</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30216</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培训费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9.36</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31013</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公务用车购置</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30302</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退休费</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30217</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公务接待费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0.52</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31019</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其他交通工具购置</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30303</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退职（役）费</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30218</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专用材料费</w:t>
            </w:r>
          </w:p>
        </w:tc>
        <w:tc>
          <w:tcPr>
            <w:tcW w:w="791"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31021</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文物和陈列品购置</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30304</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抚恤金</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17.80</w:t>
            </w: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30224</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被装购置费</w:t>
            </w:r>
          </w:p>
        </w:tc>
        <w:tc>
          <w:tcPr>
            <w:tcW w:w="791"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31022</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无形资产购置</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30305</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生活补助</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30225</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专用燃料费</w:t>
            </w:r>
          </w:p>
        </w:tc>
        <w:tc>
          <w:tcPr>
            <w:tcW w:w="791"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31099</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其他资本性支出</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30306</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救济费</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30226</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劳务费</w:t>
            </w:r>
          </w:p>
        </w:tc>
        <w:tc>
          <w:tcPr>
            <w:tcW w:w="791"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399</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其他支出</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30307</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医疗费补助</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30227</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委托业务费</w:t>
            </w:r>
          </w:p>
        </w:tc>
        <w:tc>
          <w:tcPr>
            <w:tcW w:w="791"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39906</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赠与</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助学金</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30228</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工会经费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5.07</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39907</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国家赔偿费用支出</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奖励金</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30229</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福利费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5.26</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39908</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对民间非营利组织和群众性自治组织补贴</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30310</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个人农业生产补贴</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30231</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公务用车运行维护费</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4.53</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39999</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其他支出</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30311</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代缴社会保险费</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30239</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其他交通费用</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10.00</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30399</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其他对个人和家庭的补助</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30240</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税金及附加费用</w:t>
            </w:r>
          </w:p>
        </w:tc>
        <w:tc>
          <w:tcPr>
            <w:tcW w:w="791"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074" w:type="dxa"/>
            <w:tcBorders>
              <w:top w:val="nil"/>
              <w:left w:val="single" w:color="auto" w:sz="4" w:space="0"/>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c>
          <w:tcPr>
            <w:tcW w:w="3179"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c>
          <w:tcPr>
            <w:tcW w:w="747" w:type="dxa"/>
            <w:tcBorders>
              <w:top w:val="nil"/>
              <w:left w:val="nil"/>
              <w:bottom w:val="single" w:color="auto" w:sz="4" w:space="0"/>
              <w:right w:val="single" w:color="auto" w:sz="4" w:space="0"/>
            </w:tcBorders>
            <w:shd w:val="clear" w:color="auto" w:fill="auto"/>
            <w:vAlign w:val="center"/>
          </w:tcPr>
          <w:p>
            <w:pPr>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p>
        </w:tc>
        <w:tc>
          <w:tcPr>
            <w:tcW w:w="106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30299</w:t>
            </w:r>
          </w:p>
        </w:tc>
        <w:tc>
          <w:tcPr>
            <w:tcW w:w="2180"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xml:space="preserve">  其他商品和服务支出</w:t>
            </w:r>
          </w:p>
        </w:tc>
        <w:tc>
          <w:tcPr>
            <w:tcW w:w="791"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9.33</w:t>
            </w:r>
          </w:p>
        </w:tc>
        <w:tc>
          <w:tcPr>
            <w:tcW w:w="1004"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c>
          <w:tcPr>
            <w:tcW w:w="3982"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人员经费合计</w:t>
            </w:r>
          </w:p>
        </w:tc>
        <w:tc>
          <w:tcPr>
            <w:tcW w:w="747"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194.33</w:t>
            </w:r>
          </w:p>
        </w:tc>
        <w:tc>
          <w:tcPr>
            <w:tcW w:w="9023" w:type="dxa"/>
            <w:gridSpan w:val="5"/>
            <w:tcBorders>
              <w:top w:val="single" w:color="auto" w:sz="4" w:space="0"/>
              <w:left w:val="nil"/>
              <w:bottom w:val="single" w:color="auto" w:sz="4" w:space="0"/>
              <w:right w:val="single" w:color="auto" w:sz="4" w:space="0"/>
            </w:tcBorders>
            <w:shd w:val="clear" w:color="auto" w:fill="auto"/>
            <w:vAlign w:val="center"/>
          </w:tcPr>
          <w:p>
            <w:pPr>
              <w:widowControl/>
              <w:ind w:left="-42" w:leftChars="-20" w:right="-42" w:rightChars="-20"/>
              <w:jc w:val="center"/>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公用经费合计</w:t>
            </w:r>
          </w:p>
        </w:tc>
        <w:tc>
          <w:tcPr>
            <w:tcW w:w="776" w:type="dxa"/>
            <w:tcBorders>
              <w:top w:val="nil"/>
              <w:left w:val="nil"/>
              <w:bottom w:val="single" w:color="auto" w:sz="4" w:space="0"/>
              <w:right w:val="single" w:color="auto" w:sz="4" w:space="0"/>
            </w:tcBorders>
            <w:shd w:val="clear" w:color="auto" w:fill="auto"/>
            <w:vAlign w:val="center"/>
          </w:tcPr>
          <w:p>
            <w:pPr>
              <w:widowControl/>
              <w:ind w:left="-42" w:leftChars="-20" w:right="-42" w:rightChars="-20"/>
              <w:jc w:val="center"/>
              <w:textAlignment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pacing w:val="-6"/>
                <w:kern w:val="0"/>
                <w:szCs w:val="21"/>
                <w:lang w:bidi="ar"/>
                <w14:textFill>
                  <w14:solidFill>
                    <w14:schemeClr w14:val="tx1"/>
                  </w14:solidFill>
                </w14:textFill>
              </w:rPr>
              <w:t>93.71</w:t>
            </w:r>
          </w:p>
        </w:tc>
      </w:tr>
      <w:tr>
        <w:tblPrEx>
          <w:tblCellMar>
            <w:top w:w="0" w:type="dxa"/>
            <w:left w:w="108" w:type="dxa"/>
            <w:bottom w:w="0" w:type="dxa"/>
            <w:right w:w="108" w:type="dxa"/>
          </w:tblCellMar>
        </w:tblPrEx>
        <w:trPr>
          <w:trHeight w:val="397" w:hRule="atLeast"/>
          <w:jc w:val="center"/>
        </w:trPr>
        <w:tc>
          <w:tcPr>
            <w:tcW w:w="14799" w:type="dxa"/>
            <w:gridSpan w:val="9"/>
            <w:tcBorders>
              <w:top w:val="nil"/>
              <w:left w:val="nil"/>
              <w:bottom w:val="nil"/>
              <w:right w:val="nil"/>
            </w:tcBorders>
            <w:shd w:val="clear" w:color="auto" w:fill="auto"/>
            <w:vAlign w:val="center"/>
          </w:tcPr>
          <w:p>
            <w:pPr>
              <w:widowControl/>
              <w:ind w:left="-42" w:leftChars="-20" w:right="-42" w:rightChars="-20"/>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pacing w:val="-6"/>
                <w:kern w:val="0"/>
                <w:szCs w:val="21"/>
                <w14:textFill>
                  <w14:solidFill>
                    <w14:schemeClr w14:val="tx1"/>
                  </w14:solidFill>
                </w14:textFill>
              </w:rPr>
              <w:t>注：本表反映部门本年度一般公共预算财政拨款基本支出明细情况。</w:t>
            </w:r>
          </w:p>
        </w:tc>
      </w:tr>
    </w:tbl>
    <w:p>
      <w:pPr>
        <w:widowControl/>
        <w:jc w:val="center"/>
        <w:rPr>
          <w:rFonts w:ascii="Times New Roman" w:hAnsi="Times New Roman" w:eastAsia="方正小标宋_GBK" w:cs="Times New Roman"/>
          <w:color w:val="000000" w:themeColor="text1"/>
          <w:kern w:val="0"/>
          <w:sz w:val="36"/>
          <w:szCs w:val="36"/>
          <w14:textFill>
            <w14:solidFill>
              <w14:schemeClr w14:val="tx1"/>
            </w14:solidFill>
          </w14:textFill>
        </w:rPr>
      </w:pPr>
    </w:p>
    <w:p>
      <w:pPr>
        <w:widowControl/>
        <w:jc w:val="left"/>
        <w:rPr>
          <w:rFonts w:ascii="Times New Roman" w:hAnsi="Times New Roman" w:eastAsia="方正小标宋_GBK" w:cs="Times New Roman"/>
          <w:color w:val="000000" w:themeColor="text1"/>
          <w:kern w:val="0"/>
          <w:sz w:val="36"/>
          <w:szCs w:val="36"/>
          <w14:textFill>
            <w14:solidFill>
              <w14:schemeClr w14:val="tx1"/>
            </w14:solidFill>
          </w14:textFill>
        </w:rPr>
      </w:pPr>
      <w:r>
        <w:rPr>
          <w:rFonts w:ascii="Times New Roman" w:hAnsi="Times New Roman" w:eastAsia="方正小标宋_GBK" w:cs="Times New Roman"/>
          <w:color w:val="000000" w:themeColor="text1"/>
          <w:kern w:val="0"/>
          <w:sz w:val="36"/>
          <w:szCs w:val="36"/>
          <w14:textFill>
            <w14:solidFill>
              <w14:schemeClr w14:val="tx1"/>
            </w14:solidFill>
          </w14:textFill>
        </w:rPr>
        <w:br w:type="page"/>
      </w:r>
    </w:p>
    <w:p>
      <w:pPr>
        <w:widowControl/>
        <w:jc w:val="center"/>
        <w:outlineLvl w:val="1"/>
        <w:rPr>
          <w:rFonts w:ascii="Times New Roman" w:hAnsi="Times New Roman" w:eastAsia="黑体" w:cs="Times New Roman"/>
          <w:color w:val="000000" w:themeColor="text1"/>
          <w:kern w:val="0"/>
          <w:sz w:val="32"/>
          <w:szCs w:val="32"/>
          <w14:textFill>
            <w14:solidFill>
              <w14:schemeClr w14:val="tx1"/>
            </w14:solidFill>
          </w14:textFill>
        </w:rPr>
      </w:pPr>
      <w:bookmarkStart w:id="13" w:name="_Toc114150985"/>
      <w:r>
        <w:rPr>
          <w:rFonts w:ascii="Times New Roman" w:hAnsi="Times New Roman" w:eastAsia="黑体" w:cs="Times New Roman"/>
          <w:color w:val="000000" w:themeColor="text1"/>
          <w:kern w:val="0"/>
          <w:sz w:val="32"/>
          <w:szCs w:val="32"/>
          <w14:textFill>
            <w14:solidFill>
              <w14:schemeClr w14:val="tx1"/>
            </w14:solidFill>
          </w14:textFill>
        </w:rPr>
        <w:t>一般公共预算财政拨款“三公”经费支出决算表</w:t>
      </w:r>
      <w:bookmarkEnd w:id="13"/>
    </w:p>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                                                                                                                               公开07表</w:t>
      </w:r>
    </w:p>
    <w:p>
      <w:pPr>
        <w:widowControl/>
        <w:wordWrap w:val="0"/>
        <w:ind w:right="-24"/>
        <w:jc w:val="both"/>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部门：</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湖南省价格成本调查队</w:t>
      </w:r>
      <w:r>
        <w:rPr>
          <w:rFonts w:ascii="Times New Roman" w:hAnsi="Times New Roman" w:cs="Times New Roman"/>
          <w:color w:val="000000" w:themeColor="text1"/>
          <w:kern w:val="0"/>
          <w:sz w:val="24"/>
          <w:szCs w:val="24"/>
          <w14:textFill>
            <w14:solidFill>
              <w14:schemeClr w14:val="tx1"/>
            </w14:solidFill>
          </w14:textFill>
        </w:rPr>
        <w:t xml:space="preserve">           </w:t>
      </w:r>
      <w:r>
        <w:rPr>
          <w:rFonts w:hint="eastAsia" w:ascii="Times New Roman" w:hAnsi="Times New Roman" w:cs="Times New Roman"/>
          <w:color w:val="000000" w:themeColor="text1"/>
          <w:kern w:val="0"/>
          <w:sz w:val="24"/>
          <w:szCs w:val="24"/>
          <w:lang w:val="en-US" w:eastAsia="zh-CN"/>
          <w14:textFill>
            <w14:solidFill>
              <w14:schemeClr w14:val="tx1"/>
            </w14:solidFill>
          </w14:textFill>
        </w:rPr>
        <w:t xml:space="preserve">                                                                     </w:t>
      </w:r>
      <w:r>
        <w:rPr>
          <w:rFonts w:ascii="Times New Roman" w:hAnsi="Times New Roman" w:cs="Times New Roman"/>
          <w:color w:val="000000" w:themeColor="text1"/>
          <w:kern w:val="0"/>
          <w:sz w:val="24"/>
          <w:szCs w:val="24"/>
          <w14:textFill>
            <w14:solidFill>
              <w14:schemeClr w14:val="tx1"/>
            </w14:solidFill>
          </w14:textFill>
        </w:rPr>
        <w:t xml:space="preserve"> 单位：万元</w:t>
      </w:r>
    </w:p>
    <w:tbl>
      <w:tblPr>
        <w:tblStyle w:val="13"/>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56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决算数</w:t>
            </w:r>
          </w:p>
        </w:tc>
      </w:tr>
      <w:tr>
        <w:tblPrEx>
          <w:tblCellMar>
            <w:top w:w="0" w:type="dxa"/>
            <w:left w:w="108" w:type="dxa"/>
            <w:bottom w:w="0" w:type="dxa"/>
            <w:right w:w="108" w:type="dxa"/>
          </w:tblCellMar>
        </w:tblPrEx>
        <w:trPr>
          <w:trHeight w:val="56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公务</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公务</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接待费</w:t>
            </w:r>
          </w:p>
        </w:tc>
      </w:tr>
      <w:tr>
        <w:tblPrEx>
          <w:tblCellMar>
            <w:top w:w="0" w:type="dxa"/>
            <w:left w:w="108" w:type="dxa"/>
            <w:bottom w:w="0" w:type="dxa"/>
            <w:right w:w="108" w:type="dxa"/>
          </w:tblCellMar>
        </w:tblPrEx>
        <w:trPr>
          <w:trHeight w:val="56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公务用车</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公务用车</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公务用车</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公务用车</w:t>
            </w:r>
          </w:p>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12</w:t>
            </w:r>
          </w:p>
        </w:tc>
      </w:tr>
      <w:tr>
        <w:tblPrEx>
          <w:tblCellMar>
            <w:top w:w="0" w:type="dxa"/>
            <w:left w:w="108" w:type="dxa"/>
            <w:bottom w:w="0" w:type="dxa"/>
            <w:right w:w="108" w:type="dxa"/>
          </w:tblCellMar>
        </w:tblPrEx>
        <w:trPr>
          <w:trHeight w:val="56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5.08</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Times New Roman" w:hAnsi="Times New Roman" w:cs="Times New Roman"/>
                <w:color w:val="000000" w:themeColor="text1"/>
                <w:kern w:val="0"/>
                <w:sz w:val="24"/>
                <w:szCs w:val="24"/>
                <w14:textFill>
                  <w14:solidFill>
                    <w14:schemeClr w14:val="tx1"/>
                  </w14:solidFill>
                </w14:textFill>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4.55</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Times New Roman" w:hAnsi="Times New Roman" w:cs="Times New Roman"/>
                <w:color w:val="000000" w:themeColor="text1"/>
                <w:kern w:val="0"/>
                <w:sz w:val="24"/>
                <w:szCs w:val="24"/>
                <w14:textFill>
                  <w14:solidFill>
                    <w14:schemeClr w14:val="tx1"/>
                  </w14:solidFill>
                </w14:textFill>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4.55</w:t>
            </w: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0.53</w:t>
            </w: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5.05</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Times New Roman" w:hAnsi="Times New Roman" w:cs="Times New Roman"/>
                <w:color w:val="000000" w:themeColor="text1"/>
                <w:kern w:val="0"/>
                <w:sz w:val="24"/>
                <w:szCs w:val="24"/>
                <w14:textFill>
                  <w14:solidFill>
                    <w14:schemeClr w14:val="tx1"/>
                  </w14:solidFill>
                </w14:textFill>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4.53</w:t>
            </w:r>
          </w:p>
        </w:tc>
        <w:tc>
          <w:tcPr>
            <w:tcW w:w="1220" w:type="dxa"/>
            <w:tcBorders>
              <w:top w:val="nil"/>
              <w:left w:val="nil"/>
              <w:bottom w:val="single" w:color="auto" w:sz="8" w:space="0"/>
              <w:right w:val="single" w:color="auto" w:sz="4" w:space="0"/>
            </w:tcBorders>
            <w:shd w:val="clear" w:color="auto" w:fill="auto"/>
            <w:vAlign w:val="center"/>
          </w:tcPr>
          <w:p>
            <w:pPr>
              <w:jc w:val="center"/>
              <w:rPr>
                <w:rFonts w:ascii="Times New Roman" w:hAnsi="Times New Roman" w:cs="Times New Roman"/>
                <w:color w:val="000000" w:themeColor="text1"/>
                <w:kern w:val="0"/>
                <w:sz w:val="24"/>
                <w:szCs w:val="24"/>
                <w14:textFill>
                  <w14:solidFill>
                    <w14:schemeClr w14:val="tx1"/>
                  </w14:solidFill>
                </w14:textFill>
              </w:rPr>
            </w:pPr>
          </w:p>
        </w:tc>
        <w:tc>
          <w:tcPr>
            <w:tcW w:w="1220" w:type="dxa"/>
            <w:tcBorders>
              <w:top w:val="nil"/>
              <w:left w:val="nil"/>
              <w:bottom w:val="single" w:color="auto" w:sz="8" w:space="0"/>
              <w:right w:val="nil"/>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4.53</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lang w:bidi="ar"/>
                <w14:textFill>
                  <w14:solidFill>
                    <w14:schemeClr w14:val="tx1"/>
                  </w14:solidFill>
                </w14:textFill>
              </w:rPr>
              <w:t>0.52</w:t>
            </w:r>
          </w:p>
        </w:tc>
      </w:tr>
    </w:tbl>
    <w:p>
      <w:pPr>
        <w:widowControl/>
        <w:spacing w:line="36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Times New Roman" w:hAnsi="Times New Roman" w:cs="Times New Roman"/>
          <w:color w:val="000000" w:themeColor="text1"/>
          <w:kern w:val="0"/>
          <w:sz w:val="24"/>
          <w:szCs w:val="24"/>
          <w14:textFill>
            <w14:solidFill>
              <w14:schemeClr w14:val="tx1"/>
            </w14:solidFill>
          </w14:textFill>
        </w:rPr>
        <w:br w:type="page"/>
      </w:r>
    </w:p>
    <w:p>
      <w:pPr>
        <w:widowControl/>
        <w:jc w:val="center"/>
        <w:outlineLvl w:val="1"/>
        <w:rPr>
          <w:rFonts w:ascii="Times New Roman" w:hAnsi="Times New Roman" w:eastAsia="黑体" w:cs="Times New Roman"/>
          <w:color w:val="000000" w:themeColor="text1"/>
          <w:kern w:val="0"/>
          <w:sz w:val="32"/>
          <w:szCs w:val="32"/>
          <w14:textFill>
            <w14:solidFill>
              <w14:schemeClr w14:val="tx1"/>
            </w14:solidFill>
          </w14:textFill>
        </w:rPr>
      </w:pPr>
      <w:bookmarkStart w:id="14" w:name="_Toc114150986"/>
      <w:r>
        <w:rPr>
          <w:rFonts w:ascii="Times New Roman" w:hAnsi="Times New Roman" w:eastAsia="黑体" w:cs="Times New Roman"/>
          <w:color w:val="000000" w:themeColor="text1"/>
          <w:kern w:val="0"/>
          <w:sz w:val="32"/>
          <w:szCs w:val="32"/>
          <w14:textFill>
            <w14:solidFill>
              <w14:schemeClr w14:val="tx1"/>
            </w14:solidFill>
          </w14:textFill>
        </w:rPr>
        <w:t>政府性基金预算财政拨款收入支出决算表</w:t>
      </w:r>
      <w:bookmarkEnd w:id="14"/>
    </w:p>
    <w:p>
      <w:pPr>
        <w:widowControl/>
        <w:wordWrap w:val="0"/>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                                                                                                                       公开08表</w:t>
      </w:r>
    </w:p>
    <w:p>
      <w:pPr>
        <w:widowControl/>
        <w:wordWrap w:val="0"/>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部门：</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湖南省价格成本调查队</w:t>
      </w:r>
      <w:r>
        <w:rPr>
          <w:rFonts w:ascii="Times New Roman" w:hAnsi="Times New Roman" w:cs="Times New Roman"/>
          <w:color w:val="000000" w:themeColor="text1"/>
          <w:kern w:val="0"/>
          <w:sz w:val="24"/>
          <w:szCs w:val="24"/>
          <w14:textFill>
            <w14:solidFill>
              <w14:schemeClr w14:val="tx1"/>
            </w14:solidFill>
          </w14:textFill>
        </w:rPr>
        <w:t xml:space="preserve">                                                                                 单位：万元</w:t>
      </w:r>
    </w:p>
    <w:tbl>
      <w:tblPr>
        <w:tblStyle w:val="13"/>
        <w:tblW w:w="14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29"/>
        <w:gridCol w:w="1320"/>
        <w:gridCol w:w="2000"/>
        <w:gridCol w:w="1912"/>
        <w:gridCol w:w="1799"/>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649" w:type="dxa"/>
            <w:gridSpan w:val="2"/>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    目</w:t>
            </w:r>
          </w:p>
        </w:tc>
        <w:tc>
          <w:tcPr>
            <w:tcW w:w="2000" w:type="dxa"/>
            <w:vMerge w:val="restart"/>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年初结转和结余</w:t>
            </w:r>
          </w:p>
        </w:tc>
        <w:tc>
          <w:tcPr>
            <w:tcW w:w="1912" w:type="dxa"/>
            <w:vMerge w:val="restart"/>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本年收入</w:t>
            </w:r>
          </w:p>
        </w:tc>
        <w:tc>
          <w:tcPr>
            <w:tcW w:w="5799" w:type="dxa"/>
            <w:gridSpan w:val="3"/>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本年支出</w:t>
            </w:r>
          </w:p>
        </w:tc>
        <w:tc>
          <w:tcPr>
            <w:tcW w:w="2000" w:type="dxa"/>
            <w:vMerge w:val="restart"/>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9" w:type="dxa"/>
            <w:vMerge w:val="restart"/>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功能分类科目编码</w:t>
            </w:r>
          </w:p>
        </w:tc>
        <w:tc>
          <w:tcPr>
            <w:tcW w:w="1320" w:type="dxa"/>
            <w:vMerge w:val="restart"/>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科目名称</w:t>
            </w:r>
          </w:p>
        </w:tc>
        <w:tc>
          <w:tcPr>
            <w:tcW w:w="2000" w:type="dxa"/>
            <w:vMerge w:val="continue"/>
            <w:vAlign w:val="center"/>
          </w:tcPr>
          <w:p>
            <w:pPr>
              <w:widowControl/>
              <w:jc w:val="left"/>
              <w:rPr>
                <w:rFonts w:ascii="Times New Roman" w:hAnsi="Times New Roman" w:eastAsia="黑体" w:cs="Times New Roman"/>
                <w:color w:val="000000" w:themeColor="text1"/>
                <w:kern w:val="0"/>
                <w:sz w:val="24"/>
                <w:szCs w:val="24"/>
                <w14:textFill>
                  <w14:solidFill>
                    <w14:schemeClr w14:val="tx1"/>
                  </w14:solidFill>
                </w14:textFill>
              </w:rPr>
            </w:pPr>
          </w:p>
        </w:tc>
        <w:tc>
          <w:tcPr>
            <w:tcW w:w="1912" w:type="dxa"/>
            <w:vMerge w:val="continue"/>
            <w:vAlign w:val="center"/>
          </w:tcPr>
          <w:p>
            <w:pPr>
              <w:widowControl/>
              <w:jc w:val="left"/>
              <w:rPr>
                <w:rFonts w:ascii="Times New Roman" w:hAnsi="Times New Roman" w:eastAsia="黑体" w:cs="Times New Roman"/>
                <w:color w:val="000000" w:themeColor="text1"/>
                <w:kern w:val="0"/>
                <w:sz w:val="24"/>
                <w:szCs w:val="24"/>
                <w14:textFill>
                  <w14:solidFill>
                    <w14:schemeClr w14:val="tx1"/>
                  </w14:solidFill>
                </w14:textFill>
              </w:rPr>
            </w:pPr>
          </w:p>
        </w:tc>
        <w:tc>
          <w:tcPr>
            <w:tcW w:w="1799" w:type="dxa"/>
            <w:vMerge w:val="restart"/>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小计</w:t>
            </w:r>
          </w:p>
        </w:tc>
        <w:tc>
          <w:tcPr>
            <w:tcW w:w="2000" w:type="dxa"/>
            <w:vMerge w:val="restart"/>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 xml:space="preserve">基本支出  </w:t>
            </w:r>
          </w:p>
        </w:tc>
        <w:tc>
          <w:tcPr>
            <w:tcW w:w="2000" w:type="dxa"/>
            <w:vMerge w:val="restart"/>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项目支出</w:t>
            </w:r>
          </w:p>
        </w:tc>
        <w:tc>
          <w:tcPr>
            <w:tcW w:w="2000" w:type="dxa"/>
            <w:vMerge w:val="continue"/>
            <w:vAlign w:val="center"/>
          </w:tcPr>
          <w:p>
            <w:pPr>
              <w:widowControl/>
              <w:jc w:val="left"/>
              <w:rPr>
                <w:rFonts w:ascii="Times New Roman" w:hAnsi="Times New Roman" w:eastAsia="黑体" w:cs="Times New Roman"/>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9"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1320"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000"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1912"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1799"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000"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000"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000"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329"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1320"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000"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1912"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1799"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000"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000"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000" w:type="dxa"/>
            <w:vMerge w:val="continue"/>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649" w:type="dxa"/>
            <w:gridSpan w:val="2"/>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栏次</w:t>
            </w:r>
          </w:p>
        </w:tc>
        <w:tc>
          <w:tcPr>
            <w:tcW w:w="2000"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w:t>
            </w:r>
          </w:p>
        </w:tc>
        <w:tc>
          <w:tcPr>
            <w:tcW w:w="1912"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w:t>
            </w:r>
          </w:p>
        </w:tc>
        <w:tc>
          <w:tcPr>
            <w:tcW w:w="1799"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w:t>
            </w:r>
          </w:p>
        </w:tc>
        <w:tc>
          <w:tcPr>
            <w:tcW w:w="2000"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4</w:t>
            </w:r>
          </w:p>
        </w:tc>
        <w:tc>
          <w:tcPr>
            <w:tcW w:w="2000"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5</w:t>
            </w:r>
          </w:p>
        </w:tc>
        <w:tc>
          <w:tcPr>
            <w:tcW w:w="2000"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649" w:type="dxa"/>
            <w:gridSpan w:val="2"/>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合计</w:t>
            </w:r>
          </w:p>
        </w:tc>
        <w:tc>
          <w:tcPr>
            <w:tcW w:w="2000"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912"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799"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9"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32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912"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799"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9"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32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912"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799"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9"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32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912"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799"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9"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32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912"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799"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9"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32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912"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799"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29" w:type="dxa"/>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32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912"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799"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000" w:type="dxa"/>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bl>
    <w:p>
      <w:pPr>
        <w:widowControl/>
        <w:spacing w:line="36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注：本表反映部门本年度政府性基金预算财政拨款收入、支出及结转和结余情况</w:t>
      </w:r>
    </w:p>
    <w:p>
      <w:pPr>
        <w:widowControl/>
        <w:spacing w:line="36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(若本单位无政府性基金收支,请说明：XX单位没有政府性基金收入，也没有使用政府性基金安排的支出，故本表无数据)。</w:t>
      </w:r>
    </w:p>
    <w:p>
      <w:pPr>
        <w:widowControl/>
        <w:jc w:val="left"/>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br w:type="page"/>
      </w:r>
    </w:p>
    <w:p>
      <w:pPr>
        <w:widowControl/>
        <w:jc w:val="center"/>
        <w:outlineLvl w:val="1"/>
        <w:rPr>
          <w:rFonts w:ascii="Times New Roman" w:hAnsi="Times New Roman" w:eastAsia="黑体" w:cs="Times New Roman"/>
          <w:color w:val="000000" w:themeColor="text1"/>
          <w:szCs w:val="21"/>
          <w14:textFill>
            <w14:solidFill>
              <w14:schemeClr w14:val="tx1"/>
            </w14:solidFill>
          </w14:textFill>
        </w:rPr>
      </w:pPr>
      <w:bookmarkStart w:id="15" w:name="_Toc114150987"/>
      <w:r>
        <w:rPr>
          <w:rFonts w:ascii="Times New Roman" w:hAnsi="Times New Roman" w:eastAsia="黑体" w:cs="Times New Roman"/>
          <w:color w:val="000000" w:themeColor="text1"/>
          <w:kern w:val="0"/>
          <w:sz w:val="32"/>
          <w:szCs w:val="32"/>
          <w14:textFill>
            <w14:solidFill>
              <w14:schemeClr w14:val="tx1"/>
            </w14:solidFill>
          </w14:textFill>
        </w:rPr>
        <w:t>国有资本经营预算财政拨款支出决算表</w:t>
      </w:r>
      <w:bookmarkEnd w:id="15"/>
    </w:p>
    <w:tbl>
      <w:tblPr>
        <w:tblStyle w:val="13"/>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510" w:hRule="atLeast"/>
        </w:trPr>
        <w:tc>
          <w:tcPr>
            <w:tcW w:w="14190" w:type="dxa"/>
            <w:gridSpan w:val="9"/>
            <w:tcBorders>
              <w:top w:val="nil"/>
              <w:left w:val="nil"/>
              <w:bottom w:val="nil"/>
              <w:right w:val="nil"/>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p>
        </w:tc>
      </w:tr>
      <w:tr>
        <w:trPr>
          <w:trHeight w:val="285" w:hRule="atLeast"/>
        </w:trPr>
        <w:tc>
          <w:tcPr>
            <w:tcW w:w="1060" w:type="dxa"/>
            <w:tcBorders>
              <w:top w:val="nil"/>
              <w:left w:val="nil"/>
              <w:bottom w:val="nil"/>
              <w:right w:val="nil"/>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560" w:type="dxa"/>
            <w:tcBorders>
              <w:top w:val="nil"/>
              <w:left w:val="nil"/>
              <w:bottom w:val="nil"/>
              <w:right w:val="nil"/>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215" w:type="dxa"/>
            <w:gridSpan w:val="2"/>
            <w:tcBorders>
              <w:top w:val="nil"/>
              <w:left w:val="nil"/>
              <w:bottom w:val="nil"/>
              <w:right w:val="nil"/>
            </w:tcBorders>
            <w:shd w:val="clear" w:color="000000" w:fill="FFFFFF"/>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1225" w:type="dxa"/>
            <w:tcBorders>
              <w:top w:val="nil"/>
              <w:left w:val="nil"/>
              <w:bottom w:val="nil"/>
              <w:right w:val="nil"/>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620" w:type="dxa"/>
            <w:gridSpan w:val="2"/>
            <w:tcBorders>
              <w:top w:val="nil"/>
              <w:left w:val="nil"/>
              <w:bottom w:val="nil"/>
              <w:right w:val="nil"/>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5510" w:type="dxa"/>
            <w:gridSpan w:val="2"/>
            <w:tcBorders>
              <w:top w:val="nil"/>
              <w:left w:val="nil"/>
              <w:bottom w:val="nil"/>
              <w:right w:val="nil"/>
            </w:tcBorders>
            <w:shd w:val="clear" w:color="000000" w:fill="FFFFFF"/>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部门：</w:t>
            </w:r>
          </w:p>
        </w:tc>
        <w:tc>
          <w:tcPr>
            <w:tcW w:w="3775" w:type="dxa"/>
            <w:gridSpan w:val="3"/>
            <w:tcBorders>
              <w:top w:val="nil"/>
              <w:left w:val="nil"/>
              <w:bottom w:val="nil"/>
              <w:right w:val="nil"/>
            </w:tcBorders>
            <w:shd w:val="clear" w:color="000000" w:fill="FFFFFF"/>
            <w:vAlign w:val="center"/>
          </w:tcPr>
          <w:p>
            <w:pPr>
              <w:widowControl/>
              <w:jc w:val="left"/>
              <w:rPr>
                <w:rFonts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湖南省价格成本调查队</w:t>
            </w:r>
            <w:r>
              <w:rPr>
                <w:rFonts w:ascii="Times New Roman" w:hAnsi="Times New Roman" w:cs="Times New Roman"/>
                <w:color w:val="000000" w:themeColor="text1"/>
                <w:kern w:val="0"/>
                <w:sz w:val="24"/>
                <w:szCs w:val="24"/>
                <w14:textFill>
                  <w14:solidFill>
                    <w14:schemeClr w14:val="tx1"/>
                  </w14:solidFill>
                </w14:textFill>
              </w:rPr>
              <w:t>　</w:t>
            </w:r>
          </w:p>
        </w:tc>
        <w:tc>
          <w:tcPr>
            <w:tcW w:w="1225" w:type="dxa"/>
            <w:tcBorders>
              <w:top w:val="nil"/>
              <w:left w:val="nil"/>
              <w:bottom w:val="single" w:color="auto" w:sz="8" w:space="0"/>
              <w:right w:val="nil"/>
            </w:tcBorders>
            <w:shd w:val="clear" w:color="000000" w:fill="FFFFFF"/>
            <w:vAlign w:val="center"/>
          </w:tcPr>
          <w:p>
            <w:pPr>
              <w:widowControl/>
              <w:jc w:val="center"/>
              <w:rPr>
                <w:rFonts w:ascii="Times New Roman" w:hAnsi="Times New Roman" w:cs="Times New Roman" w:eastAsiaTheme="minorEastAsia"/>
                <w:color w:val="000000" w:themeColor="text1"/>
                <w:kern w:val="0"/>
                <w:sz w:val="24"/>
                <w:szCs w:val="24"/>
                <w:lang w:val="en-US" w:eastAsia="zh-CN" w:bidi="ar-SA"/>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5510" w:type="dxa"/>
            <w:gridSpan w:val="2"/>
            <w:tcBorders>
              <w:top w:val="nil"/>
              <w:left w:val="nil"/>
              <w:bottom w:val="nil"/>
              <w:right w:val="nil"/>
            </w:tcBorders>
            <w:shd w:val="clear" w:color="000000" w:fill="FFFFFF"/>
            <w:vAlign w:val="center"/>
          </w:tcPr>
          <w:p>
            <w:pPr>
              <w:widowControl/>
              <w:jc w:val="righ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项目支出</w:t>
            </w:r>
          </w:p>
        </w:tc>
      </w:tr>
      <w:tr>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11"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p>
        </w:tc>
      </w:tr>
      <w:tr>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w:t>
            </w:r>
          </w:p>
        </w:tc>
      </w:tr>
      <w:tr>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注：本表反映部门本年度国有资本经营预算财政拨款支出情况。</w:t>
            </w:r>
          </w:p>
        </w:tc>
      </w:tr>
    </w:tbl>
    <w:p>
      <w:pPr>
        <w:pStyle w:val="18"/>
        <w:rPr>
          <w:rFonts w:ascii="Times New Roman" w:hAnsi="Times New Roman" w:cs="Times New Roman"/>
          <w:color w:val="000000" w:themeColor="text1"/>
          <w:sz w:val="72"/>
          <w:szCs w:val="72"/>
          <w14:textFill>
            <w14:solidFill>
              <w14:schemeClr w14:val="tx1"/>
            </w14:solidFill>
          </w14:textFill>
        </w:rPr>
        <w:sectPr>
          <w:footerReference r:id="rId7" w:type="default"/>
          <w:footerReference r:id="rId8" w:type="even"/>
          <w:pgSz w:w="16838" w:h="11906" w:orient="landscape"/>
          <w:pgMar w:top="1418" w:right="1418" w:bottom="1247" w:left="1418" w:header="851" w:footer="1021" w:gutter="0"/>
          <w:cols w:space="425" w:num="1"/>
          <w:docGrid w:linePitch="312" w:charSpace="0"/>
        </w:sectPr>
      </w:pPr>
    </w:p>
    <w:p>
      <w:pPr>
        <w:pStyle w:val="18"/>
        <w:spacing w:line="596" w:lineRule="exact"/>
        <w:jc w:val="center"/>
        <w:outlineLvl w:val="0"/>
        <w:rPr>
          <w:rFonts w:ascii="Times New Roman" w:hAnsi="Times New Roman" w:eastAsia="方正小标宋_GBK" w:cs="Times New Roman"/>
          <w:color w:val="000000" w:themeColor="text1"/>
          <w:sz w:val="42"/>
          <w:szCs w:val="42"/>
          <w14:textFill>
            <w14:solidFill>
              <w14:schemeClr w14:val="tx1"/>
            </w14:solidFill>
          </w14:textFill>
        </w:rPr>
      </w:pPr>
    </w:p>
    <w:p>
      <w:pPr>
        <w:pStyle w:val="18"/>
        <w:spacing w:line="596" w:lineRule="exact"/>
        <w:jc w:val="center"/>
        <w:outlineLvl w:val="0"/>
        <w:rPr>
          <w:rFonts w:ascii="Times New Roman" w:hAnsi="Times New Roman" w:eastAsia="方正小标宋_GBK" w:cs="Times New Roman"/>
          <w:color w:val="000000" w:themeColor="text1"/>
          <w:sz w:val="42"/>
          <w:szCs w:val="42"/>
          <w14:textFill>
            <w14:solidFill>
              <w14:schemeClr w14:val="tx1"/>
            </w14:solidFill>
          </w14:textFill>
        </w:rPr>
      </w:pPr>
      <w:bookmarkStart w:id="16" w:name="_Toc114150988"/>
      <w:r>
        <w:rPr>
          <w:rFonts w:ascii="Times New Roman" w:hAnsi="Times New Roman" w:eastAsia="方正小标宋_GBK" w:cs="Times New Roman"/>
          <w:color w:val="000000" w:themeColor="text1"/>
          <w:sz w:val="42"/>
          <w:szCs w:val="42"/>
          <w14:textFill>
            <w14:solidFill>
              <w14:schemeClr w14:val="tx1"/>
            </w14:solidFill>
          </w14:textFill>
        </w:rPr>
        <w:t>第三部分  2021年度部门决算情况说明</w:t>
      </w:r>
      <w:bookmarkEnd w:id="16"/>
    </w:p>
    <w:p>
      <w:pPr>
        <w:widowControl/>
        <w:adjustRightInd w:val="0"/>
        <w:snapToGrid w:val="0"/>
        <w:spacing w:line="596"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bookmarkStart w:id="17" w:name="_Toc114150989"/>
      <w:r>
        <w:rPr>
          <w:rFonts w:ascii="Times New Roman" w:hAnsi="Times New Roman" w:cs="Times New Roman"/>
          <w:color w:val="000000" w:themeColor="text1"/>
          <w:sz w:val="32"/>
          <w:szCs w:val="32"/>
          <w14:textFill>
            <w14:solidFill>
              <w14:schemeClr w14:val="tx1"/>
            </w14:solidFill>
          </w14:textFill>
        </w:rPr>
        <w:t>一、收入支出决算总体情况说明</w:t>
      </w:r>
      <w:bookmarkEnd w:id="17"/>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度总收入452.48万元，与上年相比，减少3.2万元，减少0.7%，主要因为年初财政归集上缴和缴回资金收回行政运行结余指标3.93万元。总支出388.66万元，较上年相比，减少4.06万元，减少1.03%，主要是因为人员减少2人，人员经费相应减少，人员经费支出较上年度减少59.26万元，其中2021年奖励费（综治、文明、绩效）在2022年支出。</w:t>
      </w: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bookmarkStart w:id="18" w:name="_Toc114150990"/>
      <w:r>
        <w:rPr>
          <w:rFonts w:ascii="Times New Roman" w:hAnsi="Times New Roman" w:cs="Times New Roman"/>
          <w:color w:val="000000" w:themeColor="text1"/>
          <w:sz w:val="32"/>
          <w:szCs w:val="32"/>
          <w14:textFill>
            <w14:solidFill>
              <w14:schemeClr w14:val="tx1"/>
            </w14:solidFill>
          </w14:textFill>
        </w:rPr>
        <w:t>二、收入决算情况说明</w:t>
      </w:r>
      <w:bookmarkEnd w:id="18"/>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2021年度</w:t>
      </w:r>
      <w:r>
        <w:rPr>
          <w:rFonts w:ascii="Times New Roman" w:hAnsi="Times New Roman" w:eastAsia="仿宋_GB2312" w:cs="Times New Roman"/>
          <w:color w:val="000000" w:themeColor="text1"/>
          <w:sz w:val="32"/>
          <w:szCs w:val="32"/>
          <w14:textFill>
            <w14:solidFill>
              <w14:schemeClr w14:val="tx1"/>
            </w14:solidFill>
          </w14:textFill>
        </w:rPr>
        <w:t>收入合计452.48万元，其中：财政拨款收入393.32元，占86.92%；</w:t>
      </w:r>
      <w:r>
        <w:rPr>
          <w:rFonts w:hint="eastAsia" w:ascii="Times New Roman" w:hAnsi="Times New Roman" w:eastAsia="仿宋_GB2312" w:cs="Times New Roman"/>
          <w:color w:val="000000" w:themeColor="text1"/>
          <w:sz w:val="32"/>
          <w:szCs w:val="32"/>
          <w14:textFill>
            <w14:solidFill>
              <w14:schemeClr w14:val="tx1"/>
            </w14:solidFill>
          </w14:textFill>
        </w:rPr>
        <w:t>上级补助收入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%；事业收入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%；经营收入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%；附属单位上缴收入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其他收入0.13万元，占0.03%；年初结转和结余59.03万元，占13.05%。</w:t>
      </w: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bookmarkStart w:id="19" w:name="_Toc114150991"/>
      <w:r>
        <w:rPr>
          <w:rFonts w:ascii="Times New Roman" w:hAnsi="Times New Roman" w:cs="Times New Roman"/>
          <w:color w:val="000000" w:themeColor="text1"/>
          <w:sz w:val="32"/>
          <w:szCs w:val="32"/>
          <w14:textFill>
            <w14:solidFill>
              <w14:schemeClr w14:val="tx1"/>
            </w14:solidFill>
          </w14:textFill>
        </w:rPr>
        <w:t>三、支出决算情况说明</w:t>
      </w:r>
      <w:bookmarkEnd w:id="19"/>
    </w:p>
    <w:p>
      <w:pPr>
        <w:pStyle w:val="18"/>
        <w:snapToGrid w:val="0"/>
        <w:spacing w:line="596" w:lineRule="exact"/>
        <w:ind w:firstLine="640" w:firstLineChars="200"/>
        <w:jc w:val="both"/>
        <w:outlineLvl w:val="1"/>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本年支出合计388.66万元，其中：基本支出288.04万元，占74.11%；项目支出100.63万元，占25.89%；</w:t>
      </w:r>
      <w:bookmarkStart w:id="20" w:name="_Toc114150992"/>
      <w:r>
        <w:rPr>
          <w:rFonts w:hint="eastAsia" w:ascii="Times New Roman" w:hAnsi="Times New Roman" w:eastAsia="仿宋_GB2312" w:cs="Times New Roman"/>
          <w:color w:val="000000" w:themeColor="text1"/>
          <w:sz w:val="32"/>
          <w:szCs w:val="32"/>
          <w14:textFill>
            <w14:solidFill>
              <w14:schemeClr w14:val="tx1"/>
            </w14:solidFill>
          </w14:textFill>
        </w:rPr>
        <w:t>上缴上级支出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%；经营支出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%；对附属单位补助支出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四、财政拨款收入支出决算总体情况说明</w:t>
      </w:r>
      <w:bookmarkEnd w:id="20"/>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2021年度财政拨款收入393.32万元，与上年相比，增加18.63万元,增加5%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主要是上年结余资金纳入本年预算，增加了当年预算</w:t>
      </w:r>
      <w:r>
        <w:rPr>
          <w:rFonts w:ascii="Times New Roman" w:hAnsi="Times New Roman" w:eastAsia="仿宋_GB2312" w:cs="Times New Roman"/>
          <w:color w:val="000000" w:themeColor="text1"/>
          <w:sz w:val="32"/>
          <w:szCs w:val="32"/>
          <w14:textFill>
            <w14:solidFill>
              <w14:schemeClr w14:val="tx1"/>
            </w14:solidFill>
          </w14:textFill>
        </w:rPr>
        <w:t>。 2021年度财政拨款支出346.99万元，年末财政拨款结转和结余58.53万元，与上年相比，减少31.32万元，减少8.29%，减少的原因是人员减少2人，人员经费相应减少。</w:t>
      </w: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bookmarkStart w:id="21" w:name="_Toc114150993"/>
      <w:r>
        <w:rPr>
          <w:rFonts w:ascii="Times New Roman" w:hAnsi="Times New Roman" w:cs="Times New Roman"/>
          <w:color w:val="000000" w:themeColor="text1"/>
          <w:sz w:val="32"/>
          <w:szCs w:val="32"/>
          <w14:textFill>
            <w14:solidFill>
              <w14:schemeClr w14:val="tx1"/>
            </w14:solidFill>
          </w14:textFill>
        </w:rPr>
        <w:t>五、一般公共预算财政拨款支出决算情况说明</w:t>
      </w:r>
      <w:bookmarkEnd w:id="21"/>
    </w:p>
    <w:p>
      <w:pPr>
        <w:pStyle w:val="18"/>
        <w:snapToGrid w:val="0"/>
        <w:spacing w:line="596" w:lineRule="exact"/>
        <w:ind w:firstLine="642" w:firstLineChars="200"/>
        <w:jc w:val="both"/>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（一）财政拨款支出决算总体情况</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2021年度财政拨款支出346.99万元，占本年支出合计的89.28%，与上年相比，财政拨款支出减少31.32万元，减少8.29%，主要是因为人员减少2人，人员经费相应减少。</w:t>
      </w:r>
    </w:p>
    <w:p>
      <w:pPr>
        <w:pStyle w:val="18"/>
        <w:snapToGrid w:val="0"/>
        <w:spacing w:line="596" w:lineRule="exact"/>
        <w:ind w:firstLine="642" w:firstLineChars="200"/>
        <w:jc w:val="both"/>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（二）财政拨款支出决算结构情况</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2021年度财政拨款支出346.99万元，主要用于以下方面：一般公共服务（类）支出295.52万元，占85.17%；社会保障和就业（类）支出51.48万元，占14.83%。</w:t>
      </w:r>
    </w:p>
    <w:p>
      <w:pPr>
        <w:pStyle w:val="18"/>
        <w:snapToGrid w:val="0"/>
        <w:spacing w:line="596" w:lineRule="exact"/>
        <w:ind w:firstLine="642" w:firstLineChars="200"/>
        <w:jc w:val="both"/>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（三）财政拨款支出决算具体情况</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2021年度财政拨款支出年初预算数为405.52万元，支出决算数为346.99万元，完成年初预算的85.57%，其中：</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1、一般公共服务（类）发展与改革事务（款）行政运行（项）。</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年初预算为261.72万元，支出决算为236.56万元，完成年初预算的90.39%，决算数小于年初预算数的主要是本单位成本控制比较严格，严格管理经费支出。</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2、一般公共服务（类）发展与改革事务（款）其他发展与改革事务支出（项）。</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年初预算为92.20万元，支出决算为58.96万元，完成年初预算的63.95%，决算数小于年初预算数的主要原因是：2021年项目执行率偏低，一是由于以前年度沉积往来账户资金较多，从2020年进行逐年消化，无法一步到位，导致整体项目支出比例较低；二是由于疫情原因，有些项目暂时无法开展。</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3、社会保障和就业支出（类）行政事业单位养老支出（款）机关事业单位基本养老保险缴费支出（项）。</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年初预算为33.80万元，支出决算为33.68万元，完成年初预算的99.64%。</w:t>
      </w:r>
    </w:p>
    <w:p>
      <w:pPr>
        <w:pStyle w:val="18"/>
        <w:numPr>
          <w:ilvl w:val="0"/>
          <w:numId w:val="1"/>
        </w:numPr>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社会保障和就业支出（类）行政事业单位养老支出（款）行政事业单位养老支出（项）。</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年初预算为17.80万元，支出决算为17.80万元，完成年初预算的100%。</w:t>
      </w: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bookmarkStart w:id="22" w:name="_Toc114150994"/>
      <w:r>
        <w:rPr>
          <w:rFonts w:ascii="Times New Roman" w:hAnsi="Times New Roman" w:cs="Times New Roman"/>
          <w:color w:val="000000" w:themeColor="text1"/>
          <w:sz w:val="32"/>
          <w:szCs w:val="32"/>
          <w14:textFill>
            <w14:solidFill>
              <w14:schemeClr w14:val="tx1"/>
            </w14:solidFill>
          </w14:textFill>
        </w:rPr>
        <w:t>六、一般公共预算财政拨款基本支出决算情况说明</w:t>
      </w:r>
      <w:bookmarkEnd w:id="22"/>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度财政拨款基本支出288.04万元，其中：人员经费194.33万元，占基本支出的67.47%,主要包括基本工资、津贴补贴、奖金、伙食补助费、职工基本养老保险缴费、其他社会保障缴费、住房公积金、其他工资福利支出；公用经费93.71万元，占基本支出的32.53%，主要包括办公费、印刷费、水费、、电费、邮电费、取暖费、物业管理费、差旅费、维修费、会议费、培训费、公务接待费、工会经费、福利费、公务用车运行维护费、其他交通费用、其他商品和服务支出。</w:t>
      </w: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bookmarkStart w:id="23" w:name="_Toc114150995"/>
      <w:r>
        <w:rPr>
          <w:rFonts w:ascii="Times New Roman" w:hAnsi="Times New Roman" w:cs="Times New Roman"/>
          <w:color w:val="000000" w:themeColor="text1"/>
          <w:sz w:val="32"/>
          <w:szCs w:val="32"/>
          <w14:textFill>
            <w14:solidFill>
              <w14:schemeClr w14:val="tx1"/>
            </w14:solidFill>
          </w14:textFill>
        </w:rPr>
        <w:t>七、一般公共预算财政拨款三公经费支出决算情况说明</w:t>
      </w:r>
      <w:bookmarkEnd w:id="23"/>
    </w:p>
    <w:p>
      <w:pPr>
        <w:pStyle w:val="18"/>
        <w:snapToGrid w:val="0"/>
        <w:spacing w:line="596" w:lineRule="exact"/>
        <w:ind w:firstLine="642" w:firstLineChars="200"/>
        <w:jc w:val="both"/>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（一）“三公”经费财政拨款支出决算总体情况说明</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“三公”经费财政拨款支出预算为5.08万元，支出决算为5.05万元，完成预算的99.41%，其中：</w:t>
      </w:r>
    </w:p>
    <w:p>
      <w:pPr>
        <w:pStyle w:val="18"/>
        <w:numPr>
          <w:ilvl w:val="0"/>
          <w:numId w:val="0"/>
        </w:numPr>
        <w:snapToGrid w:val="0"/>
        <w:spacing w:line="596" w:lineRule="exact"/>
        <w:ind w:firstLine="640" w:firstLineChars="200"/>
        <w:jc w:val="both"/>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因公出国（境）费支出预算为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由于预算数为0，无法计算百分比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numPr>
          <w:ilvl w:val="0"/>
          <w:numId w:val="0"/>
        </w:numPr>
        <w:snapToGrid w:val="0"/>
        <w:spacing w:line="596" w:lineRule="exact"/>
        <w:ind w:firstLine="640" w:firstLineChars="200"/>
        <w:jc w:val="both"/>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公务接待费支出预算为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0.53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0.52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万元，完成预算的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98.11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%，决算数小于预算数的主要原因是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严格控制三公经费支出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，与上年相比减少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万元，减少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%，减少的主要原因是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严格控制三公经费支出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numPr>
          <w:ilvl w:val="0"/>
          <w:numId w:val="0"/>
        </w:numPr>
        <w:snapToGrid w:val="0"/>
        <w:spacing w:line="596" w:lineRule="exact"/>
        <w:ind w:firstLine="640" w:firstLineChars="200"/>
        <w:jc w:val="both"/>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公务用车购置费支出预算为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由于预算数为0，无法计算百分比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numPr>
          <w:ilvl w:val="0"/>
          <w:numId w:val="0"/>
        </w:numPr>
        <w:snapToGrid w:val="0"/>
        <w:spacing w:line="596" w:lineRule="exact"/>
        <w:ind w:firstLine="640" w:firstLineChars="200"/>
        <w:jc w:val="both"/>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公务用车运行维护费支出预算为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4.55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4.53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万元，完成预算的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99.56</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%，决算数小于预算数的主要原因是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严格控制三公经费支出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，与上年相比减少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元，减少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0.41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%，减少的主要原因是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严格控制三公经费支出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snapToGrid w:val="0"/>
        <w:spacing w:line="596" w:lineRule="exact"/>
        <w:ind w:firstLine="642" w:firstLineChars="200"/>
        <w:jc w:val="both"/>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（二）“三公”经费财政拨款支出决算具体情况说明</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2020年度“三公”经费财政拨款支出决算中，公务接待费支出决算0.52万元，占10.30%,公务用车购置费及运行维护费支出决算4.53万元，占89.70%。其中：</w:t>
      </w:r>
    </w:p>
    <w:p>
      <w:pPr>
        <w:pStyle w:val="18"/>
        <w:numPr>
          <w:ilvl w:val="0"/>
          <w:numId w:val="0"/>
        </w:numPr>
        <w:snapToGrid w:val="0"/>
        <w:spacing w:line="596" w:lineRule="exact"/>
        <w:ind w:firstLine="640" w:firstLineChars="200"/>
        <w:jc w:val="both"/>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、因公出国（境）费支出决算为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万元，全年安排因公出国（境）团组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个，累计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人次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numPr>
          <w:ilvl w:val="0"/>
          <w:numId w:val="0"/>
        </w:numPr>
        <w:snapToGrid w:val="0"/>
        <w:spacing w:line="596" w:lineRule="exact"/>
        <w:ind w:firstLine="640" w:firstLineChars="200"/>
        <w:jc w:val="both"/>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公务接待费支出决算为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0.52</w:t>
      </w:r>
      <w:r>
        <w:rPr>
          <w:rFonts w:hint="eastAsia" w:ascii="Times New Roman" w:hAnsi="Times New Roman" w:eastAsia="仿宋_GB2312" w:cs="Times New Roman"/>
          <w:color w:val="000000" w:themeColor="text1"/>
          <w:sz w:val="32"/>
          <w:szCs w:val="32"/>
          <w14:textFill>
            <w14:solidFill>
              <w14:schemeClr w14:val="tx1"/>
            </w14:solidFill>
          </w14:textFill>
        </w:rPr>
        <w:t>万元，全年共接待来访团组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10批次</w:t>
      </w:r>
      <w:r>
        <w:rPr>
          <w:rFonts w:hint="eastAsia" w:ascii="Times New Roman" w:hAnsi="Times New Roman" w:eastAsia="仿宋_GB2312" w:cs="Times New Roman"/>
          <w:color w:val="000000" w:themeColor="text1"/>
          <w:sz w:val="32"/>
          <w:szCs w:val="32"/>
          <w14:textFill>
            <w14:solidFill>
              <w14:schemeClr w14:val="tx1"/>
            </w14:solidFill>
          </w14:textFill>
        </w:rPr>
        <w:t>、来宾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38</w:t>
      </w:r>
      <w:r>
        <w:rPr>
          <w:rFonts w:hint="eastAsia" w:ascii="Times New Roman" w:hAnsi="Times New Roman" w:eastAsia="仿宋_GB2312" w:cs="Times New Roman"/>
          <w:color w:val="000000" w:themeColor="text1"/>
          <w:sz w:val="32"/>
          <w:szCs w:val="32"/>
          <w14:textFill>
            <w14:solidFill>
              <w14:schemeClr w14:val="tx1"/>
            </w14:solidFill>
          </w14:textFill>
        </w:rPr>
        <w:t>人，主要是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业务上的学习和交流</w:t>
      </w:r>
      <w:r>
        <w:rPr>
          <w:rFonts w:hint="eastAsia" w:ascii="Times New Roman" w:hAnsi="Times New Roman" w:eastAsia="仿宋_GB2312" w:cs="Times New Roman"/>
          <w:color w:val="000000" w:themeColor="text1"/>
          <w:sz w:val="32"/>
          <w:szCs w:val="32"/>
          <w14:textFill>
            <w14:solidFill>
              <w14:schemeClr w14:val="tx1"/>
            </w14:solidFill>
          </w14:textFill>
        </w:rPr>
        <w:t>发生的接待支出。</w:t>
      </w:r>
    </w:p>
    <w:p>
      <w:pPr>
        <w:pStyle w:val="18"/>
        <w:numPr>
          <w:ilvl w:val="0"/>
          <w:numId w:val="0"/>
        </w:numPr>
        <w:snapToGrid w:val="0"/>
        <w:spacing w:line="596" w:lineRule="exact"/>
        <w:ind w:firstLine="640" w:firstLineChars="200"/>
        <w:jc w:val="both"/>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、公务用车运行维护费支出决算为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4.53</w:t>
      </w:r>
      <w:r>
        <w:rPr>
          <w:rFonts w:hint="eastAsia" w:ascii="Times New Roman" w:hAnsi="Times New Roman" w:eastAsia="仿宋_GB2312" w:cs="Times New Roman"/>
          <w:color w:val="000000" w:themeColor="text1"/>
          <w:sz w:val="32"/>
          <w:szCs w:val="32"/>
          <w14:textFill>
            <w14:solidFill>
              <w14:schemeClr w14:val="tx1"/>
            </w14:solidFill>
          </w14:textFill>
        </w:rPr>
        <w:t>万元，其中：公务用车购置费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更新公务用车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公务用车运行维护费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4.53</w:t>
      </w:r>
      <w:r>
        <w:rPr>
          <w:rFonts w:hint="eastAsia" w:ascii="Times New Roman" w:hAnsi="Times New Roman" w:eastAsia="仿宋_GB2312" w:cs="Times New Roman"/>
          <w:color w:val="000000" w:themeColor="text1"/>
          <w:sz w:val="32"/>
          <w:szCs w:val="32"/>
          <w14:textFill>
            <w14:solidFill>
              <w14:schemeClr w14:val="tx1"/>
            </w14:solidFill>
          </w14:textFill>
        </w:rPr>
        <w:t>万元，主要是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公务用车油费、维护费用</w:t>
      </w:r>
      <w:r>
        <w:rPr>
          <w:rFonts w:hint="eastAsia" w:ascii="Times New Roman" w:hAnsi="Times New Roman" w:eastAsia="仿宋_GB2312" w:cs="Times New Roman"/>
          <w:color w:val="000000" w:themeColor="text1"/>
          <w:sz w:val="32"/>
          <w:szCs w:val="32"/>
          <w14:textFill>
            <w14:solidFill>
              <w14:schemeClr w14:val="tx1"/>
            </w14:solidFill>
          </w14:textFill>
        </w:rPr>
        <w:t>支出，截止202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年12月31日，我单位开支财政拨款的公务用车保有量为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辆。</w:t>
      </w: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bookmarkStart w:id="24" w:name="_Toc114150996"/>
      <w:r>
        <w:rPr>
          <w:rFonts w:ascii="Times New Roman" w:hAnsi="Times New Roman" w:cs="Times New Roman"/>
          <w:color w:val="000000" w:themeColor="text1"/>
          <w:sz w:val="32"/>
          <w:szCs w:val="32"/>
          <w14:textFill>
            <w14:solidFill>
              <w14:schemeClr w14:val="tx1"/>
            </w14:solidFill>
          </w14:textFill>
        </w:rPr>
        <w:t>八、政府性基金预算收入支出决算情况</w:t>
      </w:r>
      <w:bookmarkEnd w:id="24"/>
    </w:p>
    <w:p>
      <w:pPr>
        <w:pStyle w:val="18"/>
        <w:snapToGrid w:val="0"/>
        <w:spacing w:line="596" w:lineRule="exact"/>
        <w:ind w:firstLine="640" w:firstLineChars="200"/>
        <w:jc w:val="both"/>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2021年度政府性基金预算财政拨款收入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万元；年初结转和结余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万元，其中基本支出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万元，项目支出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万元；年末结转和结余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本单位无政府性基金收支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年初预算为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由于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预算、</w:t>
      </w:r>
      <w:r>
        <w:rPr>
          <w:rFonts w:hint="eastAsia" w:ascii="Times New Roman" w:hAnsi="Times New Roman" w:eastAsia="仿宋_GB2312" w:cs="Times New Roman"/>
          <w:color w:val="000000" w:themeColor="text1"/>
          <w:sz w:val="32"/>
          <w:szCs w:val="32"/>
          <w14:textFill>
            <w14:solidFill>
              <w14:schemeClr w14:val="tx1"/>
            </w14:solidFill>
          </w14:textFill>
        </w:rPr>
        <w:t>支出总额为0，无法计算百分比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bookmarkStart w:id="25" w:name="_Toc114150997"/>
      <w:r>
        <w:rPr>
          <w:rFonts w:ascii="Times New Roman" w:hAnsi="Times New Roman" w:cs="Times New Roman"/>
          <w:color w:val="000000" w:themeColor="text1"/>
          <w:sz w:val="32"/>
          <w:szCs w:val="32"/>
          <w14:textFill>
            <w14:solidFill>
              <w14:schemeClr w14:val="tx1"/>
            </w14:solidFill>
          </w14:textFill>
        </w:rPr>
        <w:t>九、关于机关运行经费支出说明</w:t>
      </w:r>
      <w:bookmarkEnd w:id="25"/>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本部门2021年度机关运行经费支出93.71万元，比年初预算数增加0.62万元，主要原因是：成本监审业务开展顺利，业务工作经费得到充分利用。</w:t>
      </w: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bookmarkStart w:id="26" w:name="_Toc114150998"/>
      <w:r>
        <w:rPr>
          <w:rFonts w:ascii="Times New Roman" w:hAnsi="Times New Roman" w:cs="Times New Roman"/>
          <w:color w:val="000000" w:themeColor="text1"/>
          <w:sz w:val="32"/>
          <w:szCs w:val="32"/>
          <w14:textFill>
            <w14:solidFill>
              <w14:schemeClr w14:val="tx1"/>
            </w14:solidFill>
          </w14:textFill>
        </w:rPr>
        <w:t>十、一般性支出情况</w:t>
      </w:r>
      <w:bookmarkEnd w:id="26"/>
    </w:p>
    <w:p>
      <w:pPr>
        <w:pStyle w:val="4"/>
        <w:widowControl/>
        <w:adjustRightInd w:val="0"/>
        <w:snapToGrid w:val="0"/>
        <w:spacing w:beforeAutospacing="0" w:afterAutospacing="0" w:line="596" w:lineRule="exact"/>
        <w:ind w:firstLine="664" w:firstLineChars="200"/>
        <w:jc w:val="both"/>
        <w:rPr>
          <w:rFonts w:hint="default" w:ascii="Times New Roman" w:hAnsi="Times New Roman" w:eastAsia="仿宋_GB2312"/>
          <w:b w:val="0"/>
          <w:color w:val="000000" w:themeColor="text1"/>
          <w:spacing w:val="6"/>
          <w:sz w:val="32"/>
          <w:szCs w:val="32"/>
          <w14:textFill>
            <w14:solidFill>
              <w14:schemeClr w14:val="tx1"/>
            </w14:solidFill>
          </w14:textFill>
        </w:rPr>
      </w:pPr>
      <w:bookmarkStart w:id="27" w:name="_Toc114150999"/>
      <w:r>
        <w:rPr>
          <w:rFonts w:hint="default" w:ascii="Times New Roman" w:hAnsi="Times New Roman" w:eastAsia="仿宋_GB2312"/>
          <w:b w:val="0"/>
          <w:color w:val="000000" w:themeColor="text1"/>
          <w:spacing w:val="6"/>
          <w:sz w:val="32"/>
          <w:szCs w:val="32"/>
          <w14:textFill>
            <w14:solidFill>
              <w14:schemeClr w14:val="tx1"/>
            </w14:solidFill>
          </w14:textFill>
        </w:rPr>
        <w:t>2021年本部门开支会议费7.80万元，用于召开三类会议，人数230人，内容为殡葬服务和校外培训成本监审会议；开支培训费9.36万元，用于开展二类培训，人数114人，内容为全省常规审核业务培训及全国农产品常规调查数据审核汇总培训班。2021年全年无举办节庆、晚会、论坛、赛事等活动。</w:t>
      </w:r>
      <w:bookmarkEnd w:id="27"/>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bookmarkStart w:id="28" w:name="_Toc114151000"/>
      <w:r>
        <w:rPr>
          <w:rFonts w:ascii="Times New Roman" w:hAnsi="Times New Roman" w:cs="Times New Roman"/>
          <w:color w:val="000000" w:themeColor="text1"/>
          <w:sz w:val="32"/>
          <w:szCs w:val="32"/>
          <w14:textFill>
            <w14:solidFill>
              <w14:schemeClr w14:val="tx1"/>
            </w14:solidFill>
          </w14:textFill>
        </w:rPr>
        <w:t>十一、关于政府采购支出说明</w:t>
      </w:r>
      <w:bookmarkEnd w:id="28"/>
    </w:p>
    <w:p>
      <w:pPr>
        <w:pStyle w:val="18"/>
        <w:snapToGrid w:val="0"/>
        <w:spacing w:line="596" w:lineRule="exact"/>
        <w:ind w:firstLine="640" w:firstLineChars="200"/>
        <w:jc w:val="both"/>
        <w:outlineLvl w:val="1"/>
        <w:rPr>
          <w:rFonts w:hint="eastAsia" w:ascii="Times New Roman" w:hAnsi="Times New Roman" w:eastAsia="仿宋_GB2312" w:cs="Times New Roman"/>
          <w:color w:val="000000" w:themeColor="text1"/>
          <w:sz w:val="32"/>
          <w:szCs w:val="32"/>
          <w:highlight w:val="none"/>
          <w14:textFill>
            <w14:solidFill>
              <w14:schemeClr w14:val="tx1"/>
            </w14:solidFill>
          </w14:textFill>
        </w:rPr>
      </w:pPr>
      <w:bookmarkStart w:id="29" w:name="_Toc114151001"/>
      <w:r>
        <w:rPr>
          <w:rFonts w:hint="eastAsia" w:ascii="Times New Roman" w:hAnsi="Times New Roman" w:eastAsia="仿宋_GB2312" w:cs="Times New Roman"/>
          <w:color w:val="000000" w:themeColor="text1"/>
          <w:sz w:val="32"/>
          <w:szCs w:val="32"/>
          <w:highlight w:val="none"/>
          <w14:textFill>
            <w14:solidFill>
              <w14:schemeClr w14:val="tx1"/>
            </w14:solidFill>
          </w14:textFill>
        </w:rPr>
        <w:t>本部门2021年度政府采购支出总额0万元，其中：政府采购货物支出0万元、政府采购工程支出0万元、政府采购服务支出0万元。授予中小企业合同金额0万元，由于支出总额为0，无法计算百分比，其中：授予小微企业合同金额0万元（由于支出总额为0，无法计算百分比）；货物采购授予中小企业合同金额0万元（由于支出总额为0，无法计算百分比），工程采购授予中小企业合同金额0万元（由于支出总额为0，无法计算百分比），服务采购授予中小企业合同金额0万元（由于支出总额为0，无法计算百分比）。</w:t>
      </w: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十二、关于国有资产占用情况说明</w:t>
      </w:r>
      <w:bookmarkEnd w:id="29"/>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截至2021年12月31日，单位共有车辆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辆，其中，主要领导干部用车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辆，机要通信用车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辆、应急保障用车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辆、执法执勤用车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辆、特种专业技术用车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辆、其他用车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辆，其他用车主要是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单位业务用车</w:t>
      </w:r>
      <w:r>
        <w:rPr>
          <w:rFonts w:hint="eastAsia" w:ascii="Times New Roman" w:hAnsi="Times New Roman" w:eastAsia="仿宋_GB2312" w:cs="Times New Roman"/>
          <w:color w:val="000000" w:themeColor="text1"/>
          <w:sz w:val="32"/>
          <w:szCs w:val="32"/>
          <w14:textFill>
            <w14:solidFill>
              <w14:schemeClr w14:val="tx1"/>
            </w14:solidFill>
          </w14:textFill>
        </w:rPr>
        <w:t>；单位价值50万元以上通用设备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台（套）；单位价值100万元以上专用设备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台（套）。</w:t>
      </w:r>
    </w:p>
    <w:p>
      <w:pPr>
        <w:pStyle w:val="18"/>
        <w:snapToGrid w:val="0"/>
        <w:spacing w:line="596" w:lineRule="exact"/>
        <w:ind w:firstLine="640" w:firstLineChars="200"/>
        <w:jc w:val="both"/>
        <w:outlineLvl w:val="1"/>
        <w:rPr>
          <w:rFonts w:ascii="Times New Roman" w:hAnsi="Times New Roman" w:cs="Times New Roman"/>
          <w:color w:val="000000" w:themeColor="text1"/>
          <w:sz w:val="32"/>
          <w:szCs w:val="32"/>
          <w14:textFill>
            <w14:solidFill>
              <w14:schemeClr w14:val="tx1"/>
            </w14:solidFill>
          </w14:textFill>
        </w:rPr>
      </w:pPr>
      <w:bookmarkStart w:id="30" w:name="_Toc114151002"/>
      <w:r>
        <w:rPr>
          <w:rFonts w:ascii="Times New Roman" w:hAnsi="Times New Roman" w:cs="Times New Roman"/>
          <w:color w:val="000000" w:themeColor="text1"/>
          <w:sz w:val="32"/>
          <w:szCs w:val="32"/>
          <w14:textFill>
            <w14:solidFill>
              <w14:schemeClr w14:val="tx1"/>
            </w14:solidFill>
          </w14:textFill>
        </w:rPr>
        <w:t>十三、2021年度预算绩效情况说明</w:t>
      </w:r>
      <w:bookmarkEnd w:id="30"/>
    </w:p>
    <w:p>
      <w:pPr>
        <w:autoSpaceDE w:val="0"/>
        <w:autoSpaceDN w:val="0"/>
        <w:adjustRightInd w:val="0"/>
        <w:snapToGrid w:val="0"/>
        <w:spacing w:line="596" w:lineRule="exact"/>
        <w:ind w:firstLine="642" w:firstLineChars="200"/>
        <w:rPr>
          <w:rFonts w:ascii="Times New Roman" w:hAnsi="Times New Roman" w:eastAsia="楷体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（一）绩效管理评价工作开展情况</w:t>
      </w:r>
      <w:r>
        <w:rPr>
          <w:rFonts w:ascii="Times New Roman" w:hAnsi="Times New Roman" w:eastAsia="楷体_GB2312" w:cs="Times New Roman"/>
          <w:color w:val="000000" w:themeColor="text1"/>
          <w:kern w:val="0"/>
          <w:sz w:val="32"/>
          <w:szCs w:val="32"/>
          <w14:textFill>
            <w14:solidFill>
              <w14:schemeClr w14:val="tx1"/>
            </w14:solidFill>
          </w14:textFill>
        </w:rPr>
        <w:t>。</w:t>
      </w:r>
    </w:p>
    <w:p>
      <w:pPr>
        <w:overflowPunct w:val="0"/>
        <w:adjustRightInd w:val="0"/>
        <w:snapToGrid w:val="0"/>
        <w:spacing w:line="596"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根据《湖南省财政厅关于开展2020年度部门整体支出绩效自评工作的通知》（湘财绩〔2020〕4号）等文件精神，我队设立绩效评价工作小组，针对我队2020年度部门整体支出进行了绩效自评。评价主要围绕部门职责、行业发展规划，以预算资金管理为主线，总结部门资产管理和开展业务情况，从运行成本、管理效率、履职效能、社会效应、可持续发展能力和服务对象满意度等方面进行了综合评价。</w:t>
      </w:r>
    </w:p>
    <w:p>
      <w:pPr>
        <w:autoSpaceDE w:val="0"/>
        <w:autoSpaceDN w:val="0"/>
        <w:adjustRightInd w:val="0"/>
        <w:snapToGrid w:val="0"/>
        <w:spacing w:line="596" w:lineRule="exact"/>
        <w:ind w:firstLine="642" w:firstLineChars="200"/>
        <w:rPr>
          <w:rFonts w:ascii="Times New Roman" w:hAnsi="Times New Roman" w:eastAsia="楷体_GB2312" w:cs="Times New Roman"/>
          <w:b/>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（二）部门决算中项目绩效自评结果。</w:t>
      </w:r>
    </w:p>
    <w:p>
      <w:pPr>
        <w:autoSpaceDE w:val="0"/>
        <w:autoSpaceDN w:val="0"/>
        <w:adjustRightInd w:val="0"/>
        <w:snapToGrid w:val="0"/>
        <w:spacing w:line="596"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对照年初制定的绩效目标及《项目支出绩效评价指标》进行评价，自评得分分别为97.3分。2021年本单位项目支出预算139.02万元，决算支出数100.63万元，完成预算的73%。主要是部门为完成成本调查、成本监审、成本监测及“湖南成本价格发布平台”等方面的工作而发生的业务工作经费支出，其中价格成本专项经费58.96万元，国家成本监审专项经费项目支出41.67万元。2021年项目执行率偏低，一是由于以前年度沉积往来账户资金较多，从2020年进行逐年消化，无法一步到位，导致整体项目支出比例较低；二是由于疫情原因，有些项目暂时无法开展。</w:t>
      </w:r>
    </w:p>
    <w:p>
      <w:pPr>
        <w:autoSpaceDE w:val="0"/>
        <w:autoSpaceDN w:val="0"/>
        <w:adjustRightInd w:val="0"/>
        <w:snapToGrid w:val="0"/>
        <w:spacing w:line="596" w:lineRule="exact"/>
        <w:ind w:firstLine="642" w:firstLineChars="200"/>
        <w:rPr>
          <w:rFonts w:ascii="Times New Roman" w:hAnsi="Times New Roman" w:eastAsia="楷体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（三）部门评价项目绩效评价结果。</w:t>
      </w:r>
    </w:p>
    <w:p>
      <w:pPr>
        <w:autoSpaceDE w:val="0"/>
        <w:autoSpaceDN w:val="0"/>
        <w:adjustRightInd w:val="0"/>
        <w:snapToGrid w:val="0"/>
        <w:spacing w:line="596"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对照年初制定的绩效目标及《部门整体支出绩效评价指标》和《项目支出绩效评价指标》进行评价，自评得分分别为97.6分和97.3分，整体结果为“优”。同时已按省财政厅统一要求在我委门户网站公开。</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widowControl/>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snapToGrid w:val="0"/>
        <w:spacing w:line="596" w:lineRule="exact"/>
        <w:jc w:val="center"/>
        <w:outlineLvl w:val="0"/>
        <w:rPr>
          <w:rFonts w:ascii="Times New Roman" w:hAnsi="Times New Roman" w:eastAsia="方正小标宋_GBK" w:cs="Times New Roman"/>
          <w:color w:val="000000" w:themeColor="text1"/>
          <w:sz w:val="42"/>
          <w:szCs w:val="42"/>
          <w14:textFill>
            <w14:solidFill>
              <w14:schemeClr w14:val="tx1"/>
            </w14:solidFill>
          </w14:textFill>
        </w:rPr>
      </w:pPr>
      <w:bookmarkStart w:id="31" w:name="_Toc114151003"/>
      <w:r>
        <w:rPr>
          <w:rFonts w:ascii="Times New Roman" w:hAnsi="Times New Roman" w:eastAsia="方正小标宋_GBK" w:cs="Times New Roman"/>
          <w:color w:val="000000" w:themeColor="text1"/>
          <w:sz w:val="42"/>
          <w:szCs w:val="42"/>
          <w14:textFill>
            <w14:solidFill>
              <w14:schemeClr w14:val="tx1"/>
            </w14:solidFill>
          </w14:textFill>
        </w:rPr>
        <w:t>第四部分  名词解释</w:t>
      </w:r>
      <w:bookmarkEnd w:id="31"/>
    </w:p>
    <w:p>
      <w:pPr>
        <w:widowControl/>
        <w:adjustRightInd w:val="0"/>
        <w:snapToGrid w:val="0"/>
        <w:spacing w:line="596"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p>
      <w:pPr>
        <w:overflowPunct w:val="0"/>
        <w:adjustRightInd w:val="0"/>
        <w:snapToGrid w:val="0"/>
        <w:spacing w:line="596"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公共财政拨款收入：</w:t>
      </w:r>
      <w:r>
        <w:rPr>
          <w:rFonts w:ascii="Times New Roman" w:hAnsi="Times New Roman" w:eastAsia="仿宋_GB2312" w:cs="Times New Roman"/>
          <w:color w:val="000000" w:themeColor="text1"/>
          <w:kern w:val="0"/>
          <w:sz w:val="32"/>
          <w:szCs w:val="32"/>
          <w14:textFill>
            <w14:solidFill>
              <w14:schemeClr w14:val="tx1"/>
            </w14:solidFill>
          </w14:textFill>
        </w:rPr>
        <w:t xml:space="preserve">指中央及省级财政当年拨付的资金。 </w:t>
      </w:r>
    </w:p>
    <w:p>
      <w:pPr>
        <w:overflowPunct w:val="0"/>
        <w:adjustRightInd w:val="0"/>
        <w:snapToGrid w:val="0"/>
        <w:spacing w:line="596"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上级补助收入：</w:t>
      </w:r>
      <w:r>
        <w:rPr>
          <w:rFonts w:ascii="Times New Roman" w:hAnsi="Times New Roman" w:eastAsia="仿宋_GB2312" w:cs="Times New Roman"/>
          <w:color w:val="000000" w:themeColor="text1"/>
          <w:kern w:val="0"/>
          <w:sz w:val="32"/>
          <w:szCs w:val="32"/>
          <w14:textFill>
            <w14:solidFill>
              <w14:schemeClr w14:val="tx1"/>
            </w14:solidFill>
          </w14:textFill>
        </w:rPr>
        <w:t xml:space="preserve">指事业单位从主管部门和上级单位取得的非财政补助收入。 </w:t>
      </w:r>
    </w:p>
    <w:p>
      <w:pPr>
        <w:overflowPunct w:val="0"/>
        <w:adjustRightInd w:val="0"/>
        <w:snapToGrid w:val="0"/>
        <w:spacing w:line="596"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其他收入：</w:t>
      </w:r>
      <w:r>
        <w:rPr>
          <w:rFonts w:ascii="Times New Roman" w:hAnsi="Times New Roman" w:eastAsia="仿宋_GB2312" w:cs="Times New Roman"/>
          <w:color w:val="000000" w:themeColor="text1"/>
          <w:kern w:val="0"/>
          <w:sz w:val="32"/>
          <w:szCs w:val="32"/>
          <w14:textFill>
            <w14:solidFill>
              <w14:schemeClr w14:val="tx1"/>
            </w14:solidFill>
          </w14:textFill>
        </w:rPr>
        <w:t xml:space="preserve">指除“财政拨款收入”以外的收入。主要是上级单位拨款、重点项目前期协调工作经费及存款利息收入等。 </w:t>
      </w:r>
    </w:p>
    <w:p>
      <w:pPr>
        <w:overflowPunct w:val="0"/>
        <w:adjustRightInd w:val="0"/>
        <w:snapToGrid w:val="0"/>
        <w:spacing w:line="596"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基本支出：</w:t>
      </w:r>
      <w:r>
        <w:rPr>
          <w:rFonts w:ascii="Times New Roman" w:hAnsi="Times New Roman" w:eastAsia="仿宋_GB2312" w:cs="Times New Roman"/>
          <w:color w:val="000000" w:themeColor="text1"/>
          <w:kern w:val="0"/>
          <w:sz w:val="32"/>
          <w:szCs w:val="32"/>
          <w14:textFill>
            <w14:solidFill>
              <w14:schemeClr w14:val="tx1"/>
            </w14:solidFill>
          </w14:textFill>
        </w:rPr>
        <w:t xml:space="preserve">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 </w:t>
      </w:r>
    </w:p>
    <w:p>
      <w:pPr>
        <w:overflowPunct w:val="0"/>
        <w:adjustRightInd w:val="0"/>
        <w:snapToGrid w:val="0"/>
        <w:spacing w:line="596"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项目支出：</w:t>
      </w:r>
      <w:r>
        <w:rPr>
          <w:rFonts w:ascii="Times New Roman" w:hAnsi="Times New Roman" w:eastAsia="仿宋_GB2312" w:cs="Times New Roman"/>
          <w:color w:val="000000" w:themeColor="text1"/>
          <w:kern w:val="0"/>
          <w:sz w:val="32"/>
          <w:szCs w:val="32"/>
          <w14:textFill>
            <w14:solidFill>
              <w14:schemeClr w14:val="tx1"/>
            </w14:solidFill>
          </w14:textFill>
        </w:rPr>
        <w:t xml:space="preserve">指在基本支出之外为完成特定行政任务和事业发展目标所发生的支出。 </w:t>
      </w:r>
    </w:p>
    <w:p>
      <w:pPr>
        <w:overflowPunct w:val="0"/>
        <w:adjustRightInd w:val="0"/>
        <w:snapToGrid w:val="0"/>
        <w:spacing w:line="596"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年初结转和结余：</w:t>
      </w:r>
      <w:r>
        <w:rPr>
          <w:rFonts w:ascii="Times New Roman" w:hAnsi="Times New Roman" w:eastAsia="仿宋_GB2312" w:cs="Times New Roman"/>
          <w:color w:val="000000" w:themeColor="text1"/>
          <w:kern w:val="0"/>
          <w:sz w:val="32"/>
          <w:szCs w:val="32"/>
          <w14:textFill>
            <w14:solidFill>
              <w14:schemeClr w14:val="tx1"/>
            </w14:solidFill>
          </w14:textFill>
        </w:rPr>
        <w:t xml:space="preserve">指以前年度尚未完成、结转到本年仍按原规定用途继续使用的资金，或项目已完成等产生的结余资金。 </w:t>
      </w:r>
    </w:p>
    <w:p>
      <w:pPr>
        <w:overflowPunct w:val="0"/>
        <w:adjustRightInd w:val="0"/>
        <w:snapToGrid w:val="0"/>
        <w:spacing w:line="596"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结余分配：</w:t>
      </w:r>
      <w:r>
        <w:rPr>
          <w:rFonts w:ascii="Times New Roman" w:hAnsi="Times New Roman" w:eastAsia="仿宋_GB2312" w:cs="Times New Roman"/>
          <w:color w:val="000000" w:themeColor="text1"/>
          <w:kern w:val="0"/>
          <w:sz w:val="32"/>
          <w:szCs w:val="32"/>
          <w14:textFill>
            <w14:solidFill>
              <w14:schemeClr w14:val="tx1"/>
            </w14:solidFill>
          </w14:textFill>
        </w:rPr>
        <w:t xml:space="preserve">指事业单位按照事业单位会计制度的规定从事业收入或经营收入中按规定提取的事业基金和职工福利基金。 </w:t>
      </w:r>
    </w:p>
    <w:p>
      <w:pPr>
        <w:overflowPunct w:val="0"/>
        <w:adjustRightInd w:val="0"/>
        <w:snapToGrid w:val="0"/>
        <w:spacing w:line="596"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年末结转和结余：</w:t>
      </w:r>
      <w:r>
        <w:rPr>
          <w:rFonts w:ascii="Times New Roman" w:hAnsi="Times New Roman" w:eastAsia="仿宋_GB2312" w:cs="Times New Roman"/>
          <w:color w:val="000000" w:themeColor="text1"/>
          <w:kern w:val="0"/>
          <w:sz w:val="32"/>
          <w:szCs w:val="32"/>
          <w14:textFill>
            <w14:solidFill>
              <w14:schemeClr w14:val="tx1"/>
            </w14:solidFill>
          </w14:textFill>
        </w:rPr>
        <w:t xml:space="preserve">指单位按有关规定结转到下年或以后年度继续使用的资金。 </w:t>
      </w:r>
    </w:p>
    <w:p>
      <w:pPr>
        <w:overflowPunct w:val="0"/>
        <w:adjustRightInd w:val="0"/>
        <w:snapToGrid w:val="0"/>
        <w:spacing w:line="596"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住房保障支出（类）住房改革支出（款）：</w:t>
      </w:r>
      <w:r>
        <w:rPr>
          <w:rFonts w:ascii="Times New Roman" w:hAnsi="Times New Roman" w:eastAsia="仿宋_GB2312" w:cs="Times New Roman"/>
          <w:color w:val="000000" w:themeColor="text1"/>
          <w:kern w:val="0"/>
          <w:sz w:val="32"/>
          <w:szCs w:val="32"/>
          <w14:textFill>
            <w14:solidFill>
              <w14:schemeClr w14:val="tx1"/>
            </w14:solidFill>
          </w14:textFill>
        </w:rPr>
        <w:t xml:space="preserve">反映行政事业单位用财政拨款资金和其他资金等安排的住房改革支出。 </w:t>
      </w:r>
    </w:p>
    <w:p>
      <w:pPr>
        <w:overflowPunct w:val="0"/>
        <w:adjustRightInd w:val="0"/>
        <w:snapToGrid w:val="0"/>
        <w:spacing w:line="596"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住房公积金（项）：</w:t>
      </w:r>
      <w:r>
        <w:rPr>
          <w:rFonts w:ascii="Times New Roman" w:hAnsi="Times New Roman" w:eastAsia="仿宋_GB2312" w:cs="Times New Roman"/>
          <w:color w:val="000000" w:themeColor="text1"/>
          <w:kern w:val="0"/>
          <w:sz w:val="32"/>
          <w:szCs w:val="32"/>
          <w14:textFill>
            <w14:solidFill>
              <w14:schemeClr w14:val="tx1"/>
            </w14:solidFill>
          </w14:textFill>
        </w:rPr>
        <w:t xml:space="preserve">反映行政事业单位按人社厅和财政厅相关规定的以基本工资和津贴补贴等构成的工资总额为基数，按规定比例为职工缴纳的住房公积金。 </w:t>
      </w:r>
    </w:p>
    <w:p>
      <w:pPr>
        <w:overflowPunct w:val="0"/>
        <w:adjustRightInd w:val="0"/>
        <w:snapToGrid w:val="0"/>
        <w:spacing w:line="596"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“三公”经费：</w:t>
      </w:r>
      <w:r>
        <w:rPr>
          <w:rFonts w:ascii="Times New Roman" w:hAnsi="Times New Roman" w:eastAsia="仿宋_GB2312" w:cs="Times New Roman"/>
          <w:color w:val="000000" w:themeColor="text1"/>
          <w:kern w:val="0"/>
          <w:sz w:val="32"/>
          <w:szCs w:val="32"/>
          <w14:textFill>
            <w14:solidFill>
              <w14:schemeClr w14:val="tx1"/>
            </w14:solidFill>
          </w14:textFill>
        </w:rPr>
        <w:t xml:space="preserve">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 </w:t>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widowControl/>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pStyle w:val="18"/>
        <w:numPr>
          <w:ilvl w:val="0"/>
          <w:numId w:val="2"/>
        </w:numPr>
        <w:snapToGrid w:val="0"/>
        <w:spacing w:line="596" w:lineRule="exact"/>
        <w:jc w:val="center"/>
        <w:outlineLvl w:val="0"/>
        <w:rPr>
          <w:rFonts w:ascii="Times New Roman" w:hAnsi="Times New Roman" w:eastAsia="方正小标宋_GBK" w:cs="Times New Roman"/>
          <w:color w:val="000000" w:themeColor="text1"/>
          <w:sz w:val="42"/>
          <w:szCs w:val="42"/>
          <w14:textFill>
            <w14:solidFill>
              <w14:schemeClr w14:val="tx1"/>
            </w14:solidFill>
          </w14:textFill>
        </w:rPr>
      </w:pPr>
      <w:r>
        <w:rPr>
          <w:rFonts w:ascii="Times New Roman" w:hAnsi="Times New Roman" w:eastAsia="方正小标宋_GBK" w:cs="Times New Roman"/>
          <w:color w:val="000000" w:themeColor="text1"/>
          <w:sz w:val="42"/>
          <w:szCs w:val="42"/>
          <w14:textFill>
            <w14:solidFill>
              <w14:schemeClr w14:val="tx1"/>
            </w14:solidFill>
          </w14:textFill>
        </w:rPr>
        <w:t xml:space="preserve"> </w:t>
      </w:r>
      <w:bookmarkStart w:id="32" w:name="_Toc114151004"/>
      <w:r>
        <w:rPr>
          <w:rFonts w:ascii="Times New Roman" w:hAnsi="Times New Roman" w:eastAsia="方正小标宋_GBK" w:cs="Times New Roman"/>
          <w:color w:val="000000" w:themeColor="text1"/>
          <w:sz w:val="42"/>
          <w:szCs w:val="42"/>
          <w14:textFill>
            <w14:solidFill>
              <w14:schemeClr w14:val="tx1"/>
            </w14:solidFill>
          </w14:textFill>
        </w:rPr>
        <w:t>附件</w:t>
      </w:r>
      <w:bookmarkEnd w:id="32"/>
    </w:p>
    <w:p>
      <w:pPr>
        <w:pStyle w:val="18"/>
        <w:snapToGrid w:val="0"/>
        <w:spacing w:line="59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pPr>
        <w:widowControl/>
        <w:adjustRightInd w:val="0"/>
        <w:snapToGrid w:val="0"/>
        <w:spacing w:line="596" w:lineRule="exact"/>
        <w:jc w:val="center"/>
        <w:rPr>
          <w:rFonts w:ascii="Times New Roman" w:hAnsi="Times New Roman" w:eastAsia="方正小标宋_GBK" w:cs="Times New Roman"/>
          <w:color w:val="000000" w:themeColor="text1"/>
          <w:kern w:val="0"/>
          <w:sz w:val="42"/>
          <w:szCs w:val="42"/>
          <w14:textFill>
            <w14:solidFill>
              <w14:schemeClr w14:val="tx1"/>
            </w14:solidFill>
          </w14:textFill>
        </w:rPr>
      </w:pPr>
      <w:r>
        <w:rPr>
          <w:rFonts w:ascii="Times New Roman" w:hAnsi="Times New Roman" w:eastAsia="方正小标宋_GBK" w:cs="Times New Roman"/>
          <w:color w:val="000000" w:themeColor="text1"/>
          <w:kern w:val="0"/>
          <w:sz w:val="42"/>
          <w:szCs w:val="42"/>
          <w14:textFill>
            <w14:solidFill>
              <w14:schemeClr w14:val="tx1"/>
            </w14:solidFill>
          </w14:textFill>
        </w:rPr>
        <w:t>2020年度部门整体支出绩效评价报告</w:t>
      </w:r>
    </w:p>
    <w:p>
      <w:pPr>
        <w:adjustRightInd w:val="0"/>
        <w:snapToGrid w:val="0"/>
        <w:spacing w:line="59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96"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一、基本情况</w:t>
      </w:r>
    </w:p>
    <w:p>
      <w:pPr>
        <w:adjustRightInd w:val="0"/>
        <w:snapToGrid w:val="0"/>
        <w:spacing w:line="596"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（一）部门（单位）基本情况</w:t>
      </w:r>
    </w:p>
    <w:p>
      <w:pPr>
        <w:pStyle w:val="2"/>
        <w:adjustRightInd w:val="0"/>
        <w:snapToGrid w:val="0"/>
        <w:spacing w:after="0" w:line="596" w:lineRule="exact"/>
        <w:ind w:firstLine="640" w:firstLineChars="200"/>
        <w:jc w:val="both"/>
        <w:rPr>
          <w:rFonts w:hint="default" w:ascii="Times New Roman" w:hAnsi="Times New Roman" w:eastAsia="仿宋_GB2312"/>
          <w:color w:val="000000" w:themeColor="text1"/>
          <w:kern w:val="2"/>
          <w:sz w:val="32"/>
          <w:szCs w:val="32"/>
          <w14:textFill>
            <w14:solidFill>
              <w14:schemeClr w14:val="tx1"/>
            </w14:solidFill>
          </w14:textFill>
        </w:rPr>
      </w:pPr>
      <w:r>
        <w:rPr>
          <w:rFonts w:hint="default" w:ascii="Times New Roman" w:hAnsi="Times New Roman" w:eastAsia="仿宋_GB2312"/>
          <w:color w:val="000000" w:themeColor="text1"/>
          <w:kern w:val="2"/>
          <w:sz w:val="32"/>
          <w:szCs w:val="32"/>
          <w14:textFill>
            <w14:solidFill>
              <w14:schemeClr w14:val="tx1"/>
            </w14:solidFill>
          </w14:textFill>
        </w:rPr>
        <w:t>我队是根据中共湖南省委办公厅、湖南省人民政府办公厅《关于印发湖南省发展和改革委员会主要职责内设机构和人员编制规定的通知》湘政办法[2019]87号设置的。我队为正处级单位，核定行政编制9名，其中正处级领导职数1名，副处级领导职数2名；实际在职在编人数9名。主要职能为贯彻执行国家的价格成本工作法规和政策，拟订全省成本工作规定、程序及方法，报政府价格主管部门批准后组织实施；承担国家和省里安排的农产品成本调查、重要商品和服务成本调查任务；承担政府价格主管部门制定商品、服务价格和行政事业性收费标准的定价成本监审工作；承担重要商品和服务成本监测；负责组织、指导、协调全省成本工作；承办“湖南成本价格发布平台”运行等。主要包括成本调查、成本监审、成本监测等三大方面的工作：</w:t>
      </w:r>
    </w:p>
    <w:p>
      <w:pPr>
        <w:pStyle w:val="2"/>
        <w:adjustRightInd w:val="0"/>
        <w:snapToGrid w:val="0"/>
        <w:spacing w:after="0" w:line="596" w:lineRule="exact"/>
        <w:ind w:firstLine="642" w:firstLineChars="200"/>
        <w:jc w:val="both"/>
        <w:rPr>
          <w:rFonts w:hint="default" w:ascii="Times New Roman" w:hAnsi="Times New Roman" w:eastAsia="仿宋_GB2312"/>
          <w:color w:val="000000" w:themeColor="text1"/>
          <w:kern w:val="2"/>
          <w:sz w:val="32"/>
          <w:szCs w:val="32"/>
          <w14:textFill>
            <w14:solidFill>
              <w14:schemeClr w14:val="tx1"/>
            </w14:solidFill>
          </w14:textFill>
        </w:rPr>
      </w:pPr>
      <w:r>
        <w:rPr>
          <w:rFonts w:hint="default" w:ascii="Times New Roman" w:hAnsi="Times New Roman" w:eastAsia="仿宋_GB2312"/>
          <w:b/>
          <w:color w:val="000000" w:themeColor="text1"/>
          <w:kern w:val="2"/>
          <w:sz w:val="32"/>
          <w:szCs w:val="32"/>
          <w14:textFill>
            <w14:solidFill>
              <w14:schemeClr w14:val="tx1"/>
            </w14:solidFill>
          </w14:textFill>
        </w:rPr>
        <w:t>农本调查：</w:t>
      </w:r>
      <w:r>
        <w:rPr>
          <w:rFonts w:hint="default" w:ascii="Times New Roman" w:hAnsi="Times New Roman" w:eastAsia="仿宋_GB2312"/>
          <w:color w:val="000000" w:themeColor="text1"/>
          <w:kern w:val="2"/>
          <w:sz w:val="32"/>
          <w:szCs w:val="32"/>
          <w14:textFill>
            <w14:solidFill>
              <w14:schemeClr w14:val="tx1"/>
            </w14:solidFill>
          </w14:textFill>
        </w:rPr>
        <w:t>国家和省里安排的重要农产品成本调查，包括7个直报品种、24个常规品种、3个专项和生猪月报应急成本调查等工作任务，涉及全省14个市州、54个县市区、约2000户农调户。</w:t>
      </w:r>
    </w:p>
    <w:p>
      <w:pPr>
        <w:pStyle w:val="2"/>
        <w:adjustRightInd w:val="0"/>
        <w:snapToGrid w:val="0"/>
        <w:spacing w:after="0" w:line="596" w:lineRule="exact"/>
        <w:ind w:firstLine="642" w:firstLineChars="200"/>
        <w:jc w:val="both"/>
        <w:rPr>
          <w:rFonts w:hint="default" w:ascii="Times New Roman" w:hAnsi="Times New Roman" w:eastAsia="仿宋_GB2312"/>
          <w:color w:val="000000" w:themeColor="text1"/>
          <w:kern w:val="2"/>
          <w:sz w:val="32"/>
          <w:szCs w:val="32"/>
          <w14:textFill>
            <w14:solidFill>
              <w14:schemeClr w14:val="tx1"/>
            </w14:solidFill>
          </w14:textFill>
        </w:rPr>
      </w:pPr>
      <w:r>
        <w:rPr>
          <w:rFonts w:hint="default" w:ascii="Times New Roman" w:hAnsi="Times New Roman" w:eastAsia="仿宋_GB2312"/>
          <w:b/>
          <w:color w:val="000000" w:themeColor="text1"/>
          <w:kern w:val="2"/>
          <w:sz w:val="32"/>
          <w:szCs w:val="32"/>
          <w14:textFill>
            <w14:solidFill>
              <w14:schemeClr w14:val="tx1"/>
            </w14:solidFill>
          </w14:textFill>
        </w:rPr>
        <w:t>成本监审：</w:t>
      </w:r>
      <w:r>
        <w:rPr>
          <w:rFonts w:hint="default" w:ascii="Times New Roman" w:hAnsi="Times New Roman" w:eastAsia="仿宋_GB2312"/>
          <w:color w:val="000000" w:themeColor="text1"/>
          <w:kern w:val="2"/>
          <w:sz w:val="32"/>
          <w:szCs w:val="32"/>
          <w14:textFill>
            <w14:solidFill>
              <w14:schemeClr w14:val="tx1"/>
            </w14:solidFill>
          </w14:textFill>
        </w:rPr>
        <w:t>承担政府制定或调整商品、服务价格和行政事业性收费前实施定价成本监审，并进行定期监审；对政府购买服务中单一来源采购和定向委托方式的项目开展成本监审工作。</w:t>
      </w:r>
    </w:p>
    <w:p>
      <w:pPr>
        <w:pStyle w:val="2"/>
        <w:adjustRightInd w:val="0"/>
        <w:snapToGrid w:val="0"/>
        <w:spacing w:after="0" w:line="596" w:lineRule="exact"/>
        <w:ind w:firstLine="642" w:firstLineChars="200"/>
        <w:jc w:val="both"/>
        <w:rPr>
          <w:rFonts w:hint="default" w:ascii="Times New Roman" w:hAnsi="Times New Roman" w:eastAsia="仿宋_GB2312"/>
          <w:color w:val="000000" w:themeColor="text1"/>
          <w:kern w:val="2"/>
          <w:sz w:val="32"/>
          <w:szCs w:val="32"/>
          <w14:textFill>
            <w14:solidFill>
              <w14:schemeClr w14:val="tx1"/>
            </w14:solidFill>
          </w14:textFill>
        </w:rPr>
      </w:pPr>
      <w:r>
        <w:rPr>
          <w:rFonts w:hint="default" w:ascii="Times New Roman" w:hAnsi="Times New Roman" w:eastAsia="仿宋_GB2312"/>
          <w:b/>
          <w:color w:val="000000" w:themeColor="text1"/>
          <w:kern w:val="2"/>
          <w:sz w:val="32"/>
          <w:szCs w:val="32"/>
          <w14:textFill>
            <w14:solidFill>
              <w14:schemeClr w14:val="tx1"/>
            </w14:solidFill>
          </w14:textFill>
        </w:rPr>
        <w:t>成本监测：</w:t>
      </w:r>
      <w:r>
        <w:rPr>
          <w:rFonts w:hint="default" w:ascii="Times New Roman" w:hAnsi="Times New Roman" w:eastAsia="仿宋_GB2312"/>
          <w:color w:val="000000" w:themeColor="text1"/>
          <w:kern w:val="2"/>
          <w:sz w:val="32"/>
          <w:szCs w:val="32"/>
          <w14:textFill>
            <w14:solidFill>
              <w14:schemeClr w14:val="tx1"/>
            </w14:solidFill>
          </w14:textFill>
        </w:rPr>
        <w:t>动态掌握重要商品与服务的成本状况，加强价格成本数据的研究，促进成果转化。</w:t>
      </w:r>
    </w:p>
    <w:p>
      <w:pPr>
        <w:adjustRightInd w:val="0"/>
        <w:snapToGrid w:val="0"/>
        <w:spacing w:line="596"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（二）部门整体收支情况</w:t>
      </w:r>
    </w:p>
    <w:p>
      <w:pPr>
        <w:adjustRightInd w:val="0"/>
        <w:snapToGrid w:val="0"/>
        <w:spacing w:line="596" w:lineRule="exact"/>
        <w:ind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2021年初，省财政厅批复我队年初预算收入为373.57万元，调整预算数为393.45万元，上年财政资金结余59.03万元，全年经费收入合计为452.48万元；2021年决算总支出388.66万元；年末结余63.82万元。</w:t>
      </w:r>
    </w:p>
    <w:p>
      <w:pPr>
        <w:adjustRightInd w:val="0"/>
        <w:snapToGrid w:val="0"/>
        <w:spacing w:line="596" w:lineRule="exact"/>
        <w:ind w:firstLine="640"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2021年决算总支出为388.66万元，其中工资福利支出176.53万元、商品和服务支出164.33万元、其他支出47.8万元。上述决算支出中基本支出288.03万元，项目支出100.63万元。</w:t>
      </w:r>
    </w:p>
    <w:p>
      <w:pPr>
        <w:pStyle w:val="21"/>
        <w:adjustRightInd w:val="0"/>
        <w:snapToGrid w:val="0"/>
        <w:spacing w:line="596" w:lineRule="exact"/>
        <w:ind w:firstLine="64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二、一般公共预算支出情况</w:t>
      </w:r>
    </w:p>
    <w:p>
      <w:pPr>
        <w:pStyle w:val="21"/>
        <w:adjustRightInd w:val="0"/>
        <w:snapToGrid w:val="0"/>
        <w:spacing w:line="596" w:lineRule="exact"/>
        <w:ind w:firstLine="643"/>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（一）基本支出情况</w:t>
      </w:r>
    </w:p>
    <w:p>
      <w:pPr>
        <w:pStyle w:val="21"/>
        <w:adjustRightInd w:val="0"/>
        <w:snapToGrid w:val="0"/>
        <w:spacing w:line="596"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2021年本单位基本支出决算数 288.03万元，主要是为保障单位机构正常运转、完成日常工作任务而发生的各项支出，包括工资福利支出176.53万元，商品和服务支出111.5万元（商品和服务支出93.71万元，对个人和家庭的补助支出17.79万元）。三公经费使用均未超标，严格按照预算执行，执行率99.44%。</w:t>
      </w:r>
    </w:p>
    <w:p>
      <w:pPr>
        <w:pStyle w:val="21"/>
        <w:adjustRightInd w:val="0"/>
        <w:snapToGrid w:val="0"/>
        <w:spacing w:line="596" w:lineRule="exact"/>
        <w:ind w:firstLine="643"/>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（二）项目支出情况</w:t>
      </w:r>
    </w:p>
    <w:p>
      <w:pPr>
        <w:pStyle w:val="21"/>
        <w:adjustRightInd w:val="0"/>
        <w:snapToGrid w:val="0"/>
        <w:spacing w:line="596"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本单位项目支出决算100.63万元，主要是部门为完成成本调查、成本监审、成本监测及“湖南成本价格发布平台”等方面的工作而发生的业务工作经费支出，其中价格成本专项经费58.96万元，国家成本监审专项经费项目支出41.67万元。2021年项目执行率偏低，一是由于以前年度沉积往来账户资金较多，从2020年进行逐年消化，无法一步到位，导致整体项目支出比例较低；二是由于疫情原因，有些项目暂时无法开展。</w:t>
      </w:r>
    </w:p>
    <w:p>
      <w:pPr>
        <w:pStyle w:val="21"/>
        <w:adjustRightInd w:val="0"/>
        <w:snapToGrid w:val="0"/>
        <w:spacing w:line="596" w:lineRule="exact"/>
        <w:ind w:firstLine="64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三、政府性基金预算支出情况</w:t>
      </w:r>
    </w:p>
    <w:p>
      <w:pPr>
        <w:pStyle w:val="21"/>
        <w:adjustRightInd w:val="0"/>
        <w:snapToGrid w:val="0"/>
        <w:spacing w:line="596"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无。</w:t>
      </w:r>
    </w:p>
    <w:p>
      <w:pPr>
        <w:pStyle w:val="21"/>
        <w:adjustRightInd w:val="0"/>
        <w:snapToGrid w:val="0"/>
        <w:spacing w:line="596" w:lineRule="exact"/>
        <w:ind w:firstLine="64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四、国有资本经营预算支出情况</w:t>
      </w:r>
    </w:p>
    <w:p>
      <w:pPr>
        <w:pStyle w:val="21"/>
        <w:adjustRightInd w:val="0"/>
        <w:snapToGrid w:val="0"/>
        <w:spacing w:line="596"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无。</w:t>
      </w:r>
    </w:p>
    <w:p>
      <w:pPr>
        <w:pStyle w:val="21"/>
        <w:adjustRightInd w:val="0"/>
        <w:snapToGrid w:val="0"/>
        <w:spacing w:line="596" w:lineRule="exact"/>
        <w:ind w:firstLine="64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五、社会保险基金预算支出情况</w:t>
      </w:r>
    </w:p>
    <w:p>
      <w:pPr>
        <w:pStyle w:val="21"/>
        <w:adjustRightInd w:val="0"/>
        <w:snapToGrid w:val="0"/>
        <w:spacing w:line="596"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无。</w:t>
      </w:r>
    </w:p>
    <w:p>
      <w:pPr>
        <w:adjustRightInd w:val="0"/>
        <w:snapToGrid w:val="0"/>
        <w:spacing w:line="596"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六、部门整体支出绩效情况</w:t>
      </w:r>
    </w:p>
    <w:p>
      <w:pPr>
        <w:pStyle w:val="21"/>
        <w:adjustRightInd w:val="0"/>
        <w:snapToGrid w:val="0"/>
        <w:spacing w:line="596"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2021年，在委党组的坚强领导下，全队同志齐心协力、扎实工作，圆满完成了各项任务，取得了较好的工作成绩。主要绩效如下：</w:t>
      </w:r>
    </w:p>
    <w:p>
      <w:pPr>
        <w:numPr>
          <w:ilvl w:val="0"/>
          <w:numId w:val="3"/>
        </w:numPr>
        <w:adjustRightInd w:val="0"/>
        <w:snapToGrid w:val="0"/>
        <w:spacing w:line="596"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农本调查得到新加强。</w:t>
      </w:r>
    </w:p>
    <w:p>
      <w:pPr>
        <w:adjustRightInd w:val="0"/>
        <w:snapToGrid w:val="0"/>
        <w:spacing w:line="596"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一是国家任务标准高。</w:t>
      </w:r>
      <w:r>
        <w:rPr>
          <w:rFonts w:ascii="Times New Roman" w:hAnsi="Times New Roman" w:eastAsia="仿宋_GB2312" w:cs="Times New Roman"/>
          <w:color w:val="000000" w:themeColor="text1"/>
          <w:sz w:val="32"/>
          <w:szCs w:val="32"/>
          <w14:textFill>
            <w14:solidFill>
              <w14:schemeClr w14:val="tx1"/>
            </w14:solidFill>
          </w14:textFill>
        </w:rPr>
        <w:t>高标准、高质量、高效率完成国家安排的24个常规、7个直报和3个专项及应急等品种的调查。在国家组织的统一汇总审核和考核中，数据无错误、成绩均优秀。</w:t>
      </w:r>
      <w:r>
        <w:rPr>
          <w:rFonts w:ascii="Times New Roman" w:hAnsi="Times New Roman" w:eastAsia="仿宋_GB2312" w:cs="Times New Roman"/>
          <w:b/>
          <w:color w:val="000000" w:themeColor="text1"/>
          <w:sz w:val="32"/>
          <w:szCs w:val="32"/>
          <w14:textFill>
            <w14:solidFill>
              <w14:schemeClr w14:val="tx1"/>
            </w14:solidFill>
          </w14:textFill>
        </w:rPr>
        <w:t>二是特色调查思路清。</w:t>
      </w:r>
      <w:r>
        <w:rPr>
          <w:rFonts w:ascii="Times New Roman" w:hAnsi="Times New Roman" w:eastAsia="仿宋_GB2312" w:cs="Times New Roman"/>
          <w:color w:val="000000" w:themeColor="text1"/>
          <w:sz w:val="32"/>
          <w:szCs w:val="32"/>
          <w14:textFill>
            <w14:solidFill>
              <w14:schemeClr w14:val="tx1"/>
            </w14:solidFill>
          </w14:textFill>
        </w:rPr>
        <w:t>着眼湖南实际和服务“三农”发展，督促指导市县开展14个本地特色农产品的成本调查，形成的调查分析报告质量高、参考价值高。</w:t>
      </w:r>
      <w:r>
        <w:rPr>
          <w:rFonts w:ascii="Times New Roman" w:hAnsi="Times New Roman" w:eastAsia="仿宋_GB2312" w:cs="Times New Roman"/>
          <w:b/>
          <w:color w:val="000000" w:themeColor="text1"/>
          <w:sz w:val="32"/>
          <w:szCs w:val="32"/>
          <w14:textFill>
            <w14:solidFill>
              <w14:schemeClr w14:val="tx1"/>
            </w14:solidFill>
          </w14:textFill>
        </w:rPr>
        <w:t>三是数据审核参与勤。</w:t>
      </w:r>
      <w:r>
        <w:rPr>
          <w:rFonts w:ascii="Times New Roman" w:hAnsi="Times New Roman" w:eastAsia="仿宋_GB2312" w:cs="Times New Roman"/>
          <w:color w:val="000000" w:themeColor="text1"/>
          <w:sz w:val="32"/>
          <w:szCs w:val="32"/>
          <w14:textFill>
            <w14:solidFill>
              <w14:schemeClr w14:val="tx1"/>
            </w14:solidFill>
          </w14:textFill>
        </w:rPr>
        <w:t>牵头组织完成全国常规调查数据集中汇总审核会，先后6次派人参加国家组织的各品种集中汇总审核，及时答复国家对调查数据的疑问。</w:t>
      </w:r>
    </w:p>
    <w:p>
      <w:pPr>
        <w:numPr>
          <w:ilvl w:val="0"/>
          <w:numId w:val="3"/>
        </w:numPr>
        <w:adjustRightInd w:val="0"/>
        <w:snapToGrid w:val="0"/>
        <w:spacing w:line="596"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成本监审取得新成效。</w:t>
      </w:r>
    </w:p>
    <w:p>
      <w:pPr>
        <w:adjustRightInd w:val="0"/>
        <w:snapToGrid w:val="0"/>
        <w:spacing w:line="59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一年来，全省开展成本监审项目453个，审核费用646亿元，核减不相关不合理费用243亿元，核减比例为37%。主要体现在“四个突出”：</w:t>
      </w:r>
      <w:r>
        <w:rPr>
          <w:rFonts w:ascii="Times New Roman" w:hAnsi="Times New Roman" w:eastAsia="仿宋_GB2312" w:cs="Times New Roman"/>
          <w:b/>
          <w:color w:val="000000" w:themeColor="text1"/>
          <w:sz w:val="32"/>
          <w:szCs w:val="32"/>
          <w14:textFill>
            <w14:solidFill>
              <w14:schemeClr w14:val="tx1"/>
            </w14:solidFill>
          </w14:textFill>
        </w:rPr>
        <w:t>一是突出重点领域。</w:t>
      </w:r>
      <w:r>
        <w:rPr>
          <w:rFonts w:ascii="Times New Roman" w:hAnsi="Times New Roman" w:eastAsia="仿宋_GB2312" w:cs="Times New Roman"/>
          <w:color w:val="000000" w:themeColor="text1"/>
          <w:sz w:val="32"/>
          <w:szCs w:val="32"/>
          <w14:textFill>
            <w14:solidFill>
              <w14:schemeClr w14:val="tx1"/>
            </w14:solidFill>
          </w14:textFill>
        </w:rPr>
        <w:t>依法依规完成9条天然气管道运输价格成本调查监审，积极推进怀化、张家界两市城市配气成本监审；按国家发改委价司安排，在全国率先组织开展第三监管周期输配电定价成本监审试点审核，为2022年5月全国输配电成本监审提供样本参考；扎实推进气化湖南成本调查工作，指导市州完成23个大型灌区农业灌溉供水的成本调查。</w:t>
      </w:r>
      <w:r>
        <w:rPr>
          <w:rFonts w:ascii="Times New Roman" w:hAnsi="Times New Roman" w:eastAsia="仿宋_GB2312" w:cs="Times New Roman"/>
          <w:b/>
          <w:color w:val="000000" w:themeColor="text1"/>
          <w:sz w:val="32"/>
          <w:szCs w:val="32"/>
          <w14:textFill>
            <w14:solidFill>
              <w14:schemeClr w14:val="tx1"/>
            </w14:solidFill>
          </w14:textFill>
        </w:rPr>
        <w:t>二是突出民生项目。</w:t>
      </w:r>
      <w:r>
        <w:rPr>
          <w:rFonts w:ascii="Times New Roman" w:hAnsi="Times New Roman" w:eastAsia="仿宋_GB2312" w:cs="Times New Roman"/>
          <w:color w:val="000000" w:themeColor="text1"/>
          <w:sz w:val="32"/>
          <w:szCs w:val="32"/>
          <w14:textFill>
            <w14:solidFill>
              <w14:schemeClr w14:val="tx1"/>
            </w14:solidFill>
          </w14:textFill>
        </w:rPr>
        <w:t>认真开展大中专院校学历教育培养、中外合作办学、公民临床用血收费等成本监审，组织完成大工业转供电成本调查，督促指导市州开展殡葬服务和学科类校外培训成本调查审核。</w:t>
      </w:r>
      <w:r>
        <w:rPr>
          <w:rFonts w:ascii="Times New Roman" w:hAnsi="Times New Roman" w:eastAsia="仿宋_GB2312" w:cs="Times New Roman"/>
          <w:b/>
          <w:color w:val="000000" w:themeColor="text1"/>
          <w:sz w:val="32"/>
          <w:szCs w:val="32"/>
          <w14:textFill>
            <w14:solidFill>
              <w14:schemeClr w14:val="tx1"/>
            </w14:solidFill>
          </w14:textFill>
        </w:rPr>
        <w:t>三是突出制度建设。</w:t>
      </w:r>
      <w:r>
        <w:rPr>
          <w:rFonts w:ascii="Times New Roman" w:hAnsi="Times New Roman" w:eastAsia="仿宋_GB2312" w:cs="Times New Roman"/>
          <w:color w:val="000000" w:themeColor="text1"/>
          <w:sz w:val="32"/>
          <w:szCs w:val="32"/>
          <w14:textFill>
            <w14:solidFill>
              <w14:schemeClr w14:val="tx1"/>
            </w14:solidFill>
          </w14:textFill>
        </w:rPr>
        <w:t>在抓好国家有关文件制度贯彻落实的同时，制订出台《湖南省殡葬服务成本监审办法》、《湖南省农业灌溉供水定价成本监审操作规程》，起草《湖南省定价成本监审目录》，修订《湖南省景区门票定价成本监审办法》。</w:t>
      </w:r>
      <w:r>
        <w:rPr>
          <w:rFonts w:ascii="Times New Roman" w:hAnsi="Times New Roman" w:eastAsia="仿宋_GB2312" w:cs="Times New Roman"/>
          <w:b/>
          <w:color w:val="000000" w:themeColor="text1"/>
          <w:sz w:val="32"/>
          <w:szCs w:val="32"/>
          <w14:textFill>
            <w14:solidFill>
              <w14:schemeClr w14:val="tx1"/>
            </w14:solidFill>
          </w14:textFill>
        </w:rPr>
        <w:t>四是突出素质培训。</w:t>
      </w:r>
      <w:r>
        <w:rPr>
          <w:rFonts w:ascii="Times New Roman" w:hAnsi="Times New Roman" w:eastAsia="仿宋_GB2312" w:cs="Times New Roman"/>
          <w:color w:val="000000" w:themeColor="text1"/>
          <w:sz w:val="32"/>
          <w:szCs w:val="32"/>
          <w14:textFill>
            <w14:solidFill>
              <w14:schemeClr w14:val="tx1"/>
            </w14:solidFill>
          </w14:textFill>
        </w:rPr>
        <w:t>采取专项培训、以审带训、边审边训等方式，大力加强成本监审业务培训。先后组织成本监审业务专题培训班、殡葬服务和学科类校外培训专项培训班，省市县三级成本机构工作人员400多人次参加。</w:t>
      </w:r>
    </w:p>
    <w:p>
      <w:pPr>
        <w:numPr>
          <w:ilvl w:val="0"/>
          <w:numId w:val="3"/>
        </w:numPr>
        <w:adjustRightInd w:val="0"/>
        <w:snapToGrid w:val="0"/>
        <w:spacing w:line="596"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调查研究实现新突破。</w:t>
      </w:r>
    </w:p>
    <w:p>
      <w:pPr>
        <w:adjustRightInd w:val="0"/>
        <w:snapToGrid w:val="0"/>
        <w:spacing w:line="596"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一是立足农本出新品。</w:t>
      </w:r>
      <w:r>
        <w:rPr>
          <w:rFonts w:ascii="Times New Roman" w:hAnsi="Times New Roman" w:eastAsia="仿宋_GB2312" w:cs="Times New Roman"/>
          <w:color w:val="000000" w:themeColor="text1"/>
          <w:sz w:val="32"/>
          <w:szCs w:val="32"/>
          <w14:textFill>
            <w14:solidFill>
              <w14:schemeClr w14:val="tx1"/>
            </w14:solidFill>
          </w14:textFill>
        </w:rPr>
        <w:t>不断加强农产品成本调查数据的分析研究，形成的《我省生猪饲养成本收益呈现“三高”特点》、《我省农户存售粮分析》和《我省种粮成本呈上升趋势值得关注》3篇调查报告被省政府政务要情与交流采用。</w:t>
      </w:r>
      <w:r>
        <w:rPr>
          <w:rFonts w:ascii="Times New Roman" w:hAnsi="Times New Roman" w:eastAsia="仿宋_GB2312" w:cs="Times New Roman"/>
          <w:b/>
          <w:color w:val="000000" w:themeColor="text1"/>
          <w:sz w:val="32"/>
          <w:szCs w:val="32"/>
          <w14:textFill>
            <w14:solidFill>
              <w14:schemeClr w14:val="tx1"/>
            </w14:solidFill>
          </w14:textFill>
        </w:rPr>
        <w:t>二是开拓创新求精品。</w:t>
      </w:r>
      <w:r>
        <w:rPr>
          <w:rFonts w:ascii="Times New Roman" w:hAnsi="Times New Roman" w:eastAsia="仿宋_GB2312" w:cs="Times New Roman"/>
          <w:color w:val="000000" w:themeColor="text1"/>
          <w:sz w:val="32"/>
          <w:szCs w:val="32"/>
          <w14:textFill>
            <w14:solidFill>
              <w14:schemeClr w14:val="tx1"/>
            </w14:solidFill>
          </w14:textFill>
        </w:rPr>
        <w:t>在深入调研与对生猪饲养成本调查数据分析的基础上，采取与专业机构合作的方式，开展《湖南特色生猪饲养成本与收益研究》课题研究，取得较好效果，得到朱国贤副书记、易鹏飞副主席等领导批示。</w:t>
      </w:r>
      <w:r>
        <w:rPr>
          <w:rFonts w:ascii="Times New Roman" w:hAnsi="Times New Roman" w:eastAsia="仿宋_GB2312" w:cs="Times New Roman"/>
          <w:b/>
          <w:color w:val="000000" w:themeColor="text1"/>
          <w:sz w:val="32"/>
          <w:szCs w:val="32"/>
          <w14:textFill>
            <w14:solidFill>
              <w14:schemeClr w14:val="tx1"/>
            </w14:solidFill>
          </w14:textFill>
        </w:rPr>
        <w:t>三是深入调研看实情。</w:t>
      </w:r>
      <w:r>
        <w:rPr>
          <w:rFonts w:ascii="Times New Roman" w:hAnsi="Times New Roman" w:eastAsia="仿宋_GB2312" w:cs="Times New Roman"/>
          <w:color w:val="000000" w:themeColor="text1"/>
          <w:sz w:val="32"/>
          <w:szCs w:val="32"/>
          <w14:textFill>
            <w14:solidFill>
              <w14:schemeClr w14:val="tx1"/>
            </w14:solidFill>
          </w14:textFill>
        </w:rPr>
        <w:t>坚持深入农户家中面对面听情况、进入田间地头和生产一线察实情，扎实推进调查研究。一年来，先后组织开展各类调查研究15次，调研内容涵盖稻谷、生猪、油菜籽、茶业等农产品和景区、电力、天然气、教育等领域。</w:t>
      </w:r>
    </w:p>
    <w:p>
      <w:pPr>
        <w:adjustRightInd w:val="0"/>
        <w:snapToGrid w:val="0"/>
        <w:spacing w:line="596"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（四）支部建设达到新高度。</w:t>
      </w:r>
    </w:p>
    <w:p>
      <w:pPr>
        <w:adjustRightInd w:val="0"/>
        <w:snapToGrid w:val="0"/>
        <w:spacing w:line="596" w:lineRule="exact"/>
        <w:ind w:firstLine="650"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ascii="Times New Roman" w:hAnsi="Times New Roman" w:eastAsia="仿宋_GB2312" w:cs="Times New Roman"/>
          <w:b/>
          <w:color w:val="000000" w:themeColor="text1"/>
          <w:spacing w:val="2"/>
          <w:sz w:val="32"/>
          <w:szCs w:val="32"/>
          <w14:textFill>
            <w14:solidFill>
              <w14:schemeClr w14:val="tx1"/>
            </w14:solidFill>
          </w14:textFill>
        </w:rPr>
        <w:t>一是理论学习更严。</w:t>
      </w:r>
      <w:r>
        <w:rPr>
          <w:rFonts w:ascii="Times New Roman" w:hAnsi="Times New Roman" w:eastAsia="仿宋_GB2312" w:cs="Times New Roman"/>
          <w:color w:val="000000" w:themeColor="text1"/>
          <w:spacing w:val="2"/>
          <w:sz w:val="32"/>
          <w:szCs w:val="32"/>
          <w14:textFill>
            <w14:solidFill>
              <w14:schemeClr w14:val="tx1"/>
            </w14:solidFill>
          </w14:textFill>
        </w:rPr>
        <w:t>以党史学习教育为引领，扎实推进理论学习、政治教育走深走实，取得实在效果。全年完成集中学习</w:t>
      </w:r>
      <w:r>
        <w:rPr>
          <w:rFonts w:ascii="Times New Roman" w:hAnsi="Times New Roman" w:eastAsia="仿宋_GB2312" w:cs="Times New Roman"/>
          <w:color w:val="000000" w:themeColor="text1"/>
          <w:spacing w:val="2"/>
          <w:sz w:val="32"/>
          <w:szCs w:val="32"/>
          <w:lang w:val="en"/>
          <w14:textFill>
            <w14:solidFill>
              <w14:schemeClr w14:val="tx1"/>
            </w14:solidFill>
          </w14:textFill>
        </w:rPr>
        <w:t>29</w:t>
      </w:r>
      <w:r>
        <w:rPr>
          <w:rFonts w:ascii="Times New Roman" w:hAnsi="Times New Roman" w:eastAsia="仿宋_GB2312" w:cs="Times New Roman"/>
          <w:color w:val="000000" w:themeColor="text1"/>
          <w:spacing w:val="2"/>
          <w:sz w:val="32"/>
          <w:szCs w:val="32"/>
          <w14:textFill>
            <w14:solidFill>
              <w14:schemeClr w14:val="tx1"/>
            </w14:solidFill>
          </w14:textFill>
        </w:rPr>
        <w:t>次，专题讨论4次，听取委领导讲党课3次，支部书记讲党课2次。</w:t>
      </w:r>
      <w:r>
        <w:rPr>
          <w:rFonts w:ascii="Times New Roman" w:hAnsi="Times New Roman" w:eastAsia="仿宋_GB2312" w:cs="Times New Roman"/>
          <w:b/>
          <w:color w:val="000000" w:themeColor="text1"/>
          <w:spacing w:val="2"/>
          <w:sz w:val="32"/>
          <w:szCs w:val="32"/>
          <w14:textFill>
            <w14:solidFill>
              <w14:schemeClr w14:val="tx1"/>
            </w14:solidFill>
          </w14:textFill>
        </w:rPr>
        <w:t>二是党性锻炼更实。</w:t>
      </w:r>
      <w:r>
        <w:rPr>
          <w:rFonts w:ascii="Times New Roman" w:hAnsi="Times New Roman" w:eastAsia="仿宋_GB2312" w:cs="Times New Roman"/>
          <w:color w:val="000000" w:themeColor="text1"/>
          <w:spacing w:val="2"/>
          <w:sz w:val="32"/>
          <w:szCs w:val="32"/>
          <w14:textFill>
            <w14:solidFill>
              <w14:schemeClr w14:val="tx1"/>
            </w14:solidFill>
          </w14:textFill>
        </w:rPr>
        <w:t>先后组织全队党员干部赴郴州汝城“半条被子”故事发生地、长沙县杨开慧纪念馆、陈树湘纪念馆和刘少奇天华调查史实陈列馆等红色教育基地开展党性锻炼，提升党性修养。结合成本调查工作，赴邵阳、怀化、益阳等地进行党史学习教育“学史力行”主题党日活动，开展水电、景区及烤烟、籼稻、油菜籽等农产品调研，将“我为群众办实事”实践活动落实到具体业务工作之中。</w:t>
      </w:r>
      <w:r>
        <w:rPr>
          <w:rFonts w:ascii="Times New Roman" w:hAnsi="Times New Roman" w:eastAsia="仿宋_GB2312" w:cs="Times New Roman"/>
          <w:b/>
          <w:color w:val="000000" w:themeColor="text1"/>
          <w:spacing w:val="2"/>
          <w:sz w:val="32"/>
          <w:szCs w:val="32"/>
          <w14:textFill>
            <w14:solidFill>
              <w14:schemeClr w14:val="tx1"/>
            </w14:solidFill>
          </w14:textFill>
        </w:rPr>
        <w:t>三是支部凝聚力更强。</w:t>
      </w:r>
      <w:r>
        <w:rPr>
          <w:rFonts w:ascii="Times New Roman" w:hAnsi="Times New Roman" w:eastAsia="仿宋_GB2312" w:cs="Times New Roman"/>
          <w:color w:val="000000" w:themeColor="text1"/>
          <w:spacing w:val="2"/>
          <w:sz w:val="32"/>
          <w:szCs w:val="32"/>
          <w14:textFill>
            <w14:solidFill>
              <w14:schemeClr w14:val="tx1"/>
            </w14:solidFill>
          </w14:textFill>
        </w:rPr>
        <w:t>对照支部“五化”建设标准，严格落实“三会一课”、谈心谈话，坚持主题党日活动工作与业务工作同部署、同落实，将成本会审室改造成支部活动室。全年召开支部委员会</w:t>
      </w:r>
      <w:r>
        <w:rPr>
          <w:rFonts w:ascii="Times New Roman" w:hAnsi="Times New Roman" w:eastAsia="仿宋_GB2312" w:cs="Times New Roman"/>
          <w:color w:val="000000" w:themeColor="text1"/>
          <w:spacing w:val="2"/>
          <w:sz w:val="32"/>
          <w:szCs w:val="32"/>
          <w:lang w:val="en"/>
          <w14:textFill>
            <w14:solidFill>
              <w14:schemeClr w14:val="tx1"/>
            </w14:solidFill>
          </w14:textFill>
        </w:rPr>
        <w:t>13</w:t>
      </w:r>
      <w:r>
        <w:rPr>
          <w:rFonts w:ascii="Times New Roman" w:hAnsi="Times New Roman" w:eastAsia="仿宋_GB2312" w:cs="Times New Roman"/>
          <w:color w:val="000000" w:themeColor="text1"/>
          <w:spacing w:val="2"/>
          <w:sz w:val="32"/>
          <w:szCs w:val="32"/>
          <w14:textFill>
            <w14:solidFill>
              <w14:schemeClr w14:val="tx1"/>
            </w14:solidFill>
          </w14:textFill>
        </w:rPr>
        <w:t>次、支部党员大会</w:t>
      </w:r>
      <w:r>
        <w:rPr>
          <w:rFonts w:ascii="Times New Roman" w:hAnsi="Times New Roman" w:eastAsia="仿宋_GB2312" w:cs="Times New Roman"/>
          <w:color w:val="000000" w:themeColor="text1"/>
          <w:spacing w:val="2"/>
          <w:sz w:val="32"/>
          <w:szCs w:val="32"/>
          <w:lang w:val="en"/>
          <w14:textFill>
            <w14:solidFill>
              <w14:schemeClr w14:val="tx1"/>
            </w14:solidFill>
          </w14:textFill>
        </w:rPr>
        <w:t>7</w:t>
      </w:r>
      <w:r>
        <w:rPr>
          <w:rFonts w:ascii="Times New Roman" w:hAnsi="Times New Roman" w:eastAsia="仿宋_GB2312" w:cs="Times New Roman"/>
          <w:color w:val="000000" w:themeColor="text1"/>
          <w:spacing w:val="2"/>
          <w:sz w:val="32"/>
          <w:szCs w:val="32"/>
          <w14:textFill>
            <w14:solidFill>
              <w14:schemeClr w14:val="tx1"/>
            </w14:solidFill>
          </w14:textFill>
        </w:rPr>
        <w:t>次、支部组织生活会</w:t>
      </w:r>
      <w:r>
        <w:rPr>
          <w:rFonts w:ascii="Times New Roman" w:hAnsi="Times New Roman" w:eastAsia="仿宋_GB2312" w:cs="Times New Roman"/>
          <w:color w:val="000000" w:themeColor="text1"/>
          <w:spacing w:val="2"/>
          <w:sz w:val="32"/>
          <w:szCs w:val="32"/>
          <w:lang w:val="en"/>
          <w14:textFill>
            <w14:solidFill>
              <w14:schemeClr w14:val="tx1"/>
            </w14:solidFill>
          </w14:textFill>
        </w:rPr>
        <w:t>3</w:t>
      </w:r>
      <w:r>
        <w:rPr>
          <w:rFonts w:ascii="Times New Roman" w:hAnsi="Times New Roman" w:eastAsia="仿宋_GB2312" w:cs="Times New Roman"/>
          <w:color w:val="000000" w:themeColor="text1"/>
          <w:spacing w:val="2"/>
          <w:sz w:val="32"/>
          <w:szCs w:val="32"/>
          <w14:textFill>
            <w14:solidFill>
              <w14:schemeClr w14:val="tx1"/>
            </w14:solidFill>
          </w14:textFill>
        </w:rPr>
        <w:t>次，开展谈心谈话</w:t>
      </w:r>
      <w:r>
        <w:rPr>
          <w:rFonts w:ascii="Times New Roman" w:hAnsi="Times New Roman" w:eastAsia="仿宋_GB2312" w:cs="Times New Roman"/>
          <w:color w:val="000000" w:themeColor="text1"/>
          <w:spacing w:val="2"/>
          <w:sz w:val="32"/>
          <w:szCs w:val="32"/>
          <w:lang w:val="en"/>
          <w14:textFill>
            <w14:solidFill>
              <w14:schemeClr w14:val="tx1"/>
            </w14:solidFill>
          </w14:textFill>
        </w:rPr>
        <w:t xml:space="preserve"> 24 </w:t>
      </w:r>
      <w:r>
        <w:rPr>
          <w:rFonts w:ascii="Times New Roman" w:hAnsi="Times New Roman" w:eastAsia="仿宋_GB2312" w:cs="Times New Roman"/>
          <w:color w:val="000000" w:themeColor="text1"/>
          <w:spacing w:val="2"/>
          <w:sz w:val="32"/>
          <w:szCs w:val="32"/>
          <w14:textFill>
            <w14:solidFill>
              <w14:schemeClr w14:val="tx1"/>
            </w14:solidFill>
          </w14:textFill>
        </w:rPr>
        <w:t>次，主题党日活动</w:t>
      </w:r>
      <w:r>
        <w:rPr>
          <w:rFonts w:ascii="Times New Roman" w:hAnsi="Times New Roman" w:eastAsia="仿宋_GB2312" w:cs="Times New Roman"/>
          <w:color w:val="000000" w:themeColor="text1"/>
          <w:spacing w:val="2"/>
          <w:sz w:val="32"/>
          <w:szCs w:val="32"/>
          <w:lang w:val="en"/>
          <w14:textFill>
            <w14:solidFill>
              <w14:schemeClr w14:val="tx1"/>
            </w14:solidFill>
          </w14:textFill>
        </w:rPr>
        <w:t>13</w:t>
      </w:r>
      <w:r>
        <w:rPr>
          <w:rFonts w:ascii="Times New Roman" w:hAnsi="Times New Roman" w:eastAsia="仿宋_GB2312" w:cs="Times New Roman"/>
          <w:color w:val="000000" w:themeColor="text1"/>
          <w:spacing w:val="2"/>
          <w:sz w:val="32"/>
          <w:szCs w:val="32"/>
          <w14:textFill>
            <w14:solidFill>
              <w14:schemeClr w14:val="tx1"/>
            </w14:solidFill>
          </w14:textFill>
        </w:rPr>
        <w:t>次。</w:t>
      </w:r>
    </w:p>
    <w:p>
      <w:pPr>
        <w:pStyle w:val="21"/>
        <w:adjustRightInd w:val="0"/>
        <w:snapToGrid w:val="0"/>
        <w:spacing w:line="596" w:lineRule="exact"/>
        <w:ind w:firstLine="64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七、存在的问题及原因分析</w:t>
      </w:r>
    </w:p>
    <w:p>
      <w:pPr>
        <w:adjustRightInd w:val="0"/>
        <w:snapToGrid w:val="0"/>
        <w:spacing w:line="59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2021年由于疫情原因，很多工作无法正常开展，导致项目资金执行率没有达到预期目标，</w:t>
      </w:r>
      <w:r>
        <w:rPr>
          <w:rFonts w:ascii="Times New Roman" w:hAnsi="Times New Roman" w:eastAsia="仿宋_GB2312" w:cs="Times New Roman"/>
          <w:color w:val="000000" w:themeColor="text1"/>
          <w:sz w:val="32"/>
          <w:szCs w:val="32"/>
          <w:lang w:val="en"/>
          <w14:textFill>
            <w14:solidFill>
              <w14:schemeClr w14:val="tx1"/>
            </w14:solidFill>
          </w14:textFill>
        </w:rPr>
        <w:t>项目预算及绩效目标填报需要进一步完善。</w:t>
      </w:r>
    </w:p>
    <w:p>
      <w:pPr>
        <w:adjustRightInd w:val="0"/>
        <w:snapToGrid w:val="0"/>
        <w:spacing w:line="596"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八、下一步改进措施</w:t>
      </w:r>
    </w:p>
    <w:p>
      <w:pPr>
        <w:pStyle w:val="12"/>
        <w:widowControl/>
        <w:shd w:val="clear" w:color="auto" w:fill="FFFFFF"/>
        <w:adjustRightInd w:val="0"/>
        <w:snapToGrid w:val="0"/>
        <w:spacing w:beforeAutospacing="0" w:afterAutospacing="0" w:line="596" w:lineRule="exact"/>
        <w:ind w:firstLine="640" w:firstLineChars="200"/>
        <w:jc w:val="both"/>
        <w:textAlignment w:val="center"/>
        <w:rPr>
          <w:rFonts w:ascii="Times New Roman" w:hAnsi="Times New Roman" w:eastAsia="仿宋_GB2312"/>
          <w:color w:val="000000" w:themeColor="text1"/>
          <w:kern w:val="2"/>
          <w:sz w:val="32"/>
          <w:szCs w:val="32"/>
          <w:lang w:val="en"/>
          <w14:textFill>
            <w14:solidFill>
              <w14:schemeClr w14:val="tx1"/>
            </w14:solidFill>
          </w14:textFill>
        </w:rPr>
      </w:pPr>
      <w:r>
        <w:rPr>
          <w:rFonts w:ascii="Times New Roman" w:hAnsi="Times New Roman" w:eastAsia="仿宋_GB2312"/>
          <w:color w:val="000000" w:themeColor="text1"/>
          <w:kern w:val="2"/>
          <w:sz w:val="32"/>
          <w:szCs w:val="32"/>
          <w:lang w:val="en"/>
          <w14:textFill>
            <w14:solidFill>
              <w14:schemeClr w14:val="tx1"/>
            </w14:solidFill>
          </w14:textFill>
        </w:rPr>
        <w:t>加强做好项目资金的预算工作，每月进行资金使用情况通报，既要确保各项工作顺利的开展，又要做好厉行节约，保障预算执行达标。</w:t>
      </w:r>
    </w:p>
    <w:p>
      <w:pPr>
        <w:adjustRightInd w:val="0"/>
        <w:snapToGrid w:val="0"/>
        <w:spacing w:line="596"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九、部门整体支出绩效自评结果拟应用和公开情况</w:t>
      </w:r>
    </w:p>
    <w:p>
      <w:pPr>
        <w:adjustRightInd w:val="0"/>
        <w:snapToGrid w:val="0"/>
        <w:spacing w:line="596" w:lineRule="exact"/>
        <w:ind w:firstLine="640" w:firstLineChars="200"/>
        <w:rPr>
          <w:rFonts w:ascii="Times New Roman" w:hAnsi="Times New Roman" w:eastAsia="仿宋_GB2312" w:cs="Times New Roman"/>
          <w:color w:val="000000" w:themeColor="text1"/>
          <w:sz w:val="32"/>
          <w:szCs w:val="32"/>
          <w:lang w:val="en"/>
          <w14:textFill>
            <w14:solidFill>
              <w14:schemeClr w14:val="tx1"/>
            </w14:solidFill>
          </w14:textFill>
        </w:rPr>
      </w:pPr>
      <w:r>
        <w:rPr>
          <w:rFonts w:ascii="Times New Roman" w:hAnsi="Times New Roman" w:eastAsia="仿宋_GB2312" w:cs="Times New Roman"/>
          <w:color w:val="000000" w:themeColor="text1"/>
          <w:sz w:val="32"/>
          <w:szCs w:val="32"/>
          <w:lang w:val="en"/>
          <w14:textFill>
            <w14:solidFill>
              <w14:schemeClr w14:val="tx1"/>
            </w14:solidFill>
          </w14:textFill>
        </w:rPr>
        <w:t>历年单位整体支出绩效评价结果由主管单位统一在官网进行公开，并根据绩效自评结果进行整改。</w:t>
      </w:r>
    </w:p>
    <w:p>
      <w:pPr>
        <w:adjustRightInd w:val="0"/>
        <w:snapToGrid w:val="0"/>
        <w:spacing w:line="596"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十、其他需要说明的情况</w:t>
      </w:r>
    </w:p>
    <w:p>
      <w:pPr>
        <w:adjustRightInd w:val="0"/>
        <w:snapToGrid w:val="0"/>
        <w:spacing w:line="596" w:lineRule="exact"/>
        <w:ind w:firstLine="640" w:firstLineChars="200"/>
        <w:rPr>
          <w:rFonts w:ascii="Times New Roman" w:hAnsi="Times New Roman" w:eastAsia="仿宋_GB2312" w:cs="Times New Roman"/>
          <w:color w:val="000000" w:themeColor="text1"/>
          <w:sz w:val="32"/>
          <w:szCs w:val="32"/>
          <w:lang w:val="en"/>
          <w14:textFill>
            <w14:solidFill>
              <w14:schemeClr w14:val="tx1"/>
            </w14:solidFill>
          </w14:textFill>
        </w:rPr>
      </w:pPr>
      <w:r>
        <w:rPr>
          <w:rFonts w:ascii="Times New Roman" w:hAnsi="Times New Roman" w:eastAsia="仿宋_GB2312" w:cs="Times New Roman"/>
          <w:color w:val="000000" w:themeColor="text1"/>
          <w:sz w:val="32"/>
          <w:szCs w:val="32"/>
          <w:lang w:val="en"/>
          <w14:textFill>
            <w14:solidFill>
              <w14:schemeClr w14:val="tx1"/>
            </w14:solidFill>
          </w14:textFill>
        </w:rPr>
        <w:t>无。</w:t>
      </w:r>
    </w:p>
    <w:p>
      <w:pPr>
        <w:adjustRightInd w:val="0"/>
        <w:snapToGrid w:val="0"/>
        <w:spacing w:line="596" w:lineRule="exact"/>
        <w:ind w:firstLine="640" w:firstLineChars="200"/>
        <w:rPr>
          <w:rFonts w:ascii="Times New Roman" w:hAnsi="Times New Roman" w:eastAsia="仿宋_GB2312" w:cs="Times New Roman"/>
          <w:color w:val="000000" w:themeColor="text1"/>
          <w:sz w:val="32"/>
          <w:szCs w:val="32"/>
          <w:lang w:val="en"/>
          <w14:textFill>
            <w14:solidFill>
              <w14:schemeClr w14:val="tx1"/>
            </w14:solidFill>
          </w14:textFill>
        </w:rPr>
      </w:pPr>
    </w:p>
    <w:p>
      <w:pPr>
        <w:adjustRightInd w:val="0"/>
        <w:snapToGrid w:val="0"/>
        <w:spacing w:line="596" w:lineRule="exact"/>
        <w:ind w:firstLine="640" w:firstLineChars="200"/>
        <w:rPr>
          <w:rFonts w:ascii="Times New Roman" w:hAnsi="Times New Roman" w:eastAsia="仿宋_GB2312" w:cs="Times New Roman"/>
          <w:color w:val="000000" w:themeColor="text1"/>
          <w:sz w:val="32"/>
          <w:szCs w:val="32"/>
          <w:lang w:val="en"/>
          <w14:textFill>
            <w14:solidFill>
              <w14:schemeClr w14:val="tx1"/>
            </w14:solidFill>
          </w14:textFill>
        </w:rPr>
      </w:pPr>
      <w:r>
        <w:rPr>
          <w:rFonts w:ascii="Times New Roman" w:hAnsi="Times New Roman" w:eastAsia="仿宋_GB2312" w:cs="Times New Roman"/>
          <w:color w:val="000000" w:themeColor="text1"/>
          <w:sz w:val="32"/>
          <w:szCs w:val="32"/>
          <w:lang w:val="en"/>
          <w14:textFill>
            <w14:solidFill>
              <w14:schemeClr w14:val="tx1"/>
            </w14:solidFill>
          </w14:textFill>
        </w:rPr>
        <w:t>附件：1、部门整体支出绩效评价基础数据表</w:t>
      </w:r>
    </w:p>
    <w:p>
      <w:pPr>
        <w:adjustRightInd w:val="0"/>
        <w:snapToGrid w:val="0"/>
        <w:spacing w:line="596" w:lineRule="exact"/>
        <w:ind w:firstLine="1600" w:firstLineChars="500"/>
        <w:rPr>
          <w:rFonts w:ascii="Times New Roman" w:hAnsi="Times New Roman" w:eastAsia="仿宋_GB2312" w:cs="Times New Roman"/>
          <w:color w:val="000000" w:themeColor="text1"/>
          <w:sz w:val="32"/>
          <w:szCs w:val="32"/>
          <w:lang w:val="en"/>
          <w14:textFill>
            <w14:solidFill>
              <w14:schemeClr w14:val="tx1"/>
            </w14:solidFill>
          </w14:textFill>
        </w:rPr>
      </w:pPr>
      <w:r>
        <w:rPr>
          <w:rFonts w:ascii="Times New Roman" w:hAnsi="Times New Roman" w:eastAsia="仿宋_GB2312" w:cs="Times New Roman"/>
          <w:color w:val="000000" w:themeColor="text1"/>
          <w:sz w:val="32"/>
          <w:szCs w:val="32"/>
          <w:lang w:val="en"/>
          <w14:textFill>
            <w14:solidFill>
              <w14:schemeClr w14:val="tx1"/>
            </w14:solidFill>
          </w14:textFill>
        </w:rPr>
        <w:t>2、部门整体支出绩效自评表</w:t>
      </w:r>
    </w:p>
    <w:p>
      <w:pPr>
        <w:adjustRightInd w:val="0"/>
        <w:snapToGrid w:val="0"/>
        <w:spacing w:line="596" w:lineRule="exact"/>
        <w:ind w:firstLine="1600" w:firstLineChars="5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3、项目支出绩效自评表</w:t>
      </w:r>
    </w:p>
    <w:p>
      <w:pPr>
        <w:pStyle w:val="5"/>
        <w:ind w:firstLine="640"/>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pStyle w:val="2"/>
        <w:rPr>
          <w:rFonts w:hint="default" w:ascii="Times New Roman" w:hAnsi="Times New Roman"/>
          <w:color w:val="000000" w:themeColor="text1"/>
          <w14:textFill>
            <w14:solidFill>
              <w14:schemeClr w14:val="tx1"/>
            </w14:solidFill>
          </w14:textFill>
        </w:rPr>
      </w:pPr>
    </w:p>
    <w:p>
      <w:pPr>
        <w:widowControl/>
        <w:jc w:val="left"/>
        <w:rPr>
          <w:rFonts w:ascii="Times New Roman" w:hAnsi="Times New Roman" w:eastAsia="仿宋_GB2312" w:cs="Times New Roman"/>
          <w:color w:val="000000" w:themeColor="text1"/>
          <w:w w:val="98"/>
          <w:sz w:val="32"/>
          <w:szCs w:val="32"/>
          <w14:textFill>
            <w14:solidFill>
              <w14:schemeClr w14:val="tx1"/>
            </w14:solidFill>
          </w14:textFill>
        </w:rPr>
      </w:pPr>
      <w:r>
        <w:rPr>
          <w:rFonts w:ascii="Times New Roman" w:hAnsi="Times New Roman" w:eastAsia="仿宋_GB2312" w:cs="Times New Roman"/>
          <w:color w:val="000000" w:themeColor="text1"/>
          <w:w w:val="98"/>
          <w:sz w:val="32"/>
          <w:szCs w:val="32"/>
          <w14:textFill>
            <w14:solidFill>
              <w14:schemeClr w14:val="tx1"/>
            </w14:solidFill>
          </w14:textFill>
        </w:rPr>
        <w:br w:type="page"/>
      </w:r>
    </w:p>
    <w:p>
      <w:pPr>
        <w:spacing w:line="596" w:lineRule="exact"/>
        <w:rPr>
          <w:rFonts w:ascii="Times New Roman" w:hAnsi="Times New Roman" w:eastAsia="仿宋_GB2312" w:cs="Times New Roman"/>
          <w:color w:val="000000" w:themeColor="text1"/>
          <w:w w:val="98"/>
          <w:sz w:val="32"/>
          <w:szCs w:val="32"/>
          <w14:textFill>
            <w14:solidFill>
              <w14:schemeClr w14:val="tx1"/>
            </w14:solidFill>
          </w14:textFill>
        </w:rPr>
      </w:pPr>
      <w:r>
        <w:rPr>
          <w:rFonts w:ascii="Times New Roman" w:hAnsi="Times New Roman" w:eastAsia="仿宋_GB2312" w:cs="Times New Roman"/>
          <w:color w:val="000000" w:themeColor="text1"/>
          <w:w w:val="98"/>
          <w:sz w:val="32"/>
          <w:szCs w:val="32"/>
          <w14:textFill>
            <w14:solidFill>
              <w14:schemeClr w14:val="tx1"/>
            </w14:solidFill>
          </w14:textFill>
        </w:rPr>
        <w:t>附件1</w:t>
      </w:r>
    </w:p>
    <w:p>
      <w:pPr>
        <w:spacing w:line="596" w:lineRule="exact"/>
        <w:jc w:val="center"/>
        <w:rPr>
          <w:rFonts w:ascii="Times New Roman" w:hAnsi="Times New Roman" w:eastAsia="方正小标宋_GBK" w:cs="Times New Roman"/>
          <w:color w:val="000000" w:themeColor="text1"/>
          <w:kern w:val="0"/>
          <w:sz w:val="38"/>
          <w:szCs w:val="38"/>
          <w14:textFill>
            <w14:solidFill>
              <w14:schemeClr w14:val="tx1"/>
            </w14:solidFill>
          </w14:textFill>
        </w:rPr>
      </w:pPr>
      <w:r>
        <w:rPr>
          <w:rFonts w:ascii="Times New Roman" w:hAnsi="Times New Roman" w:eastAsia="方正小标宋_GBK" w:cs="Times New Roman"/>
          <w:color w:val="000000" w:themeColor="text1"/>
          <w:kern w:val="0"/>
          <w:sz w:val="38"/>
          <w:szCs w:val="38"/>
          <w14:textFill>
            <w14:solidFill>
              <w14:schemeClr w14:val="tx1"/>
            </w14:solidFill>
          </w14:textFill>
        </w:rPr>
        <w:t>部门整体支出绩效评价基础数据表</w:t>
      </w:r>
    </w:p>
    <w:p>
      <w:pPr>
        <w:widowControl/>
        <w:spacing w:after="120" w:afterLines="50" w:line="360" w:lineRule="exact"/>
        <w:jc w:val="center"/>
        <w:rPr>
          <w:rFonts w:ascii="Times New Roman" w:hAnsi="Times New Roman" w:eastAsia="楷体_GB2312" w:cs="Times New Roman"/>
          <w:color w:val="000000" w:themeColor="text1"/>
          <w:kern w:val="0"/>
          <w:sz w:val="30"/>
          <w:szCs w:val="30"/>
          <w14:textFill>
            <w14:solidFill>
              <w14:schemeClr w14:val="tx1"/>
            </w14:solidFill>
          </w14:textFill>
        </w:rPr>
      </w:pPr>
      <w:r>
        <w:rPr>
          <w:rFonts w:ascii="Times New Roman" w:hAnsi="Times New Roman" w:eastAsia="楷体_GB2312" w:cs="Times New Roman"/>
          <w:color w:val="000000" w:themeColor="text1"/>
          <w:kern w:val="0"/>
          <w:sz w:val="30"/>
          <w:szCs w:val="30"/>
          <w14:textFill>
            <w14:solidFill>
              <w14:schemeClr w14:val="tx1"/>
            </w14:solidFill>
          </w14:textFill>
        </w:rPr>
        <w:t>（2021年度）</w:t>
      </w:r>
      <w:r>
        <w:rPr>
          <w:rFonts w:ascii="Times New Roman" w:hAnsi="Times New Roman" w:eastAsia="楷体_GB2312" w:cs="Times New Roman"/>
          <w:color w:val="000000" w:themeColor="text1"/>
          <w:kern w:val="0"/>
          <w:sz w:val="30"/>
          <w:szCs w:val="30"/>
          <w14:textFill>
            <w14:solidFill>
              <w14:schemeClr w14:val="tx1"/>
            </w14:solidFill>
          </w14:textFill>
        </w:rPr>
        <w:tab/>
      </w: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839"/>
        <w:gridCol w:w="965"/>
        <w:gridCol w:w="1063"/>
        <w:gridCol w:w="1102"/>
        <w:gridCol w:w="9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vMerge w:val="restart"/>
            <w:shd w:val="clear" w:color="auto" w:fill="auto"/>
            <w:vAlign w:val="center"/>
          </w:tcPr>
          <w:p>
            <w:pPr>
              <w:widowControl/>
              <w:spacing w:line="26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财政供养人员情况（人）</w:t>
            </w:r>
          </w:p>
        </w:tc>
        <w:tc>
          <w:tcPr>
            <w:tcW w:w="1804" w:type="dxa"/>
            <w:gridSpan w:val="2"/>
            <w:shd w:val="clear" w:color="auto" w:fill="auto"/>
            <w:vAlign w:val="center"/>
          </w:tcPr>
          <w:p>
            <w:pPr>
              <w:widowControl/>
              <w:spacing w:line="26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编制数</w:t>
            </w:r>
          </w:p>
        </w:tc>
        <w:tc>
          <w:tcPr>
            <w:tcW w:w="2165" w:type="dxa"/>
            <w:gridSpan w:val="2"/>
            <w:shd w:val="clear" w:color="auto" w:fill="auto"/>
            <w:vAlign w:val="center"/>
          </w:tcPr>
          <w:p>
            <w:pPr>
              <w:widowControl/>
              <w:spacing w:line="26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2021年实际在职人数</w:t>
            </w:r>
          </w:p>
        </w:tc>
        <w:tc>
          <w:tcPr>
            <w:tcW w:w="1818" w:type="dxa"/>
            <w:gridSpan w:val="2"/>
            <w:shd w:val="clear" w:color="auto" w:fill="auto"/>
            <w:vAlign w:val="center"/>
          </w:tcPr>
          <w:p>
            <w:pPr>
              <w:widowControl/>
              <w:spacing w:line="26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vMerge w:val="continue"/>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p>
        </w:tc>
        <w:tc>
          <w:tcPr>
            <w:tcW w:w="1804" w:type="dxa"/>
            <w:gridSpan w:val="2"/>
            <w:shd w:val="clear" w:color="auto" w:fill="auto"/>
            <w:vAlign w:val="center"/>
          </w:tcPr>
          <w:p>
            <w:pPr>
              <w:widowControl/>
              <w:spacing w:line="260" w:lineRule="exact"/>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9</w:t>
            </w:r>
          </w:p>
        </w:tc>
        <w:tc>
          <w:tcPr>
            <w:tcW w:w="2165" w:type="dxa"/>
            <w:gridSpan w:val="2"/>
            <w:shd w:val="clear" w:color="auto" w:fill="auto"/>
            <w:vAlign w:val="center"/>
          </w:tcPr>
          <w:p>
            <w:pPr>
              <w:widowControl/>
              <w:spacing w:line="260" w:lineRule="exact"/>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9</w:t>
            </w:r>
          </w:p>
        </w:tc>
        <w:tc>
          <w:tcPr>
            <w:tcW w:w="1818" w:type="dxa"/>
            <w:gridSpan w:val="2"/>
            <w:shd w:val="clear" w:color="auto" w:fill="auto"/>
            <w:vAlign w:val="center"/>
          </w:tcPr>
          <w:p>
            <w:pPr>
              <w:widowControl/>
              <w:spacing w:line="260" w:lineRule="exact"/>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经费控制情况（万元）</w:t>
            </w:r>
          </w:p>
        </w:tc>
        <w:tc>
          <w:tcPr>
            <w:tcW w:w="1804" w:type="dxa"/>
            <w:gridSpan w:val="2"/>
            <w:shd w:val="clear" w:color="auto" w:fill="auto"/>
            <w:vAlign w:val="center"/>
          </w:tcPr>
          <w:p>
            <w:pPr>
              <w:widowControl/>
              <w:spacing w:line="26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2020年决算数</w:t>
            </w:r>
          </w:p>
        </w:tc>
        <w:tc>
          <w:tcPr>
            <w:tcW w:w="2165" w:type="dxa"/>
            <w:gridSpan w:val="2"/>
            <w:shd w:val="clear" w:color="auto" w:fill="auto"/>
            <w:vAlign w:val="center"/>
          </w:tcPr>
          <w:p>
            <w:pPr>
              <w:widowControl/>
              <w:spacing w:line="26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2021年预算数</w:t>
            </w:r>
          </w:p>
        </w:tc>
        <w:tc>
          <w:tcPr>
            <w:tcW w:w="1818" w:type="dxa"/>
            <w:gridSpan w:val="2"/>
            <w:shd w:val="clear" w:color="auto" w:fill="auto"/>
            <w:vAlign w:val="center"/>
          </w:tcPr>
          <w:p>
            <w:pPr>
              <w:widowControl/>
              <w:spacing w:line="26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2021年决算数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三公经费</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5.08</w:t>
            </w:r>
          </w:p>
        </w:tc>
        <w:tc>
          <w:tcPr>
            <w:tcW w:w="2165"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5.08</w:t>
            </w:r>
          </w:p>
        </w:tc>
        <w:tc>
          <w:tcPr>
            <w:tcW w:w="1818" w:type="dxa"/>
            <w:gridSpan w:val="2"/>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   1、公务用车购置和维护经费</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4.55</w:t>
            </w:r>
          </w:p>
        </w:tc>
        <w:tc>
          <w:tcPr>
            <w:tcW w:w="2165"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4.55</w:t>
            </w:r>
          </w:p>
        </w:tc>
        <w:tc>
          <w:tcPr>
            <w:tcW w:w="1818" w:type="dxa"/>
            <w:gridSpan w:val="2"/>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       其中：公车购置</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c>
          <w:tcPr>
            <w:tcW w:w="2165"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c>
          <w:tcPr>
            <w:tcW w:w="1818"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             公车运行维护</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4.55</w:t>
            </w:r>
          </w:p>
        </w:tc>
        <w:tc>
          <w:tcPr>
            <w:tcW w:w="2165"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4.55</w:t>
            </w:r>
          </w:p>
        </w:tc>
        <w:tc>
          <w:tcPr>
            <w:tcW w:w="1818" w:type="dxa"/>
            <w:gridSpan w:val="2"/>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   2、出国经费</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2165"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1818"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   3、公务接待</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0.53</w:t>
            </w:r>
          </w:p>
        </w:tc>
        <w:tc>
          <w:tcPr>
            <w:tcW w:w="2165"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0.53</w:t>
            </w:r>
          </w:p>
        </w:tc>
        <w:tc>
          <w:tcPr>
            <w:tcW w:w="1818" w:type="dxa"/>
            <w:gridSpan w:val="2"/>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项目支出：</w:t>
            </w:r>
          </w:p>
        </w:tc>
        <w:tc>
          <w:tcPr>
            <w:tcW w:w="1804" w:type="dxa"/>
            <w:gridSpan w:val="2"/>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46.04</w:t>
            </w:r>
          </w:p>
        </w:tc>
        <w:tc>
          <w:tcPr>
            <w:tcW w:w="2165" w:type="dxa"/>
            <w:gridSpan w:val="2"/>
            <w:shd w:val="clear" w:color="auto" w:fill="auto"/>
            <w:vAlign w:val="center"/>
          </w:tcPr>
          <w:p>
            <w:pPr>
              <w:jc w:val="center"/>
              <w:rPr>
                <w:rFonts w:ascii="Times New Roman" w:hAnsi="Times New Roman" w:eastAsia="宋体" w:cs="Times New Roman"/>
                <w:color w:val="000000" w:themeColor="text1"/>
                <w:highlight w:val="cyan"/>
                <w14:textFill>
                  <w14:solidFill>
                    <w14:schemeClr w14:val="tx1"/>
                  </w14:solidFill>
                </w14:textFill>
              </w:rPr>
            </w:pPr>
            <w:r>
              <w:rPr>
                <w:rFonts w:ascii="Times New Roman" w:hAnsi="Times New Roman" w:cs="Times New Roman"/>
                <w:color w:val="000000" w:themeColor="text1"/>
                <w14:textFill>
                  <w14:solidFill>
                    <w14:schemeClr w14:val="tx1"/>
                  </w14:solidFill>
                </w14:textFill>
              </w:rPr>
              <w:t>92.20</w:t>
            </w:r>
          </w:p>
        </w:tc>
        <w:tc>
          <w:tcPr>
            <w:tcW w:w="1818" w:type="dxa"/>
            <w:gridSpan w:val="2"/>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    1、业务工作经费</w:t>
            </w:r>
          </w:p>
        </w:tc>
        <w:tc>
          <w:tcPr>
            <w:tcW w:w="1804" w:type="dxa"/>
            <w:gridSpan w:val="2"/>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46.04</w:t>
            </w:r>
          </w:p>
        </w:tc>
        <w:tc>
          <w:tcPr>
            <w:tcW w:w="2165"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92.20</w:t>
            </w:r>
          </w:p>
        </w:tc>
        <w:tc>
          <w:tcPr>
            <w:tcW w:w="1818"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    2、运行维护经费</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c>
          <w:tcPr>
            <w:tcW w:w="2165"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c>
          <w:tcPr>
            <w:tcW w:w="1818"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c>
          <w:tcPr>
            <w:tcW w:w="2165"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c>
          <w:tcPr>
            <w:tcW w:w="1818"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3、省级专项资金</w:t>
            </w:r>
          </w:p>
          <w:p>
            <w:pPr>
              <w:widowControl/>
              <w:spacing w:line="260" w:lineRule="exact"/>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（一个专项一行）</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c>
          <w:tcPr>
            <w:tcW w:w="2165"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c>
          <w:tcPr>
            <w:tcW w:w="1818"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c>
          <w:tcPr>
            <w:tcW w:w="2165"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c>
          <w:tcPr>
            <w:tcW w:w="1818"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公用经费</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93.09</w:t>
            </w:r>
          </w:p>
        </w:tc>
        <w:tc>
          <w:tcPr>
            <w:tcW w:w="2165" w:type="dxa"/>
            <w:gridSpan w:val="2"/>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97.02</w:t>
            </w:r>
          </w:p>
        </w:tc>
        <w:tc>
          <w:tcPr>
            <w:tcW w:w="1818"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    其中：办公费</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8.27</w:t>
            </w:r>
          </w:p>
        </w:tc>
        <w:tc>
          <w:tcPr>
            <w:tcW w:w="2165" w:type="dxa"/>
            <w:gridSpan w:val="2"/>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8.30</w:t>
            </w:r>
          </w:p>
        </w:tc>
        <w:tc>
          <w:tcPr>
            <w:tcW w:w="1818"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          水费、电费、差旅费</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12.21</w:t>
            </w:r>
          </w:p>
        </w:tc>
        <w:tc>
          <w:tcPr>
            <w:tcW w:w="2165" w:type="dxa"/>
            <w:gridSpan w:val="2"/>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16.98</w:t>
            </w:r>
          </w:p>
        </w:tc>
        <w:tc>
          <w:tcPr>
            <w:tcW w:w="1818"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          会议费、培训费</w:t>
            </w:r>
          </w:p>
        </w:tc>
        <w:tc>
          <w:tcPr>
            <w:tcW w:w="1804"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17.16</w:t>
            </w:r>
          </w:p>
        </w:tc>
        <w:tc>
          <w:tcPr>
            <w:tcW w:w="2165" w:type="dxa"/>
            <w:gridSpan w:val="2"/>
            <w:shd w:val="clear" w:color="auto" w:fill="auto"/>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17.16</w:t>
            </w:r>
          </w:p>
        </w:tc>
        <w:tc>
          <w:tcPr>
            <w:tcW w:w="1818" w:type="dxa"/>
            <w:gridSpan w:val="2"/>
            <w:shd w:val="clear" w:color="auto" w:fill="auto"/>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政府采购金额</w:t>
            </w:r>
          </w:p>
        </w:tc>
        <w:tc>
          <w:tcPr>
            <w:tcW w:w="1804" w:type="dxa"/>
            <w:gridSpan w:val="2"/>
            <w:shd w:val="clear" w:color="auto" w:fill="auto"/>
            <w:vAlign w:val="center"/>
          </w:tcPr>
          <w:p>
            <w:pPr>
              <w:widowControl/>
              <w:spacing w:line="260" w:lineRule="exact"/>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1818" w:type="dxa"/>
            <w:gridSpan w:val="2"/>
            <w:shd w:val="clear" w:color="auto" w:fill="auto"/>
            <w:vAlign w:val="center"/>
          </w:tcPr>
          <w:p>
            <w:pPr>
              <w:widowControl/>
              <w:spacing w:line="260" w:lineRule="exact"/>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部门基本支出预算调整 </w:t>
            </w:r>
          </w:p>
        </w:tc>
        <w:tc>
          <w:tcPr>
            <w:tcW w:w="1804" w:type="dxa"/>
            <w:gridSpan w:val="2"/>
            <w:shd w:val="clear" w:color="auto" w:fill="auto"/>
            <w:vAlign w:val="center"/>
          </w:tcPr>
          <w:p>
            <w:pPr>
              <w:widowControl/>
              <w:spacing w:line="260" w:lineRule="exact"/>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43.25</w:t>
            </w:r>
          </w:p>
        </w:tc>
        <w:tc>
          <w:tcPr>
            <w:tcW w:w="2165" w:type="dxa"/>
            <w:gridSpan w:val="2"/>
            <w:shd w:val="clear" w:color="auto" w:fill="auto"/>
            <w:vAlign w:val="center"/>
          </w:tcPr>
          <w:p>
            <w:pPr>
              <w:widowControl/>
              <w:spacing w:line="260" w:lineRule="exact"/>
              <w:jc w:val="center"/>
              <w:rPr>
                <w:rFonts w:ascii="Times New Roman" w:hAnsi="Times New Roman" w:eastAsia="仿宋_GB2312" w:cs="Times New Roman"/>
                <w:color w:val="000000" w:themeColor="text1"/>
                <w:kern w:val="0"/>
                <w:szCs w:val="21"/>
                <w:highlight w:val="cyan"/>
                <w14:textFill>
                  <w14:solidFill>
                    <w14:schemeClr w14:val="tx1"/>
                  </w14:solidFill>
                </w14:textFill>
              </w:rPr>
            </w:pPr>
            <w:r>
              <w:rPr>
                <w:rFonts w:ascii="Times New Roman" w:hAnsi="Times New Roman" w:cs="Times New Roman"/>
                <w:color w:val="000000" w:themeColor="text1"/>
                <w14:textFill>
                  <w14:solidFill>
                    <w14:schemeClr w14:val="tx1"/>
                  </w14:solidFill>
                </w14:textFill>
              </w:rPr>
              <w:t>6.67</w:t>
            </w:r>
          </w:p>
        </w:tc>
        <w:tc>
          <w:tcPr>
            <w:tcW w:w="1818" w:type="dxa"/>
            <w:gridSpan w:val="2"/>
            <w:shd w:val="clear" w:color="auto" w:fill="auto"/>
            <w:vAlign w:val="center"/>
          </w:tcPr>
          <w:p>
            <w:pPr>
              <w:widowControl/>
              <w:spacing w:line="260" w:lineRule="exact"/>
              <w:jc w:val="center"/>
              <w:rPr>
                <w:rFonts w:ascii="Times New Roman" w:hAnsi="Times New Roman" w:eastAsia="仿宋_GB2312" w:cs="Times New Roman"/>
                <w:color w:val="000000" w:themeColor="text1"/>
                <w:kern w:val="0"/>
                <w:szCs w:val="21"/>
                <w:highlight w:val="cyan"/>
                <w14:textFill>
                  <w14:solidFill>
                    <w14:schemeClr w14:val="tx1"/>
                  </w14:solidFill>
                </w14:textFill>
              </w:rPr>
            </w:pPr>
            <w:r>
              <w:rPr>
                <w:rFonts w:ascii="Times New Roman" w:hAnsi="Times New Roman" w:cs="Times New Roman"/>
                <w:color w:val="000000" w:themeColor="text1"/>
                <w14:textFill>
                  <w14:solidFill>
                    <w14:schemeClr w14:val="tx1"/>
                  </w14:solidFill>
                </w14:textFill>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vMerge w:val="restart"/>
            <w:shd w:val="clear" w:color="auto" w:fill="auto"/>
            <w:vAlign w:val="center"/>
          </w:tcPr>
          <w:p>
            <w:pPr>
              <w:widowControl/>
              <w:spacing w:line="26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楼堂馆所控制情况</w:t>
            </w:r>
          </w:p>
          <w:p>
            <w:pPr>
              <w:widowControl/>
              <w:spacing w:line="26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（2021年完工项目）</w:t>
            </w:r>
          </w:p>
        </w:tc>
        <w:tc>
          <w:tcPr>
            <w:tcW w:w="839" w:type="dxa"/>
            <w:shd w:val="clear" w:color="auto" w:fill="auto"/>
            <w:vAlign w:val="center"/>
          </w:tcPr>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批复</w:t>
            </w:r>
          </w:p>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规模</w:t>
            </w:r>
          </w:p>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w:t>
            </w:r>
          </w:p>
        </w:tc>
        <w:tc>
          <w:tcPr>
            <w:tcW w:w="965" w:type="dxa"/>
            <w:shd w:val="clear" w:color="auto" w:fill="auto"/>
            <w:vAlign w:val="center"/>
          </w:tcPr>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实际</w:t>
            </w:r>
          </w:p>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规模（㎡）</w:t>
            </w:r>
          </w:p>
        </w:tc>
        <w:tc>
          <w:tcPr>
            <w:tcW w:w="1063" w:type="dxa"/>
            <w:shd w:val="clear" w:color="auto" w:fill="auto"/>
            <w:vAlign w:val="center"/>
          </w:tcPr>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规  模</w:t>
            </w:r>
          </w:p>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控制率</w:t>
            </w:r>
          </w:p>
        </w:tc>
        <w:tc>
          <w:tcPr>
            <w:tcW w:w="1102" w:type="dxa"/>
            <w:shd w:val="clear" w:color="auto" w:fill="auto"/>
            <w:vAlign w:val="center"/>
          </w:tcPr>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预算</w:t>
            </w:r>
          </w:p>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投资</w:t>
            </w:r>
          </w:p>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（万元）</w:t>
            </w:r>
          </w:p>
        </w:tc>
        <w:tc>
          <w:tcPr>
            <w:tcW w:w="967" w:type="dxa"/>
            <w:shd w:val="clear" w:color="auto" w:fill="auto"/>
            <w:vAlign w:val="center"/>
          </w:tcPr>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实际</w:t>
            </w:r>
          </w:p>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投资</w:t>
            </w:r>
          </w:p>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（万元）</w:t>
            </w:r>
          </w:p>
        </w:tc>
        <w:tc>
          <w:tcPr>
            <w:tcW w:w="851" w:type="dxa"/>
            <w:shd w:val="clear" w:color="auto" w:fill="auto"/>
            <w:vAlign w:val="center"/>
          </w:tcPr>
          <w:p>
            <w:pPr>
              <w:widowControl/>
              <w:spacing w:line="260" w:lineRule="exact"/>
              <w:jc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vMerge w:val="continue"/>
            <w:shd w:val="clear" w:color="auto" w:fill="auto"/>
            <w:vAlign w:val="center"/>
          </w:tcPr>
          <w:p>
            <w:pPr>
              <w:widowControl/>
              <w:spacing w:line="260" w:lineRule="exact"/>
              <w:jc w:val="left"/>
              <w:rPr>
                <w:rFonts w:ascii="Times New Roman" w:hAnsi="Times New Roman" w:cs="Times New Roman"/>
                <w:color w:val="000000" w:themeColor="text1"/>
                <w:kern w:val="0"/>
                <w:szCs w:val="21"/>
                <w14:textFill>
                  <w14:solidFill>
                    <w14:schemeClr w14:val="tx1"/>
                  </w14:solidFill>
                </w14:textFill>
              </w:rPr>
            </w:pPr>
          </w:p>
        </w:tc>
        <w:tc>
          <w:tcPr>
            <w:tcW w:w="839" w:type="dxa"/>
            <w:shd w:val="clear" w:color="auto" w:fill="auto"/>
            <w:vAlign w:val="center"/>
          </w:tcPr>
          <w:p>
            <w:pPr>
              <w:widowControl/>
              <w:spacing w:line="260" w:lineRule="exact"/>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965" w:type="dxa"/>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1063" w:type="dxa"/>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1102" w:type="dxa"/>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967" w:type="dxa"/>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c>
          <w:tcPr>
            <w:tcW w:w="851" w:type="dxa"/>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61" w:type="dxa"/>
            <w:shd w:val="clear" w:color="auto" w:fill="auto"/>
            <w:vAlign w:val="center"/>
          </w:tcPr>
          <w:p>
            <w:pPr>
              <w:widowControl/>
              <w:spacing w:line="26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厉行节约保障措施</w:t>
            </w:r>
          </w:p>
        </w:tc>
        <w:tc>
          <w:tcPr>
            <w:tcW w:w="5787" w:type="dxa"/>
            <w:gridSpan w:val="6"/>
            <w:shd w:val="clear" w:color="auto" w:fill="auto"/>
            <w:vAlign w:val="center"/>
          </w:tcPr>
          <w:p>
            <w:pPr>
              <w:widowControl/>
              <w:spacing w:line="260" w:lineRule="exact"/>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　</w:t>
            </w:r>
          </w:p>
        </w:tc>
      </w:tr>
    </w:tbl>
    <w:p>
      <w:pPr>
        <w:pStyle w:val="2"/>
        <w:rPr>
          <w:rFonts w:hint="default" w:ascii="Times New Roman" w:hAnsi="Times New Roman" w:eastAsiaTheme="minorEastAsia"/>
          <w:color w:val="000000" w:themeColor="text1"/>
          <w:sz w:val="22"/>
          <w14:textFill>
            <w14:solidFill>
              <w14:schemeClr w14:val="tx1"/>
            </w14:solidFill>
          </w14:textFill>
        </w:rPr>
      </w:pPr>
      <w:r>
        <w:rPr>
          <w:rFonts w:hint="default" w:ascii="Times New Roman" w:hAnsi="Times New Roman" w:eastAsiaTheme="minorEastAsia"/>
          <w:color w:val="000000" w:themeColor="text1"/>
          <w:sz w:val="22"/>
          <w14:textFill>
            <w14:solidFill>
              <w14:schemeClr w14:val="tx1"/>
            </w14:solidFill>
          </w14:textFill>
        </w:rPr>
        <w:t>说明：“项目支出”需要填报基本支出以外的所有项目支出情况，“公用经费”填报基本支出中的一般商品和服务支出。</w:t>
      </w:r>
    </w:p>
    <w:p>
      <w:pPr>
        <w:pStyle w:val="2"/>
        <w:spacing w:before="240" w:beforeLines="100" w:after="0"/>
        <w:rPr>
          <w:rFonts w:hint="default" w:ascii="Times New Roman" w:hAnsi="Times New Roman" w:eastAsiaTheme="minorEastAsia"/>
          <w:color w:val="000000" w:themeColor="text1"/>
          <w:sz w:val="22"/>
          <w14:textFill>
            <w14:solidFill>
              <w14:schemeClr w14:val="tx1"/>
            </w14:solidFill>
          </w14:textFill>
        </w:rPr>
      </w:pPr>
      <w:r>
        <w:rPr>
          <w:rFonts w:hint="default" w:ascii="Times New Roman" w:hAnsi="Times New Roman" w:eastAsiaTheme="minorEastAsia"/>
          <w:color w:val="000000" w:themeColor="text1"/>
          <w:sz w:val="22"/>
          <w14:textFill>
            <w14:solidFill>
              <w14:schemeClr w14:val="tx1"/>
            </w14:solidFill>
          </w14:textFill>
        </w:rPr>
        <w:t>填表人：张克秋         填报日期：2022年3月28日       联系电话：13707485622</w:t>
      </w:r>
    </w:p>
    <w:p>
      <w:pPr>
        <w:pStyle w:val="2"/>
        <w:rPr>
          <w:rFonts w:hint="default" w:ascii="Times New Roman" w:hAnsi="Times New Roman" w:eastAsiaTheme="minorEastAsia"/>
          <w:color w:val="000000" w:themeColor="text1"/>
          <w:sz w:val="22"/>
          <w14:textFill>
            <w14:solidFill>
              <w14:schemeClr w14:val="tx1"/>
            </w14:solidFill>
          </w14:textFill>
        </w:rPr>
      </w:pPr>
    </w:p>
    <w:p>
      <w:pPr>
        <w:pStyle w:val="2"/>
        <w:rPr>
          <w:rFonts w:hint="default" w:ascii="Times New Roman" w:hAnsi="Times New Roman" w:eastAsiaTheme="minorEastAsia"/>
          <w:color w:val="000000" w:themeColor="text1"/>
          <w:sz w:val="22"/>
          <w14:textFill>
            <w14:solidFill>
              <w14:schemeClr w14:val="tx1"/>
            </w14:solidFill>
          </w14:textFill>
        </w:rPr>
        <w:sectPr>
          <w:footerReference r:id="rId9" w:type="default"/>
          <w:footerReference r:id="rId10" w:type="even"/>
          <w:pgSz w:w="11906" w:h="16838"/>
          <w:pgMar w:top="1871" w:right="1531" w:bottom="1531" w:left="1588" w:header="851" w:footer="1304" w:gutter="0"/>
          <w:cols w:space="425" w:num="1"/>
          <w:docGrid w:linePitch="312" w:charSpace="0"/>
        </w:sectPr>
      </w:pPr>
      <w:r>
        <w:rPr>
          <w:rFonts w:hint="default" w:ascii="Times New Roman" w:hAnsi="Times New Roman" w:eastAsiaTheme="minorEastAsia"/>
          <w:color w:val="000000" w:themeColor="text1"/>
          <w:sz w:val="22"/>
          <w14:textFill>
            <w14:solidFill>
              <w14:schemeClr w14:val="tx1"/>
            </w14:solidFill>
          </w14:textFill>
        </w:rPr>
        <w:t>单位负责人签字：</w:t>
      </w:r>
    </w:p>
    <w:p>
      <w:pPr>
        <w:pStyle w:val="2"/>
        <w:spacing w:after="0"/>
        <w:rPr>
          <w:rFonts w:hint="default" w:ascii="Times New Roman" w:hAnsi="Times New Roman" w:eastAsia="仿宋_GB2312"/>
          <w:color w:val="000000" w:themeColor="text1"/>
          <w:w w:val="98"/>
          <w:sz w:val="32"/>
          <w:szCs w:val="32"/>
          <w14:textFill>
            <w14:solidFill>
              <w14:schemeClr w14:val="tx1"/>
            </w14:solidFill>
          </w14:textFill>
        </w:rPr>
      </w:pPr>
      <w:r>
        <w:rPr>
          <w:rFonts w:hint="default" w:ascii="Times New Roman" w:hAnsi="Times New Roman" w:eastAsia="仿宋_GB2312"/>
          <w:color w:val="000000" w:themeColor="text1"/>
          <w:w w:val="98"/>
          <w:sz w:val="32"/>
          <w:szCs w:val="32"/>
          <w14:textFill>
            <w14:solidFill>
              <w14:schemeClr w14:val="tx1"/>
            </w14:solidFill>
          </w14:textFill>
        </w:rPr>
        <w:t>附件2</w:t>
      </w:r>
    </w:p>
    <w:p>
      <w:pPr>
        <w:widowControl/>
        <w:spacing w:line="596" w:lineRule="exact"/>
        <w:jc w:val="center"/>
        <w:rPr>
          <w:rFonts w:ascii="Times New Roman" w:hAnsi="Times New Roman" w:eastAsia="方正小标宋_GBK" w:cs="Times New Roman"/>
          <w:color w:val="000000" w:themeColor="text1"/>
          <w:kern w:val="0"/>
          <w:sz w:val="38"/>
          <w:szCs w:val="38"/>
          <w14:textFill>
            <w14:solidFill>
              <w14:schemeClr w14:val="tx1"/>
            </w14:solidFill>
          </w14:textFill>
        </w:rPr>
      </w:pPr>
      <w:r>
        <w:rPr>
          <w:rFonts w:ascii="Times New Roman" w:hAnsi="Times New Roman" w:eastAsia="方正小标宋_GBK" w:cs="Times New Roman"/>
          <w:color w:val="000000" w:themeColor="text1"/>
          <w:kern w:val="0"/>
          <w:sz w:val="38"/>
          <w:szCs w:val="38"/>
          <w14:textFill>
            <w14:solidFill>
              <w14:schemeClr w14:val="tx1"/>
            </w14:solidFill>
          </w14:textFill>
        </w:rPr>
        <w:t>部门整体支出绩效自评表</w:t>
      </w:r>
    </w:p>
    <w:p>
      <w:pPr>
        <w:widowControl/>
        <w:spacing w:after="120" w:afterLines="50" w:line="360" w:lineRule="exact"/>
        <w:jc w:val="center"/>
        <w:rPr>
          <w:rFonts w:ascii="Times New Roman" w:hAnsi="Times New Roman" w:eastAsia="楷体_GB2312" w:cs="Times New Roman"/>
          <w:color w:val="000000" w:themeColor="text1"/>
          <w:kern w:val="0"/>
          <w:sz w:val="30"/>
          <w:szCs w:val="30"/>
          <w14:textFill>
            <w14:solidFill>
              <w14:schemeClr w14:val="tx1"/>
            </w14:solidFill>
          </w14:textFill>
        </w:rPr>
      </w:pPr>
      <w:r>
        <w:rPr>
          <w:rFonts w:ascii="Times New Roman" w:hAnsi="Times New Roman" w:eastAsia="楷体_GB2312" w:cs="Times New Roman"/>
          <w:color w:val="000000" w:themeColor="text1"/>
          <w:kern w:val="0"/>
          <w:sz w:val="30"/>
          <w:szCs w:val="30"/>
          <w14:textFill>
            <w14:solidFill>
              <w14:schemeClr w14:val="tx1"/>
            </w14:solidFill>
          </w14:textFill>
        </w:rPr>
        <w:t>（2021年度）</w:t>
      </w:r>
    </w:p>
    <w:tbl>
      <w:tblPr>
        <w:tblStyle w:val="13"/>
        <w:tblW w:w="1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28"/>
        <w:gridCol w:w="1130"/>
        <w:gridCol w:w="2933"/>
        <w:gridCol w:w="79"/>
        <w:gridCol w:w="2850"/>
        <w:gridCol w:w="2624"/>
        <w:gridCol w:w="709"/>
        <w:gridCol w:w="724"/>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省级预算部门名称</w:t>
            </w:r>
          </w:p>
        </w:tc>
        <w:tc>
          <w:tcPr>
            <w:tcW w:w="13865" w:type="dxa"/>
            <w:gridSpan w:val="9"/>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湖南省价格成本调查队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restart"/>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年度预算</w:t>
            </w:r>
            <w:r>
              <w:rPr>
                <w:rFonts w:ascii="Times New Roman" w:hAnsi="Times New Roman" w:cs="Times New Roman"/>
                <w:color w:val="000000" w:themeColor="text1"/>
                <w:spacing w:val="200"/>
                <w:kern w:val="0"/>
                <w:sz w:val="20"/>
                <w:szCs w:val="20"/>
                <w:fitText w:val="800" w:id="1368983519"/>
                <w14:textFill>
                  <w14:solidFill>
                    <w14:schemeClr w14:val="tx1"/>
                  </w14:solidFill>
                </w14:textFill>
              </w:rPr>
              <w:t>申</w:t>
            </w:r>
            <w:r>
              <w:rPr>
                <w:rFonts w:ascii="Times New Roman" w:hAnsi="Times New Roman" w:cs="Times New Roman"/>
                <w:color w:val="000000" w:themeColor="text1"/>
                <w:spacing w:val="0"/>
                <w:kern w:val="0"/>
                <w:sz w:val="20"/>
                <w:szCs w:val="20"/>
                <w:fitText w:val="800" w:id="1368983519"/>
                <w14:textFill>
                  <w14:solidFill>
                    <w14:schemeClr w14:val="tx1"/>
                  </w14:solidFill>
                </w14:textFill>
              </w:rPr>
              <w:t>请</w:t>
            </w:r>
          </w:p>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（万元）</w:t>
            </w:r>
          </w:p>
        </w:tc>
        <w:tc>
          <w:tcPr>
            <w:tcW w:w="2458" w:type="dxa"/>
            <w:gridSpan w:val="2"/>
            <w:vAlign w:val="center"/>
          </w:tcPr>
          <w:p>
            <w:pPr>
              <w:spacing w:line="280" w:lineRule="exact"/>
              <w:jc w:val="center"/>
              <w:rPr>
                <w:rFonts w:ascii="Times New Roman" w:hAnsi="Times New Roman" w:cs="Times New Roman"/>
                <w:color w:val="000000" w:themeColor="text1"/>
                <w:sz w:val="20"/>
                <w:szCs w:val="20"/>
                <w14:textFill>
                  <w14:solidFill>
                    <w14:schemeClr w14:val="tx1"/>
                  </w14:solidFill>
                </w14:textFill>
              </w:rPr>
            </w:pPr>
          </w:p>
        </w:tc>
        <w:tc>
          <w:tcPr>
            <w:tcW w:w="3012" w:type="dxa"/>
            <w:gridSpan w:val="2"/>
            <w:vAlign w:val="center"/>
          </w:tcPr>
          <w:p>
            <w:pPr>
              <w:spacing w:line="28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年  初</w:t>
            </w:r>
          </w:p>
          <w:p>
            <w:pPr>
              <w:spacing w:line="28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预算数</w:t>
            </w:r>
          </w:p>
        </w:tc>
        <w:tc>
          <w:tcPr>
            <w:tcW w:w="2850" w:type="dxa"/>
            <w:vAlign w:val="center"/>
          </w:tcPr>
          <w:p>
            <w:pPr>
              <w:spacing w:line="28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全  年</w:t>
            </w:r>
          </w:p>
          <w:p>
            <w:pPr>
              <w:spacing w:line="28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预算数</w:t>
            </w:r>
          </w:p>
        </w:tc>
        <w:tc>
          <w:tcPr>
            <w:tcW w:w="2624" w:type="dxa"/>
            <w:vAlign w:val="center"/>
          </w:tcPr>
          <w:p>
            <w:pPr>
              <w:spacing w:line="28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全  年</w:t>
            </w:r>
          </w:p>
          <w:p>
            <w:pPr>
              <w:spacing w:line="28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执行数</w:t>
            </w:r>
          </w:p>
        </w:tc>
        <w:tc>
          <w:tcPr>
            <w:tcW w:w="709" w:type="dxa"/>
            <w:vAlign w:val="center"/>
          </w:tcPr>
          <w:p>
            <w:pPr>
              <w:spacing w:line="28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分值</w:t>
            </w:r>
          </w:p>
        </w:tc>
        <w:tc>
          <w:tcPr>
            <w:tcW w:w="724" w:type="dxa"/>
            <w:vAlign w:val="center"/>
          </w:tcPr>
          <w:p>
            <w:pPr>
              <w:spacing w:line="280" w:lineRule="exact"/>
              <w:ind w:left="-105" w:leftChars="-50" w:right="-105" w:rightChars="-5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执行率</w:t>
            </w:r>
          </w:p>
        </w:tc>
        <w:tc>
          <w:tcPr>
            <w:tcW w:w="1488" w:type="dxa"/>
            <w:vAlign w:val="center"/>
          </w:tcPr>
          <w:p>
            <w:pPr>
              <w:spacing w:line="28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2458" w:type="dxa"/>
            <w:gridSpan w:val="2"/>
            <w:vAlign w:val="center"/>
          </w:tcPr>
          <w:p>
            <w:pPr>
              <w:spacing w:line="28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年度资金总额</w:t>
            </w:r>
          </w:p>
        </w:tc>
        <w:tc>
          <w:tcPr>
            <w:tcW w:w="3012" w:type="dxa"/>
            <w:gridSpan w:val="2"/>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373.57</w:t>
            </w:r>
          </w:p>
        </w:tc>
        <w:tc>
          <w:tcPr>
            <w:tcW w:w="285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452.48</w:t>
            </w:r>
          </w:p>
        </w:tc>
        <w:tc>
          <w:tcPr>
            <w:tcW w:w="2624"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388.66</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10</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86%</w:t>
            </w:r>
          </w:p>
        </w:tc>
        <w:tc>
          <w:tcPr>
            <w:tcW w:w="1488"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8320" w:type="dxa"/>
            <w:gridSpan w:val="5"/>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按收入性质分：</w:t>
            </w:r>
          </w:p>
        </w:tc>
        <w:tc>
          <w:tcPr>
            <w:tcW w:w="5545" w:type="dxa"/>
            <w:gridSpan w:val="4"/>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8320" w:type="dxa"/>
            <w:gridSpan w:val="5"/>
            <w:vAlign w:val="center"/>
          </w:tcPr>
          <w:p>
            <w:pPr>
              <w:widowControl/>
              <w:spacing w:line="280" w:lineRule="exac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xml:space="preserve">  其中：  一般公共预算：</w:t>
            </w:r>
            <w:r>
              <w:rPr>
                <w:rFonts w:ascii="Times New Roman" w:hAnsi="Times New Roman" w:eastAsia="仿宋_GB2312" w:cs="Times New Roman"/>
                <w:color w:val="000000" w:themeColor="text1"/>
                <w:kern w:val="0"/>
                <w:szCs w:val="21"/>
                <w14:textFill>
                  <w14:solidFill>
                    <w14:schemeClr w14:val="tx1"/>
                  </w14:solidFill>
                </w14:textFill>
              </w:rPr>
              <w:t>405.52</w:t>
            </w:r>
          </w:p>
        </w:tc>
        <w:tc>
          <w:tcPr>
            <w:tcW w:w="5545" w:type="dxa"/>
            <w:gridSpan w:val="4"/>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其中：基本支出：</w:t>
            </w:r>
            <w:r>
              <w:rPr>
                <w:rFonts w:ascii="Times New Roman" w:hAnsi="Times New Roman" w:eastAsia="仿宋_GB2312" w:cs="Times New Roman"/>
                <w:color w:val="000000" w:themeColor="text1"/>
                <w:kern w:val="0"/>
                <w:szCs w:val="21"/>
                <w14:textFill>
                  <w14:solidFill>
                    <w14:schemeClr w14:val="tx1"/>
                  </w14:solidFill>
                </w14:textFill>
              </w:rPr>
              <w:t>288.03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8320" w:type="dxa"/>
            <w:gridSpan w:val="5"/>
            <w:vAlign w:val="center"/>
          </w:tcPr>
          <w:p>
            <w:pPr>
              <w:widowControl/>
              <w:spacing w:line="280" w:lineRule="exact"/>
              <w:ind w:firstLine="800" w:firstLineChars="4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政府性基金拨款：</w:t>
            </w:r>
          </w:p>
        </w:tc>
        <w:tc>
          <w:tcPr>
            <w:tcW w:w="5545" w:type="dxa"/>
            <w:gridSpan w:val="4"/>
            <w:vAlign w:val="center"/>
          </w:tcPr>
          <w:p>
            <w:pPr>
              <w:widowControl/>
              <w:spacing w:line="280" w:lineRule="exact"/>
              <w:ind w:firstLine="600" w:firstLineChars="3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项目支出：</w:t>
            </w:r>
            <w:r>
              <w:rPr>
                <w:rFonts w:ascii="Times New Roman" w:hAnsi="Times New Roman" w:eastAsia="仿宋_GB2312" w:cs="Times New Roman"/>
                <w:color w:val="000000" w:themeColor="text1"/>
                <w:kern w:val="0"/>
                <w:szCs w:val="21"/>
                <w14:textFill>
                  <w14:solidFill>
                    <w14:schemeClr w14:val="tx1"/>
                  </w14:solidFill>
                </w14:textFill>
              </w:rPr>
              <w:t>100.63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8320" w:type="dxa"/>
            <w:gridSpan w:val="5"/>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纳入专户管理的非税收入拨款：</w:t>
            </w:r>
          </w:p>
        </w:tc>
        <w:tc>
          <w:tcPr>
            <w:tcW w:w="5545" w:type="dxa"/>
            <w:gridSpan w:val="4"/>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xml:space="preserve">      省级专项资金支出：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8320" w:type="dxa"/>
            <w:gridSpan w:val="5"/>
            <w:vAlign w:val="center"/>
          </w:tcPr>
          <w:p>
            <w:pPr>
              <w:widowControl/>
              <w:spacing w:line="280" w:lineRule="exact"/>
              <w:ind w:firstLine="1400" w:firstLineChars="700"/>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其他资金</w:t>
            </w:r>
            <w:r>
              <w:rPr>
                <w:rFonts w:ascii="Times New Roman" w:hAnsi="Times New Roman" w:eastAsia="仿宋_GB2312" w:cs="Times New Roman"/>
                <w:color w:val="000000" w:themeColor="text1"/>
                <w:kern w:val="0"/>
                <w:szCs w:val="21"/>
                <w14:textFill>
                  <w14:solidFill>
                    <w14:schemeClr w14:val="tx1"/>
                  </w14:solidFill>
                </w14:textFill>
              </w:rPr>
              <w:t>46.96</w:t>
            </w:r>
          </w:p>
        </w:tc>
        <w:tc>
          <w:tcPr>
            <w:tcW w:w="5545" w:type="dxa"/>
            <w:gridSpan w:val="4"/>
            <w:vAlign w:val="center"/>
          </w:tcPr>
          <w:p>
            <w:pPr>
              <w:widowControl/>
              <w:spacing w:line="280" w:lineRule="exact"/>
              <w:ind w:firstLine="600" w:firstLineChars="300"/>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经营支出：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restart"/>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年度总体</w:t>
            </w:r>
            <w:r>
              <w:rPr>
                <w:rFonts w:ascii="Times New Roman" w:hAnsi="Times New Roman" w:cs="Times New Roman"/>
                <w:color w:val="000000" w:themeColor="text1"/>
                <w:spacing w:val="200"/>
                <w:kern w:val="0"/>
                <w:sz w:val="20"/>
                <w:szCs w:val="20"/>
                <w:fitText w:val="800" w:id="1"/>
                <w14:textFill>
                  <w14:solidFill>
                    <w14:schemeClr w14:val="tx1"/>
                  </w14:solidFill>
                </w14:textFill>
              </w:rPr>
              <w:t>目</w:t>
            </w:r>
            <w:r>
              <w:rPr>
                <w:rFonts w:ascii="Times New Roman" w:hAnsi="Times New Roman" w:cs="Times New Roman"/>
                <w:color w:val="000000" w:themeColor="text1"/>
                <w:spacing w:val="0"/>
                <w:kern w:val="0"/>
                <w:sz w:val="20"/>
                <w:szCs w:val="20"/>
                <w:fitText w:val="800" w:id="1"/>
                <w14:textFill>
                  <w14:solidFill>
                    <w14:schemeClr w14:val="tx1"/>
                  </w14:solidFill>
                </w14:textFill>
              </w:rPr>
              <w:t>标</w:t>
            </w:r>
          </w:p>
        </w:tc>
        <w:tc>
          <w:tcPr>
            <w:tcW w:w="8320" w:type="dxa"/>
            <w:gridSpan w:val="5"/>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预期目标</w:t>
            </w:r>
          </w:p>
        </w:tc>
        <w:tc>
          <w:tcPr>
            <w:tcW w:w="5545" w:type="dxa"/>
            <w:gridSpan w:val="4"/>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8320" w:type="dxa"/>
            <w:gridSpan w:val="5"/>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按照国家及省成本监审工作要求，按质完成成本监审工作。</w:t>
            </w:r>
          </w:p>
        </w:tc>
        <w:tc>
          <w:tcPr>
            <w:tcW w:w="5545" w:type="dxa"/>
            <w:gridSpan w:val="4"/>
            <w:vAlign w:val="center"/>
          </w:tcPr>
          <w:p>
            <w:pPr>
              <w:widowControl/>
              <w:spacing w:line="280" w:lineRule="exact"/>
              <w:jc w:val="lef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按照国家及省成本监审工作要求，按质完成成本监审工作。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restart"/>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绩</w:t>
            </w:r>
          </w:p>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效</w:t>
            </w:r>
          </w:p>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指</w:t>
            </w:r>
          </w:p>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标</w:t>
            </w:r>
          </w:p>
        </w:tc>
        <w:tc>
          <w:tcPr>
            <w:tcW w:w="1328"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一级指标</w:t>
            </w:r>
          </w:p>
        </w:tc>
        <w:tc>
          <w:tcPr>
            <w:tcW w:w="1130"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二级指标</w:t>
            </w:r>
          </w:p>
        </w:tc>
        <w:tc>
          <w:tcPr>
            <w:tcW w:w="2933"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三级指标</w:t>
            </w:r>
          </w:p>
        </w:tc>
        <w:tc>
          <w:tcPr>
            <w:tcW w:w="2929" w:type="dxa"/>
            <w:gridSpan w:val="2"/>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年度指标值</w:t>
            </w:r>
          </w:p>
        </w:tc>
        <w:tc>
          <w:tcPr>
            <w:tcW w:w="26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实际完成值</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分值</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得分</w:t>
            </w:r>
          </w:p>
        </w:tc>
        <w:tc>
          <w:tcPr>
            <w:tcW w:w="1488"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偏差原因分析</w:t>
            </w:r>
          </w:p>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restart"/>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产出指标</w:t>
            </w:r>
          </w:p>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（50分）</w:t>
            </w:r>
          </w:p>
        </w:tc>
        <w:tc>
          <w:tcPr>
            <w:tcW w:w="1130" w:type="dxa"/>
            <w:vMerge w:val="restart"/>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数量指标</w:t>
            </w: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在职人员控制数</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在职人员不超过编制人数</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在职人员未超过编制人数</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continue"/>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预算调整及执行情况</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预算调整率不超10%，执行不超全年预算</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预算调整率未超10%，执行未超全年预算</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continue"/>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工作任务执行情况</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完成职责内工作及相关工作</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完成职责内工作及相关工作</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restart"/>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质量指标</w:t>
            </w: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财政资金使用合规性</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规范预算开支，</w:t>
            </w:r>
            <w:r>
              <w:rPr>
                <w:rFonts w:ascii="Times New Roman" w:hAnsi="Times New Roman" w:cs="Times New Roman"/>
                <w:color w:val="000000" w:themeColor="text1"/>
                <w:sz w:val="20"/>
                <w:szCs w:val="20"/>
                <w14:textFill>
                  <w14:solidFill>
                    <w14:schemeClr w14:val="tx1"/>
                  </w14:solidFill>
                </w14:textFill>
              </w:rPr>
              <w:t>符合国家财经法规和单位财务管理制度规定</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部分预算开支欠规范</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4</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3</w:t>
            </w:r>
          </w:p>
        </w:tc>
        <w:tc>
          <w:tcPr>
            <w:tcW w:w="1488" w:type="dxa"/>
            <w:vAlign w:val="center"/>
          </w:tcPr>
          <w:p>
            <w:pPr>
              <w:widowControl/>
              <w:spacing w:line="280" w:lineRule="exac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continue"/>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工作有效性及安全性</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不得出现重大事故及投诉</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未出现重大事故及投诉</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4</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4</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continue"/>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管理制度及安全性</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管理制度得到有效执行</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管理制度得到有效执行</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4</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4</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continue"/>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验收合格率</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各项目实施及设备验收合格</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各项目实施及设备验收合格</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3</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3</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绩</w:t>
            </w:r>
          </w:p>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效</w:t>
            </w:r>
          </w:p>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指</w:t>
            </w:r>
          </w:p>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标</w:t>
            </w:r>
          </w:p>
        </w:tc>
        <w:tc>
          <w:tcPr>
            <w:tcW w:w="1328" w:type="dxa"/>
            <w:vMerge w:val="restart"/>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时效指标</w:t>
            </w: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工作效率</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完成全年任务考核</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完成全年任务考核</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10</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10</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restart"/>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成本指标</w:t>
            </w: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公用经费节约</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不超全年预算</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未超</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continue"/>
            <w:vAlign w:val="center"/>
          </w:tcPr>
          <w:p>
            <w:pPr>
              <w:widowControl/>
              <w:spacing w:line="24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三公经费节约</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不超全年预算</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不超</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restart"/>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效益指标</w:t>
            </w:r>
          </w:p>
          <w:p>
            <w:pPr>
              <w:widowControl/>
              <w:spacing w:line="280" w:lineRule="exact"/>
              <w:ind w:firstLine="200" w:firstLineChars="100"/>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（30分）　</w:t>
            </w:r>
          </w:p>
        </w:tc>
        <w:tc>
          <w:tcPr>
            <w:tcW w:w="1130" w:type="dxa"/>
            <w:vMerge w:val="restart"/>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经济效益指标</w:t>
            </w: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保持投资额度增长</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稳步上升</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稳步上升</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continue"/>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促进全省经济发展</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效果良好</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效果良好</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restart"/>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社会效益指标</w:t>
            </w:r>
          </w:p>
        </w:tc>
        <w:tc>
          <w:tcPr>
            <w:tcW w:w="2933" w:type="dxa"/>
            <w:vAlign w:val="center"/>
          </w:tcPr>
          <w:p>
            <w:pPr>
              <w:widowControl/>
              <w:spacing w:line="240" w:lineRule="exact"/>
              <w:rPr>
                <w:rFonts w:ascii="Times New Roman" w:hAnsi="Times New Roman" w:cs="Times New Roman"/>
                <w:color w:val="000000" w:themeColor="text1"/>
                <w:kern w:val="0"/>
                <w:sz w:val="20"/>
                <w:szCs w:val="20"/>
                <w:highlight w:val="yellow"/>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直接或间接带动相关产业发展</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highlight w:val="yellow"/>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效果良好</w:t>
            </w:r>
          </w:p>
        </w:tc>
        <w:tc>
          <w:tcPr>
            <w:tcW w:w="2624" w:type="dxa"/>
            <w:vAlign w:val="center"/>
          </w:tcPr>
          <w:p>
            <w:pPr>
              <w:widowControl/>
              <w:spacing w:line="240" w:lineRule="exact"/>
              <w:rPr>
                <w:rFonts w:ascii="Times New Roman" w:hAnsi="Times New Roman" w:cs="Times New Roman"/>
                <w:color w:val="000000" w:themeColor="text1"/>
                <w:kern w:val="0"/>
                <w:sz w:val="20"/>
                <w:szCs w:val="20"/>
                <w:highlight w:val="yellow"/>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效果良好</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continue"/>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2933" w:type="dxa"/>
            <w:vAlign w:val="center"/>
          </w:tcPr>
          <w:p>
            <w:pPr>
              <w:widowControl/>
              <w:spacing w:line="240" w:lineRule="exact"/>
              <w:rPr>
                <w:rFonts w:ascii="Times New Roman" w:hAnsi="Times New Roman" w:cs="Times New Roman"/>
                <w:color w:val="000000" w:themeColor="text1"/>
                <w:kern w:val="0"/>
                <w:sz w:val="20"/>
                <w:szCs w:val="20"/>
                <w:highlight w:val="yellow"/>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推动网上办事，提高行政效率</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highlight w:val="yellow"/>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效果良好</w:t>
            </w:r>
          </w:p>
        </w:tc>
        <w:tc>
          <w:tcPr>
            <w:tcW w:w="2624" w:type="dxa"/>
            <w:vAlign w:val="center"/>
          </w:tcPr>
          <w:p>
            <w:pPr>
              <w:widowControl/>
              <w:spacing w:line="240" w:lineRule="exact"/>
              <w:rPr>
                <w:rFonts w:ascii="Times New Roman" w:hAnsi="Times New Roman" w:cs="Times New Roman"/>
                <w:color w:val="000000" w:themeColor="text1"/>
                <w:kern w:val="0"/>
                <w:sz w:val="20"/>
                <w:szCs w:val="20"/>
                <w:highlight w:val="yellow"/>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效果良好</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生态效益指标</w:t>
            </w:r>
          </w:p>
        </w:tc>
        <w:tc>
          <w:tcPr>
            <w:tcW w:w="2933" w:type="dxa"/>
            <w:vAlign w:val="center"/>
          </w:tcPr>
          <w:p>
            <w:pPr>
              <w:widowControl/>
              <w:spacing w:line="240" w:lineRule="exact"/>
              <w:rPr>
                <w:rFonts w:ascii="Times New Roman" w:hAnsi="Times New Roman" w:cs="Times New Roman"/>
                <w:color w:val="000000" w:themeColor="text1"/>
                <w:kern w:val="0"/>
                <w:sz w:val="20"/>
                <w:szCs w:val="20"/>
                <w:highlight w:val="yellow"/>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加快推进生态文明建设</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highlight w:val="yellow"/>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效果良好</w:t>
            </w:r>
          </w:p>
        </w:tc>
        <w:tc>
          <w:tcPr>
            <w:tcW w:w="2624" w:type="dxa"/>
            <w:vAlign w:val="center"/>
          </w:tcPr>
          <w:p>
            <w:pPr>
              <w:widowControl/>
              <w:spacing w:line="240" w:lineRule="exact"/>
              <w:rPr>
                <w:rFonts w:ascii="Times New Roman" w:hAnsi="Times New Roman" w:cs="Times New Roman"/>
                <w:color w:val="000000" w:themeColor="text1"/>
                <w:kern w:val="0"/>
                <w:sz w:val="20"/>
                <w:szCs w:val="20"/>
                <w:highlight w:val="yellow"/>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效果良好</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Align w:val="center"/>
          </w:tcPr>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可持续</w:t>
            </w:r>
          </w:p>
          <w:p>
            <w:pPr>
              <w:widowControl/>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影响指标</w:t>
            </w: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对国家及社会群众带来的后续影响</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为国家及社会群众带来深远的影响</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为国家及社会群众带来深远的影响</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restart"/>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满意度指标</w:t>
            </w:r>
          </w:p>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（10分）</w:t>
            </w:r>
          </w:p>
        </w:tc>
        <w:tc>
          <w:tcPr>
            <w:tcW w:w="1130" w:type="dxa"/>
            <w:vMerge w:val="restart"/>
            <w:vAlign w:val="center"/>
          </w:tcPr>
          <w:p>
            <w:pPr>
              <w:widowControl/>
              <w:spacing w:line="240" w:lineRule="exact"/>
              <w:ind w:left="-105" w:leftChars="-50" w:right="-105" w:rightChars="-50"/>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服务对象</w:t>
            </w:r>
          </w:p>
          <w:p>
            <w:pPr>
              <w:widowControl/>
              <w:spacing w:line="240" w:lineRule="exact"/>
              <w:ind w:left="-105" w:leftChars="-50" w:right="-105" w:rightChars="-50"/>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满意度指标</w:t>
            </w:r>
          </w:p>
        </w:tc>
        <w:tc>
          <w:tcPr>
            <w:tcW w:w="2933"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为党和国家服务满意情况</w:t>
            </w:r>
          </w:p>
        </w:tc>
        <w:tc>
          <w:tcPr>
            <w:tcW w:w="2929" w:type="dxa"/>
            <w:gridSpan w:val="2"/>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国家或政府认可情况</w:t>
            </w:r>
          </w:p>
        </w:tc>
        <w:tc>
          <w:tcPr>
            <w:tcW w:w="2624" w:type="dxa"/>
            <w:vAlign w:val="center"/>
          </w:tcPr>
          <w:p>
            <w:pPr>
              <w:widowControl/>
              <w:spacing w:line="240" w:lineRule="exac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国家或政府认可情况</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328" w:type="dxa"/>
            <w:vMerge w:val="continue"/>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1130" w:type="dxa"/>
            <w:vMerge w:val="continue"/>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c>
          <w:tcPr>
            <w:tcW w:w="2933" w:type="dxa"/>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社会群众满意情况</w:t>
            </w:r>
          </w:p>
        </w:tc>
        <w:tc>
          <w:tcPr>
            <w:tcW w:w="2929" w:type="dxa"/>
            <w:gridSpan w:val="2"/>
            <w:vAlign w:val="center"/>
          </w:tcPr>
          <w:p>
            <w:pPr>
              <w:widowControl/>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95%以上</w:t>
            </w:r>
          </w:p>
        </w:tc>
        <w:tc>
          <w:tcPr>
            <w:tcW w:w="2624" w:type="dxa"/>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95%以上</w:t>
            </w:r>
          </w:p>
        </w:tc>
        <w:tc>
          <w:tcPr>
            <w:tcW w:w="709"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488" w:type="dxa"/>
            <w:vAlign w:val="center"/>
          </w:tcPr>
          <w:p>
            <w:pPr>
              <w:widowControl/>
              <w:spacing w:line="280" w:lineRule="exact"/>
              <w:jc w:val="left"/>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4" w:type="dxa"/>
            <w:gridSpan w:val="7"/>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总分</w:t>
            </w:r>
          </w:p>
        </w:tc>
        <w:tc>
          <w:tcPr>
            <w:tcW w:w="709" w:type="dxa"/>
            <w:vAlign w:val="center"/>
          </w:tcPr>
          <w:p>
            <w:pPr>
              <w:widowControl/>
              <w:spacing w:line="28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100</w:t>
            </w:r>
          </w:p>
        </w:tc>
        <w:tc>
          <w:tcPr>
            <w:tcW w:w="724"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97.6</w:t>
            </w:r>
          </w:p>
        </w:tc>
        <w:tc>
          <w:tcPr>
            <w:tcW w:w="1488" w:type="dxa"/>
            <w:vAlign w:val="center"/>
          </w:tcPr>
          <w:p>
            <w:pPr>
              <w:widowControl/>
              <w:spacing w:line="280" w:lineRule="exact"/>
              <w:jc w:val="center"/>
              <w:rPr>
                <w:rFonts w:ascii="Times New Roman" w:hAnsi="Times New Roman" w:cs="Times New Roman"/>
                <w:color w:val="000000" w:themeColor="text1"/>
                <w:kern w:val="0"/>
                <w:sz w:val="20"/>
                <w:szCs w:val="20"/>
                <w14:textFill>
                  <w14:solidFill>
                    <w14:schemeClr w14:val="tx1"/>
                  </w14:solidFill>
                </w14:textFill>
              </w:rPr>
            </w:pPr>
          </w:p>
        </w:tc>
      </w:tr>
    </w:tbl>
    <w:p>
      <w:pPr>
        <w:pStyle w:val="2"/>
        <w:spacing w:line="400" w:lineRule="exact"/>
        <w:rPr>
          <w:rFonts w:hint="default" w:ascii="Times New Roman" w:hAnsi="Times New Roman"/>
          <w:color w:val="000000" w:themeColor="text1"/>
          <w:sz w:val="20"/>
          <w:szCs w:val="20"/>
          <w14:textFill>
            <w14:solidFill>
              <w14:schemeClr w14:val="tx1"/>
            </w14:solidFill>
          </w14:textFill>
        </w:rPr>
        <w:sectPr>
          <w:footerReference r:id="rId11" w:type="default"/>
          <w:footerReference r:id="rId12" w:type="even"/>
          <w:pgSz w:w="16838" w:h="11906" w:orient="landscape"/>
          <w:pgMar w:top="1418" w:right="1418" w:bottom="1247" w:left="1418" w:header="851" w:footer="1021" w:gutter="0"/>
          <w:cols w:space="425" w:num="1"/>
          <w:docGrid w:linePitch="312" w:charSpace="0"/>
        </w:sectPr>
      </w:pPr>
      <w:r>
        <w:rPr>
          <w:rFonts w:hint="default" w:ascii="Times New Roman" w:hAnsi="Times New Roman"/>
          <w:color w:val="000000" w:themeColor="text1"/>
          <w:sz w:val="20"/>
          <w:szCs w:val="20"/>
          <w14:textFill>
            <w14:solidFill>
              <w14:schemeClr w14:val="tx1"/>
            </w14:solidFill>
          </w14:textFill>
        </w:rPr>
        <w:t>填表人：张克秋     填报日期：2022年3月28日     联系电话：13707485622     单位负责人签字：</w:t>
      </w:r>
    </w:p>
    <w:p>
      <w:pPr>
        <w:rPr>
          <w:rFonts w:ascii="Times New Roman" w:hAnsi="Times New Roman" w:eastAsia="仿宋_GB2312" w:cs="Times New Roman"/>
          <w:color w:val="000000" w:themeColor="text1"/>
          <w:w w:val="98"/>
          <w:sz w:val="32"/>
          <w:szCs w:val="32"/>
          <w14:textFill>
            <w14:solidFill>
              <w14:schemeClr w14:val="tx1"/>
            </w14:solidFill>
          </w14:textFill>
        </w:rPr>
      </w:pPr>
      <w:r>
        <w:rPr>
          <w:rFonts w:ascii="Times New Roman" w:hAnsi="Times New Roman" w:eastAsia="仿宋_GB2312" w:cs="Times New Roman"/>
          <w:color w:val="000000" w:themeColor="text1"/>
          <w:w w:val="98"/>
          <w:sz w:val="32"/>
          <w:szCs w:val="32"/>
          <w14:textFill>
            <w14:solidFill>
              <w14:schemeClr w14:val="tx1"/>
            </w14:solidFill>
          </w14:textFill>
        </w:rPr>
        <w:t>附件3</w:t>
      </w:r>
    </w:p>
    <w:p>
      <w:pPr>
        <w:widowControl/>
        <w:spacing w:line="596" w:lineRule="exact"/>
        <w:jc w:val="center"/>
        <w:rPr>
          <w:rFonts w:ascii="Times New Roman" w:hAnsi="Times New Roman" w:eastAsia="方正小标宋_GBK" w:cs="Times New Roman"/>
          <w:color w:val="000000" w:themeColor="text1"/>
          <w:kern w:val="0"/>
          <w:sz w:val="38"/>
          <w:szCs w:val="38"/>
          <w14:textFill>
            <w14:solidFill>
              <w14:schemeClr w14:val="tx1"/>
            </w14:solidFill>
          </w14:textFill>
        </w:rPr>
      </w:pPr>
      <w:r>
        <w:rPr>
          <w:rFonts w:ascii="Times New Roman" w:hAnsi="Times New Roman" w:eastAsia="方正小标宋_GBK" w:cs="Times New Roman"/>
          <w:color w:val="000000" w:themeColor="text1"/>
          <w:kern w:val="0"/>
          <w:sz w:val="38"/>
          <w:szCs w:val="38"/>
          <w14:textFill>
            <w14:solidFill>
              <w14:schemeClr w14:val="tx1"/>
            </w14:solidFill>
          </w14:textFill>
        </w:rPr>
        <w:t>项目支出绩效自评表</w:t>
      </w:r>
    </w:p>
    <w:p>
      <w:pPr>
        <w:widowControl/>
        <w:spacing w:line="360" w:lineRule="exact"/>
        <w:jc w:val="center"/>
        <w:rPr>
          <w:rFonts w:ascii="Times New Roman" w:hAnsi="Times New Roman" w:eastAsia="楷体_GB2312" w:cs="Times New Roman"/>
          <w:color w:val="000000" w:themeColor="text1"/>
          <w:kern w:val="0"/>
          <w:sz w:val="30"/>
          <w:szCs w:val="30"/>
          <w14:textFill>
            <w14:solidFill>
              <w14:schemeClr w14:val="tx1"/>
            </w14:solidFill>
          </w14:textFill>
        </w:rPr>
      </w:pPr>
      <w:r>
        <w:rPr>
          <w:rFonts w:ascii="Times New Roman" w:hAnsi="Times New Roman" w:eastAsia="楷体_GB2312" w:cs="Times New Roman"/>
          <w:color w:val="000000" w:themeColor="text1"/>
          <w:kern w:val="0"/>
          <w:sz w:val="30"/>
          <w:szCs w:val="30"/>
          <w14:textFill>
            <w14:solidFill>
              <w14:schemeClr w14:val="tx1"/>
            </w14:solidFill>
          </w14:textFill>
        </w:rPr>
        <w:t>（2021年度）</w:t>
      </w:r>
    </w:p>
    <w:tbl>
      <w:tblPr>
        <w:tblStyle w:val="13"/>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29"/>
        <w:gridCol w:w="1097"/>
        <w:gridCol w:w="1259"/>
        <w:gridCol w:w="225"/>
        <w:gridCol w:w="1062"/>
        <w:gridCol w:w="1134"/>
        <w:gridCol w:w="709"/>
        <w:gridCol w:w="89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项目支出</w:t>
            </w:r>
            <w:r>
              <w:rPr>
                <w:rFonts w:ascii="Times New Roman" w:hAnsi="Times New Roman" w:cs="Times New Roman"/>
                <w:color w:val="000000" w:themeColor="text1"/>
                <w:spacing w:val="210"/>
                <w:kern w:val="0"/>
                <w:szCs w:val="21"/>
                <w:fitText w:val="840" w:id="2"/>
                <w14:textFill>
                  <w14:solidFill>
                    <w14:schemeClr w14:val="tx1"/>
                  </w14:solidFill>
                </w14:textFill>
              </w:rPr>
              <w:t>名</w:t>
            </w:r>
            <w:r>
              <w:rPr>
                <w:rFonts w:ascii="Times New Roman" w:hAnsi="Times New Roman" w:cs="Times New Roman"/>
                <w:color w:val="000000" w:themeColor="text1"/>
                <w:spacing w:val="0"/>
                <w:kern w:val="0"/>
                <w:szCs w:val="21"/>
                <w:fitText w:val="840" w:id="2"/>
                <w14:textFill>
                  <w14:solidFill>
                    <w14:schemeClr w14:val="tx1"/>
                  </w14:solidFill>
                </w14:textFill>
              </w:rPr>
              <w:t>称</w:t>
            </w:r>
          </w:p>
        </w:tc>
        <w:tc>
          <w:tcPr>
            <w:tcW w:w="8894" w:type="dxa"/>
            <w:gridSpan w:val="9"/>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成本监审项目业务工作经费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主管部门</w:t>
            </w:r>
          </w:p>
        </w:tc>
        <w:tc>
          <w:tcPr>
            <w:tcW w:w="4972" w:type="dxa"/>
            <w:gridSpan w:val="5"/>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湖南省发展和改革委员会</w:t>
            </w:r>
          </w:p>
        </w:tc>
        <w:tc>
          <w:tcPr>
            <w:tcW w:w="1134"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实施单位</w:t>
            </w:r>
          </w:p>
        </w:tc>
        <w:tc>
          <w:tcPr>
            <w:tcW w:w="2788" w:type="dxa"/>
            <w:gridSpan w:val="3"/>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湖南省价格成本调查队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项目资金（万元）</w:t>
            </w:r>
          </w:p>
        </w:tc>
        <w:tc>
          <w:tcPr>
            <w:tcW w:w="2426" w:type="dxa"/>
            <w:gridSpan w:val="2"/>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p>
        </w:tc>
        <w:tc>
          <w:tcPr>
            <w:tcW w:w="1259" w:type="dxa"/>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  初</w:t>
            </w:r>
          </w:p>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预算数</w:t>
            </w:r>
          </w:p>
        </w:tc>
        <w:tc>
          <w:tcPr>
            <w:tcW w:w="1287" w:type="dxa"/>
            <w:gridSpan w:val="2"/>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全  年</w:t>
            </w:r>
          </w:p>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预算数</w:t>
            </w:r>
          </w:p>
        </w:tc>
        <w:tc>
          <w:tcPr>
            <w:tcW w:w="1134" w:type="dxa"/>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全  年</w:t>
            </w:r>
          </w:p>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执行数</w:t>
            </w:r>
          </w:p>
        </w:tc>
        <w:tc>
          <w:tcPr>
            <w:tcW w:w="709" w:type="dxa"/>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分值</w:t>
            </w:r>
          </w:p>
        </w:tc>
        <w:tc>
          <w:tcPr>
            <w:tcW w:w="898" w:type="dxa"/>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执行率</w:t>
            </w:r>
          </w:p>
        </w:tc>
        <w:tc>
          <w:tcPr>
            <w:tcW w:w="1181" w:type="dxa"/>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p>
        </w:tc>
        <w:tc>
          <w:tcPr>
            <w:tcW w:w="2426" w:type="dxa"/>
            <w:gridSpan w:val="2"/>
            <w:shd w:val="clear" w:color="auto" w:fill="auto"/>
            <w:vAlign w:val="center"/>
          </w:tcPr>
          <w:p>
            <w:pPr>
              <w:spacing w:line="2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年度资金总额</w:t>
            </w:r>
          </w:p>
        </w:tc>
        <w:tc>
          <w:tcPr>
            <w:tcW w:w="1259" w:type="dxa"/>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92.2</w:t>
            </w:r>
          </w:p>
        </w:tc>
        <w:tc>
          <w:tcPr>
            <w:tcW w:w="1287" w:type="dxa"/>
            <w:gridSpan w:val="2"/>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139.16</w:t>
            </w:r>
          </w:p>
        </w:tc>
        <w:tc>
          <w:tcPr>
            <w:tcW w:w="1134" w:type="dxa"/>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100.63</w:t>
            </w:r>
          </w:p>
        </w:tc>
        <w:tc>
          <w:tcPr>
            <w:tcW w:w="709" w:type="dxa"/>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898" w:type="dxa"/>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73%</w:t>
            </w:r>
          </w:p>
        </w:tc>
        <w:tc>
          <w:tcPr>
            <w:tcW w:w="1181" w:type="dxa"/>
            <w:shd w:val="clear" w:color="auto" w:fill="auto"/>
            <w:vAlign w:val="center"/>
          </w:tcPr>
          <w:p>
            <w:pPr>
              <w:spacing w:line="28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c>
          <w:tcPr>
            <w:tcW w:w="2426" w:type="dxa"/>
            <w:gridSpan w:val="2"/>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其中：当年财政拨款</w:t>
            </w:r>
          </w:p>
        </w:tc>
        <w:tc>
          <w:tcPr>
            <w:tcW w:w="125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80.00</w:t>
            </w:r>
          </w:p>
        </w:tc>
        <w:tc>
          <w:tcPr>
            <w:tcW w:w="1287" w:type="dxa"/>
            <w:gridSpan w:val="2"/>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80</w:t>
            </w:r>
          </w:p>
        </w:tc>
        <w:tc>
          <w:tcPr>
            <w:tcW w:w="1134" w:type="dxa"/>
            <w:shd w:val="clear" w:color="auto" w:fill="auto"/>
            <w:vAlign w:val="center"/>
          </w:tcPr>
          <w:p>
            <w:pPr>
              <w:widowControl/>
              <w:spacing w:line="280" w:lineRule="exact"/>
              <w:jc w:val="center"/>
              <w:rPr>
                <w:rFonts w:ascii="Times New Roman" w:hAnsi="Times New Roman" w:cs="Times New Roman"/>
                <w:color w:val="000000" w:themeColor="text1"/>
                <w:kern w:val="0"/>
                <w:szCs w:val="21"/>
                <w:highlight w:val="cyan"/>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46.76</w:t>
            </w:r>
          </w:p>
        </w:tc>
        <w:tc>
          <w:tcPr>
            <w:tcW w:w="70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rPr>
                <w:rFonts w:ascii="Times New Roman" w:hAnsi="Times New Roman" w:cs="Times New Roman"/>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c>
          <w:tcPr>
            <w:tcW w:w="2426" w:type="dxa"/>
            <w:gridSpan w:val="2"/>
            <w:shd w:val="clear" w:color="auto" w:fill="auto"/>
            <w:vAlign w:val="center"/>
          </w:tcPr>
          <w:p>
            <w:pPr>
              <w:widowControl/>
              <w:spacing w:line="280" w:lineRule="exact"/>
              <w:ind w:firstLine="630" w:firstLineChars="3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上年结转资金</w:t>
            </w:r>
          </w:p>
        </w:tc>
        <w:tc>
          <w:tcPr>
            <w:tcW w:w="125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12.2</w:t>
            </w:r>
          </w:p>
        </w:tc>
        <w:tc>
          <w:tcPr>
            <w:tcW w:w="1287" w:type="dxa"/>
            <w:gridSpan w:val="2"/>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12.2</w:t>
            </w:r>
          </w:p>
        </w:tc>
        <w:tc>
          <w:tcPr>
            <w:tcW w:w="1134" w:type="dxa"/>
            <w:shd w:val="clear" w:color="auto" w:fill="auto"/>
            <w:vAlign w:val="center"/>
          </w:tcPr>
          <w:p>
            <w:pPr>
              <w:widowControl/>
              <w:spacing w:line="280" w:lineRule="exact"/>
              <w:jc w:val="center"/>
              <w:rPr>
                <w:rFonts w:ascii="Times New Roman" w:hAnsi="Times New Roman" w:cs="Times New Roman"/>
                <w:color w:val="000000" w:themeColor="text1"/>
                <w:kern w:val="0"/>
                <w:szCs w:val="21"/>
                <w:highlight w:val="cyan"/>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12.2</w:t>
            </w:r>
          </w:p>
        </w:tc>
        <w:tc>
          <w:tcPr>
            <w:tcW w:w="70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rPr>
                <w:rFonts w:ascii="Times New Roman" w:hAnsi="Times New Roman" w:cs="Times New Roman"/>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c>
          <w:tcPr>
            <w:tcW w:w="2426" w:type="dxa"/>
            <w:gridSpan w:val="2"/>
            <w:shd w:val="clear" w:color="auto" w:fill="auto"/>
            <w:vAlign w:val="center"/>
          </w:tcPr>
          <w:p>
            <w:pPr>
              <w:widowControl/>
              <w:spacing w:line="280" w:lineRule="exact"/>
              <w:ind w:firstLine="630" w:firstLineChars="3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其他资金</w:t>
            </w:r>
          </w:p>
        </w:tc>
        <w:tc>
          <w:tcPr>
            <w:tcW w:w="1259" w:type="dxa"/>
            <w:shd w:val="clear" w:color="auto" w:fill="auto"/>
            <w:vAlign w:val="center"/>
          </w:tcPr>
          <w:p>
            <w:pPr>
              <w:widowControl/>
              <w:spacing w:line="280" w:lineRule="exact"/>
              <w:jc w:val="center"/>
              <w:rPr>
                <w:rFonts w:ascii="Times New Roman" w:hAnsi="Times New Roman" w:cs="Times New Roman"/>
                <w:color w:val="000000" w:themeColor="text1"/>
                <w:kern w:val="0"/>
                <w:szCs w:val="21"/>
                <w:highlight w:val="cyan"/>
                <w14:textFill>
                  <w14:solidFill>
                    <w14:schemeClr w14:val="tx1"/>
                  </w14:solidFill>
                </w14:textFill>
              </w:rPr>
            </w:pPr>
          </w:p>
        </w:tc>
        <w:tc>
          <w:tcPr>
            <w:tcW w:w="1287" w:type="dxa"/>
            <w:gridSpan w:val="2"/>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46.96</w:t>
            </w:r>
          </w:p>
        </w:tc>
        <w:tc>
          <w:tcPr>
            <w:tcW w:w="1134" w:type="dxa"/>
            <w:shd w:val="clear" w:color="auto" w:fill="auto"/>
            <w:vAlign w:val="center"/>
          </w:tcPr>
          <w:p>
            <w:pPr>
              <w:widowControl/>
              <w:spacing w:line="280" w:lineRule="exact"/>
              <w:jc w:val="center"/>
              <w:rPr>
                <w:rFonts w:ascii="Times New Roman" w:hAnsi="Times New Roman" w:cs="Times New Roman"/>
                <w:color w:val="000000" w:themeColor="text1"/>
                <w:kern w:val="0"/>
                <w:szCs w:val="21"/>
                <w:highlight w:val="cyan"/>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41.67</w:t>
            </w:r>
          </w:p>
        </w:tc>
        <w:tc>
          <w:tcPr>
            <w:tcW w:w="709" w:type="dxa"/>
            <w:shd w:val="clear" w:color="auto" w:fill="auto"/>
            <w:vAlign w:val="center"/>
          </w:tcPr>
          <w:p>
            <w:pPr>
              <w:widowControl/>
              <w:spacing w:line="280" w:lineRule="exact"/>
              <w:ind w:firstLine="630" w:firstLineChars="300"/>
              <w:jc w:val="left"/>
              <w:rPr>
                <w:rFonts w:ascii="Times New Roman" w:hAnsi="Times New Roman" w:cs="Times New Roman"/>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ind w:firstLine="630" w:firstLineChars="300"/>
              <w:jc w:val="left"/>
              <w:rPr>
                <w:rFonts w:ascii="Times New Roman" w:hAnsi="Times New Roman" w:cs="Times New Roman"/>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ind w:firstLine="630" w:firstLineChars="300"/>
              <w:jc w:val="lef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年度总体</w:t>
            </w:r>
            <w:r>
              <w:rPr>
                <w:rFonts w:ascii="Times New Roman" w:hAnsi="Times New Roman" w:cs="Times New Roman"/>
                <w:color w:val="000000" w:themeColor="text1"/>
                <w:spacing w:val="210"/>
                <w:kern w:val="0"/>
                <w:szCs w:val="21"/>
                <w:fitText w:val="840" w:id="3"/>
                <w14:textFill>
                  <w14:solidFill>
                    <w14:schemeClr w14:val="tx1"/>
                  </w14:solidFill>
                </w14:textFill>
              </w:rPr>
              <w:t>目</w:t>
            </w:r>
            <w:r>
              <w:rPr>
                <w:rFonts w:ascii="Times New Roman" w:hAnsi="Times New Roman" w:cs="Times New Roman"/>
                <w:color w:val="000000" w:themeColor="text1"/>
                <w:spacing w:val="0"/>
                <w:kern w:val="0"/>
                <w:szCs w:val="21"/>
                <w:fitText w:val="840" w:id="3"/>
                <w14:textFill>
                  <w14:solidFill>
                    <w14:schemeClr w14:val="tx1"/>
                  </w14:solidFill>
                </w14:textFill>
              </w:rPr>
              <w:t>标</w:t>
            </w:r>
          </w:p>
        </w:tc>
        <w:tc>
          <w:tcPr>
            <w:tcW w:w="4972" w:type="dxa"/>
            <w:gridSpan w:val="5"/>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预期目标</w:t>
            </w:r>
          </w:p>
        </w:tc>
        <w:tc>
          <w:tcPr>
            <w:tcW w:w="3922" w:type="dxa"/>
            <w:gridSpan w:val="4"/>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c>
          <w:tcPr>
            <w:tcW w:w="4972" w:type="dxa"/>
            <w:gridSpan w:val="5"/>
            <w:shd w:val="clear" w:color="auto" w:fill="auto"/>
            <w:vAlign w:val="center"/>
          </w:tcPr>
          <w:p>
            <w:pPr>
              <w:widowControl/>
              <w:tabs>
                <w:tab w:val="left" w:pos="1451"/>
                <w:tab w:val="center" w:pos="2600"/>
              </w:tabs>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按照国家及省成本监审工作要求，按质完成成本监审工作。</w:t>
            </w:r>
            <w:r>
              <w:rPr>
                <w:rFonts w:ascii="Times New Roman" w:hAnsi="Times New Roman" w:cs="Times New Roman"/>
                <w:color w:val="000000" w:themeColor="text1"/>
                <w:kern w:val="0"/>
                <w:szCs w:val="21"/>
                <w14:textFill>
                  <w14:solidFill>
                    <w14:schemeClr w14:val="tx1"/>
                  </w14:solidFill>
                </w14:textFill>
              </w:rPr>
              <w:tab/>
            </w:r>
            <w:r>
              <w:rPr>
                <w:rFonts w:ascii="Times New Roman" w:hAnsi="Times New Roman" w:cs="Times New Roman"/>
                <w:color w:val="000000" w:themeColor="text1"/>
                <w:kern w:val="0"/>
                <w:szCs w:val="21"/>
                <w14:textFill>
                  <w14:solidFill>
                    <w14:schemeClr w14:val="tx1"/>
                  </w14:solidFill>
                </w14:textFill>
              </w:rPr>
              <w:t>　　</w:t>
            </w:r>
          </w:p>
        </w:tc>
        <w:tc>
          <w:tcPr>
            <w:tcW w:w="3922" w:type="dxa"/>
            <w:gridSpan w:val="4"/>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按照国家及省成本监审工作要求，按质完成成本监审工作。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绩</w:t>
            </w:r>
          </w:p>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效</w:t>
            </w:r>
          </w:p>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指</w:t>
            </w:r>
          </w:p>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标</w:t>
            </w:r>
          </w:p>
        </w:tc>
        <w:tc>
          <w:tcPr>
            <w:tcW w:w="132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一级指标</w:t>
            </w:r>
          </w:p>
        </w:tc>
        <w:tc>
          <w:tcPr>
            <w:tcW w:w="1097"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二级指标</w:t>
            </w:r>
          </w:p>
        </w:tc>
        <w:tc>
          <w:tcPr>
            <w:tcW w:w="1484" w:type="dxa"/>
            <w:gridSpan w:val="2"/>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三级指标</w:t>
            </w:r>
          </w:p>
        </w:tc>
        <w:tc>
          <w:tcPr>
            <w:tcW w:w="1062"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年度</w:t>
            </w:r>
          </w:p>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指标值</w:t>
            </w:r>
          </w:p>
        </w:tc>
        <w:tc>
          <w:tcPr>
            <w:tcW w:w="1134"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实际</w:t>
            </w:r>
          </w:p>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完成值</w:t>
            </w:r>
          </w:p>
        </w:tc>
        <w:tc>
          <w:tcPr>
            <w:tcW w:w="70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分值</w:t>
            </w:r>
          </w:p>
        </w:tc>
        <w:tc>
          <w:tcPr>
            <w:tcW w:w="898"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得分</w:t>
            </w:r>
          </w:p>
        </w:tc>
        <w:tc>
          <w:tcPr>
            <w:tcW w:w="1181" w:type="dxa"/>
            <w:shd w:val="clear" w:color="auto" w:fill="auto"/>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偏差原因</w:t>
            </w:r>
          </w:p>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分析及</w:t>
            </w:r>
          </w:p>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shd w:val="clear" w:color="auto" w:fill="auto"/>
            <w:vAlign w:val="center"/>
          </w:tcPr>
          <w:p>
            <w:pPr>
              <w:spacing w:line="280" w:lineRule="exact"/>
              <w:jc w:val="center"/>
              <w:rPr>
                <w:rFonts w:ascii="Times New Roman" w:hAnsi="Times New Roman" w:cs="Times New Roman"/>
                <w:color w:val="000000" w:themeColor="text1"/>
                <w:kern w:val="0"/>
                <w:szCs w:val="21"/>
                <w14:textFill>
                  <w14:solidFill>
                    <w14:schemeClr w14:val="tx1"/>
                  </w14:solidFill>
                </w14:textFill>
              </w:rPr>
            </w:pPr>
          </w:p>
        </w:tc>
        <w:tc>
          <w:tcPr>
            <w:tcW w:w="1329" w:type="dxa"/>
            <w:vMerge w:val="restart"/>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产出指标</w:t>
            </w:r>
          </w:p>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（50分）</w:t>
            </w:r>
          </w:p>
        </w:tc>
        <w:tc>
          <w:tcPr>
            <w:tcW w:w="1097"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数量指标</w:t>
            </w:r>
          </w:p>
        </w:tc>
        <w:tc>
          <w:tcPr>
            <w:tcW w:w="1484" w:type="dxa"/>
            <w:gridSpan w:val="2"/>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按量完成成本监审工作。</w:t>
            </w:r>
          </w:p>
        </w:tc>
        <w:tc>
          <w:tcPr>
            <w:tcW w:w="1062"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是否完成　</w:t>
            </w:r>
          </w:p>
        </w:tc>
        <w:tc>
          <w:tcPr>
            <w:tcW w:w="1134"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是</w:t>
            </w:r>
          </w:p>
        </w:tc>
        <w:tc>
          <w:tcPr>
            <w:tcW w:w="70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w:t>
            </w:r>
          </w:p>
        </w:tc>
        <w:tc>
          <w:tcPr>
            <w:tcW w:w="898"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w:t>
            </w:r>
          </w:p>
        </w:tc>
        <w:tc>
          <w:tcPr>
            <w:tcW w:w="1181"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shd w:val="clear" w:color="auto" w:fill="auto"/>
            <w:vAlign w:val="center"/>
          </w:tcPr>
          <w:p>
            <w:pPr>
              <w:spacing w:line="280" w:lineRule="exact"/>
              <w:jc w:val="center"/>
              <w:rPr>
                <w:rFonts w:ascii="Times New Roman" w:hAnsi="Times New Roman" w:cs="Times New Roman"/>
                <w:color w:val="000000" w:themeColor="text1"/>
                <w:kern w:val="0"/>
                <w:szCs w:val="21"/>
                <w14:textFill>
                  <w14:solidFill>
                    <w14:schemeClr w14:val="tx1"/>
                  </w14:solidFill>
                </w14:textFill>
              </w:rPr>
            </w:pPr>
          </w:p>
        </w:tc>
        <w:tc>
          <w:tcPr>
            <w:tcW w:w="1329" w:type="dxa"/>
            <w:vMerge w:val="continue"/>
            <w:shd w:val="clear" w:color="auto" w:fill="auto"/>
            <w:vAlign w:val="center"/>
          </w:tcPr>
          <w:p>
            <w:pPr>
              <w:spacing w:line="280" w:lineRule="exact"/>
              <w:jc w:val="left"/>
              <w:rPr>
                <w:rFonts w:ascii="Times New Roman" w:hAnsi="Times New Roman" w:cs="Times New Roman"/>
                <w:color w:val="000000" w:themeColor="text1"/>
                <w:kern w:val="0"/>
                <w:szCs w:val="21"/>
                <w14:textFill>
                  <w14:solidFill>
                    <w14:schemeClr w14:val="tx1"/>
                  </w14:solidFill>
                </w14:textFill>
              </w:rPr>
            </w:pPr>
          </w:p>
        </w:tc>
        <w:tc>
          <w:tcPr>
            <w:tcW w:w="1097"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质量指标</w:t>
            </w:r>
          </w:p>
        </w:tc>
        <w:tc>
          <w:tcPr>
            <w:tcW w:w="1484" w:type="dxa"/>
            <w:gridSpan w:val="2"/>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按照国家及省成本监审工作要求，按质完成成本监审工作。</w:t>
            </w:r>
          </w:p>
        </w:tc>
        <w:tc>
          <w:tcPr>
            <w:tcW w:w="1062"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是否完成　</w:t>
            </w:r>
          </w:p>
        </w:tc>
        <w:tc>
          <w:tcPr>
            <w:tcW w:w="1134"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是　</w:t>
            </w:r>
          </w:p>
        </w:tc>
        <w:tc>
          <w:tcPr>
            <w:tcW w:w="709"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20</w:t>
            </w:r>
          </w:p>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20</w:t>
            </w:r>
          </w:p>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shd w:val="clear" w:color="auto" w:fill="auto"/>
            <w:vAlign w:val="center"/>
          </w:tcPr>
          <w:p>
            <w:pPr>
              <w:spacing w:line="280" w:lineRule="exact"/>
              <w:jc w:val="center"/>
              <w:rPr>
                <w:rFonts w:ascii="Times New Roman" w:hAnsi="Times New Roman" w:cs="Times New Roman"/>
                <w:color w:val="000000" w:themeColor="text1"/>
                <w:kern w:val="0"/>
                <w:szCs w:val="21"/>
                <w14:textFill>
                  <w14:solidFill>
                    <w14:schemeClr w14:val="tx1"/>
                  </w14:solidFill>
                </w14:textFill>
              </w:rPr>
            </w:pPr>
          </w:p>
        </w:tc>
        <w:tc>
          <w:tcPr>
            <w:tcW w:w="1329" w:type="dxa"/>
            <w:vMerge w:val="continue"/>
            <w:shd w:val="clear" w:color="auto" w:fill="auto"/>
            <w:vAlign w:val="center"/>
          </w:tcPr>
          <w:p>
            <w:pPr>
              <w:spacing w:line="280" w:lineRule="exact"/>
              <w:jc w:val="left"/>
              <w:rPr>
                <w:rFonts w:ascii="Times New Roman" w:hAnsi="Times New Roman" w:cs="Times New Roman"/>
                <w:color w:val="000000" w:themeColor="text1"/>
                <w:kern w:val="0"/>
                <w:szCs w:val="21"/>
                <w14:textFill>
                  <w14:solidFill>
                    <w14:schemeClr w14:val="tx1"/>
                  </w14:solidFill>
                </w14:textFill>
              </w:rPr>
            </w:pPr>
          </w:p>
        </w:tc>
        <w:tc>
          <w:tcPr>
            <w:tcW w:w="1097"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时效指标</w:t>
            </w:r>
          </w:p>
        </w:tc>
        <w:tc>
          <w:tcPr>
            <w:tcW w:w="1484" w:type="dxa"/>
            <w:gridSpan w:val="2"/>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按时完成成本监审工作。</w:t>
            </w:r>
          </w:p>
        </w:tc>
        <w:tc>
          <w:tcPr>
            <w:tcW w:w="1062"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是否按时</w:t>
            </w:r>
          </w:p>
        </w:tc>
        <w:tc>
          <w:tcPr>
            <w:tcW w:w="1134"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是</w:t>
            </w:r>
          </w:p>
        </w:tc>
        <w:tc>
          <w:tcPr>
            <w:tcW w:w="70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10</w:t>
            </w:r>
          </w:p>
        </w:tc>
        <w:tc>
          <w:tcPr>
            <w:tcW w:w="898"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10</w:t>
            </w:r>
          </w:p>
        </w:tc>
        <w:tc>
          <w:tcPr>
            <w:tcW w:w="1181"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shd w:val="clear" w:color="auto" w:fill="auto"/>
            <w:vAlign w:val="center"/>
          </w:tcPr>
          <w:p>
            <w:pPr>
              <w:spacing w:line="280" w:lineRule="exact"/>
              <w:jc w:val="center"/>
              <w:rPr>
                <w:rFonts w:ascii="Times New Roman" w:hAnsi="Times New Roman" w:cs="Times New Roman"/>
                <w:color w:val="000000" w:themeColor="text1"/>
                <w:kern w:val="0"/>
                <w:szCs w:val="21"/>
                <w14:textFill>
                  <w14:solidFill>
                    <w14:schemeClr w14:val="tx1"/>
                  </w14:solidFill>
                </w14:textFill>
              </w:rPr>
            </w:pPr>
          </w:p>
        </w:tc>
        <w:tc>
          <w:tcPr>
            <w:tcW w:w="132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效益指标</w:t>
            </w:r>
          </w:p>
          <w:p>
            <w:pPr>
              <w:widowControl/>
              <w:spacing w:line="280" w:lineRule="exact"/>
              <w:ind w:firstLine="210" w:firstLineChars="1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（30分）　</w:t>
            </w:r>
          </w:p>
        </w:tc>
        <w:tc>
          <w:tcPr>
            <w:tcW w:w="1097"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社会效益指标</w:t>
            </w:r>
          </w:p>
        </w:tc>
        <w:tc>
          <w:tcPr>
            <w:tcW w:w="1484" w:type="dxa"/>
            <w:gridSpan w:val="2"/>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按规定完成成本审核工作。</w:t>
            </w:r>
          </w:p>
        </w:tc>
        <w:tc>
          <w:tcPr>
            <w:tcW w:w="1062"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是否完成</w:t>
            </w:r>
          </w:p>
        </w:tc>
        <w:tc>
          <w:tcPr>
            <w:tcW w:w="1134"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是</w:t>
            </w:r>
          </w:p>
        </w:tc>
        <w:tc>
          <w:tcPr>
            <w:tcW w:w="70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30</w:t>
            </w:r>
          </w:p>
        </w:tc>
        <w:tc>
          <w:tcPr>
            <w:tcW w:w="898"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30</w:t>
            </w:r>
          </w:p>
        </w:tc>
        <w:tc>
          <w:tcPr>
            <w:tcW w:w="1181"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shd w:val="clear" w:color="auto" w:fill="auto"/>
            <w:vAlign w:val="center"/>
          </w:tcPr>
          <w:p>
            <w:pPr>
              <w:spacing w:line="280" w:lineRule="exact"/>
              <w:jc w:val="left"/>
              <w:rPr>
                <w:rFonts w:ascii="Times New Roman" w:hAnsi="Times New Roman" w:cs="Times New Roman"/>
                <w:color w:val="000000" w:themeColor="text1"/>
                <w:kern w:val="0"/>
                <w:szCs w:val="21"/>
                <w14:textFill>
                  <w14:solidFill>
                    <w14:schemeClr w14:val="tx1"/>
                  </w14:solidFill>
                </w14:textFill>
              </w:rPr>
            </w:pPr>
          </w:p>
        </w:tc>
        <w:tc>
          <w:tcPr>
            <w:tcW w:w="132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满意度指标（10分）</w:t>
            </w:r>
          </w:p>
        </w:tc>
        <w:tc>
          <w:tcPr>
            <w:tcW w:w="1097"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服务对象满意度</w:t>
            </w:r>
          </w:p>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指标</w:t>
            </w:r>
          </w:p>
        </w:tc>
        <w:tc>
          <w:tcPr>
            <w:tcW w:w="1484" w:type="dxa"/>
            <w:gridSpan w:val="2"/>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为相关政策制定提供依据，满意度高。</w:t>
            </w:r>
          </w:p>
        </w:tc>
        <w:tc>
          <w:tcPr>
            <w:tcW w:w="1062"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是否满意</w:t>
            </w:r>
          </w:p>
        </w:tc>
        <w:tc>
          <w:tcPr>
            <w:tcW w:w="1134"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是</w:t>
            </w:r>
          </w:p>
        </w:tc>
        <w:tc>
          <w:tcPr>
            <w:tcW w:w="70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10　</w:t>
            </w:r>
          </w:p>
        </w:tc>
        <w:tc>
          <w:tcPr>
            <w:tcW w:w="898"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10　</w:t>
            </w:r>
          </w:p>
        </w:tc>
        <w:tc>
          <w:tcPr>
            <w:tcW w:w="1181" w:type="dxa"/>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6" w:type="dxa"/>
            <w:gridSpan w:val="7"/>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总分</w:t>
            </w:r>
          </w:p>
        </w:tc>
        <w:tc>
          <w:tcPr>
            <w:tcW w:w="709"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100</w:t>
            </w:r>
          </w:p>
        </w:tc>
        <w:tc>
          <w:tcPr>
            <w:tcW w:w="898"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97.3</w:t>
            </w:r>
          </w:p>
        </w:tc>
        <w:tc>
          <w:tcPr>
            <w:tcW w:w="1181" w:type="dxa"/>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bl>
    <w:p>
      <w:pPr>
        <w:pStyle w:val="2"/>
        <w:spacing w:line="400" w:lineRule="exact"/>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填表人：张克秋        填报日期：2022年3月28日     联系电话： 13707485622   </w:t>
      </w:r>
    </w:p>
    <w:p>
      <w:pPr>
        <w:pStyle w:val="2"/>
        <w:spacing w:line="400" w:lineRule="exact"/>
        <w:rPr>
          <w:rFonts w:hint="default" w:ascii="Times New Roman" w:hAnsi="Times New Roman"/>
          <w:color w:val="000000" w:themeColor="text1"/>
          <w:sz w:val="72"/>
          <w:szCs w:val="72"/>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单位负责人签字：</w:t>
      </w:r>
    </w:p>
    <w:sectPr>
      <w:footerReference r:id="rId13" w:type="default"/>
      <w:footerReference r:id="rId14" w:type="even"/>
      <w:pgSz w:w="11906" w:h="16838"/>
      <w:pgMar w:top="1871" w:right="1531" w:bottom="1531" w:left="1588" w:header="851" w:footer="130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34"/>
    <w:family w:val="roman"/>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EUDC">
    <w:panose1 w:val="02010600030101010101"/>
    <w:charset w:val="86"/>
    <w:family w:val="auto"/>
    <w:pitch w:val="default"/>
    <w:sig w:usb0="00000003" w:usb1="080E0031" w:usb2="00000000" w:usb3="00000000" w:csb0="00040001"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02360"/>
    </w:sdtPr>
    <w:sdtEndPr>
      <w:rPr>
        <w:rFonts w:ascii="Times New Roman" w:hAnsi="Times New Roman" w:cs="Times New Roman"/>
        <w:color w:val="FFFFFF" w:themeColor="background1"/>
        <w:sz w:val="28"/>
        <w:szCs w:val="28"/>
        <w14:textFill>
          <w14:solidFill>
            <w14:schemeClr w14:val="bg1"/>
          </w14:solidFill>
        </w14:textFill>
      </w:rPr>
    </w:sdtEndPr>
    <w:sdtContent>
      <w:p>
        <w:pPr>
          <w:pStyle w:val="8"/>
          <w:ind w:left="315" w:leftChars="150" w:right="315" w:rightChars="150"/>
          <w:jc w:val="right"/>
          <w:rPr>
            <w:rFonts w:ascii="Times New Roman" w:hAnsi="Times New Roman" w:cs="Times New Roman"/>
            <w:color w:val="FFFFFF" w:themeColor="background1"/>
            <w:sz w:val="28"/>
            <w:szCs w:val="28"/>
            <w14:textFill>
              <w14:solidFill>
                <w14:schemeClr w14:val="bg1"/>
              </w14:solidFill>
            </w14:textFill>
          </w:rPr>
        </w:pPr>
        <w:r>
          <w:rPr>
            <w:rFonts w:ascii="Times New Roman" w:hAnsi="Times New Roman" w:cs="Times New Roman"/>
            <w:color w:val="FFFFFF" w:themeColor="background1"/>
            <w:sz w:val="28"/>
            <w:szCs w:val="28"/>
            <w14:textFill>
              <w14:solidFill>
                <w14:schemeClr w14:val="bg1"/>
              </w14:solidFill>
            </w14:textFill>
          </w:rPr>
          <w:t xml:space="preserve">— </w:t>
        </w:r>
        <w:r>
          <w:rPr>
            <w:rFonts w:ascii="Times New Roman" w:hAnsi="Times New Roman" w:cs="Times New Roman"/>
            <w:color w:val="FFFFFF" w:themeColor="background1"/>
            <w:sz w:val="28"/>
            <w:szCs w:val="28"/>
            <w14:textFill>
              <w14:solidFill>
                <w14:schemeClr w14:val="bg1"/>
              </w14:solidFill>
            </w14:textFill>
          </w:rPr>
          <w:fldChar w:fldCharType="begin"/>
        </w:r>
        <w:r>
          <w:rPr>
            <w:rFonts w:ascii="Times New Roman" w:hAnsi="Times New Roman" w:cs="Times New Roman"/>
            <w:color w:val="FFFFFF" w:themeColor="background1"/>
            <w:sz w:val="28"/>
            <w:szCs w:val="28"/>
            <w14:textFill>
              <w14:solidFill>
                <w14:schemeClr w14:val="bg1"/>
              </w14:solidFill>
            </w14:textFill>
          </w:rPr>
          <w:instrText xml:space="preserve"> PAGE   \* MERGEFORMAT </w:instrText>
        </w:r>
        <w:r>
          <w:rPr>
            <w:rFonts w:ascii="Times New Roman" w:hAnsi="Times New Roman" w:cs="Times New Roman"/>
            <w:color w:val="FFFFFF" w:themeColor="background1"/>
            <w:sz w:val="28"/>
            <w:szCs w:val="28"/>
            <w14:textFill>
              <w14:solidFill>
                <w14:schemeClr w14:val="bg1"/>
              </w14:solidFill>
            </w14:textFill>
          </w:rPr>
          <w:fldChar w:fldCharType="separate"/>
        </w:r>
        <w:r>
          <w:rPr>
            <w:rFonts w:ascii="Times New Roman" w:hAnsi="Times New Roman" w:cs="Times New Roman"/>
            <w:color w:val="FFFFFF" w:themeColor="background1"/>
            <w:sz w:val="28"/>
            <w:szCs w:val="28"/>
            <w:lang w:val="zh-CN"/>
            <w14:textFill>
              <w14:solidFill>
                <w14:schemeClr w14:val="bg1"/>
              </w14:solidFill>
            </w14:textFill>
          </w:rPr>
          <w:t>3</w:t>
        </w:r>
        <w:r>
          <w:rPr>
            <w:rFonts w:ascii="Times New Roman" w:hAnsi="Times New Roman" w:cs="Times New Roman"/>
            <w:color w:val="FFFFFF" w:themeColor="background1"/>
            <w:sz w:val="28"/>
            <w:szCs w:val="28"/>
            <w14:textFill>
              <w14:solidFill>
                <w14:schemeClr w14:val="bg1"/>
              </w14:solidFill>
            </w14:textFill>
          </w:rPr>
          <w:fldChar w:fldCharType="end"/>
        </w:r>
        <w:r>
          <w:rPr>
            <w:rFonts w:ascii="Times New Roman" w:hAnsi="Times New Roman" w:cs="Times New Roman"/>
            <w:color w:val="FFFFFF" w:themeColor="background1"/>
            <w:sz w:val="28"/>
            <w:szCs w:val="28"/>
            <w14:textFill>
              <w14:solidFill>
                <w14:schemeClr w14:val="bg1"/>
              </w14:solidFill>
            </w14:textFill>
          </w:rPr>
          <w:t xml:space="preserve"> —</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69891"/>
    </w:sdtPr>
    <w:sdtEndPr>
      <w:rPr>
        <w:rFonts w:ascii="Times New Roman" w:hAnsi="Times New Roman" w:cs="Times New Roman"/>
        <w:sz w:val="28"/>
        <w:szCs w:val="28"/>
      </w:rPr>
    </w:sdtEndPr>
    <w:sdtContent>
      <w:p>
        <w:pPr>
          <w:pStyle w:val="8"/>
          <w:ind w:left="315" w:leftChars="150" w:right="315" w:rightChars="15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5" w:rightChars="15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9827019"/>
      </w:sdtPr>
      <w:sdtEndPr>
        <w:rPr>
          <w:rFonts w:ascii="Times New Roman" w:hAnsi="Times New Roman" w:cs="Times New Roman"/>
          <w:sz w:val="28"/>
          <w:szCs w:val="28"/>
          <w:lang w:val="zh-CN"/>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31</w:t>
        </w:r>
        <w:r>
          <w:rPr>
            <w:rFonts w:ascii="Times New Roman" w:hAnsi="Times New Roman" w:cs="Times New Roman"/>
            <w:sz w:val="28"/>
            <w:szCs w:val="28"/>
            <w:lang w:val="zh-CN"/>
          </w:rPr>
          <w:fldChar w:fldCharType="end"/>
        </w:r>
        <w:r>
          <w:rPr>
            <w:rFonts w:ascii="Times New Roman" w:hAnsi="Times New Roman" w:cs="Times New Roman"/>
            <w:sz w:val="28"/>
            <w:szCs w:val="28"/>
            <w:lang w:val="zh-CN"/>
          </w:rPr>
          <w:t xml:space="preserve"> —</w:t>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119962"/>
    </w:sdtPr>
    <w:sdtEndPr>
      <w:rPr>
        <w:rFonts w:ascii="Times New Roman" w:hAnsi="Times New Roman" w:cs="Times New Roman"/>
        <w:sz w:val="28"/>
        <w:szCs w:val="28"/>
      </w:rPr>
    </w:sdtEndPr>
    <w:sdtContent>
      <w:p>
        <w:pPr>
          <w:pStyle w:val="8"/>
          <w:ind w:left="315" w:leftChars="150" w:right="315" w:rightChars="1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322679"/>
    </w:sdtPr>
    <w:sdtEndPr>
      <w:rPr>
        <w:rFonts w:ascii="Times New Roman" w:hAnsi="Times New Roman" w:cs="Times New Roman"/>
        <w:color w:val="FFFFFF" w:themeColor="background1"/>
        <w:sz w:val="28"/>
        <w:szCs w:val="28"/>
        <w14:textFill>
          <w14:solidFill>
            <w14:schemeClr w14:val="bg1"/>
          </w14:solidFill>
        </w14:textFill>
      </w:rPr>
    </w:sdtEndPr>
    <w:sdtContent>
      <w:p>
        <w:pPr>
          <w:pStyle w:val="8"/>
          <w:ind w:left="315" w:leftChars="150" w:right="315" w:rightChars="150"/>
          <w:rPr>
            <w:rFonts w:ascii="Times New Roman" w:hAnsi="Times New Roman" w:cs="Times New Roman"/>
            <w:color w:val="FFFFFF" w:themeColor="background1"/>
            <w:sz w:val="28"/>
            <w:szCs w:val="28"/>
            <w14:textFill>
              <w14:solidFill>
                <w14:schemeClr w14:val="bg1"/>
              </w14:solidFill>
            </w14:textFill>
          </w:rPr>
        </w:pPr>
        <w:r>
          <w:rPr>
            <w:rFonts w:ascii="Times New Roman" w:hAnsi="Times New Roman" w:cs="Times New Roman"/>
            <w:color w:val="FFFFFF" w:themeColor="background1"/>
            <w:sz w:val="28"/>
            <w:szCs w:val="28"/>
            <w14:textFill>
              <w14:solidFill>
                <w14:schemeClr w14:val="bg1"/>
              </w14:solidFill>
            </w14:textFill>
          </w:rPr>
          <w:t xml:space="preserve">— </w:t>
        </w:r>
        <w:r>
          <w:rPr>
            <w:rFonts w:ascii="Times New Roman" w:hAnsi="Times New Roman" w:cs="Times New Roman"/>
            <w:color w:val="FFFFFF" w:themeColor="background1"/>
            <w:sz w:val="28"/>
            <w:szCs w:val="28"/>
            <w14:textFill>
              <w14:solidFill>
                <w14:schemeClr w14:val="bg1"/>
              </w14:solidFill>
            </w14:textFill>
          </w:rPr>
          <w:fldChar w:fldCharType="begin"/>
        </w:r>
        <w:r>
          <w:rPr>
            <w:rFonts w:ascii="Times New Roman" w:hAnsi="Times New Roman" w:cs="Times New Roman"/>
            <w:color w:val="FFFFFF" w:themeColor="background1"/>
            <w:sz w:val="28"/>
            <w:szCs w:val="28"/>
            <w14:textFill>
              <w14:solidFill>
                <w14:schemeClr w14:val="bg1"/>
              </w14:solidFill>
            </w14:textFill>
          </w:rPr>
          <w:instrText xml:space="preserve"> PAGE   \* MERGEFORMAT </w:instrText>
        </w:r>
        <w:r>
          <w:rPr>
            <w:rFonts w:ascii="Times New Roman" w:hAnsi="Times New Roman" w:cs="Times New Roman"/>
            <w:color w:val="FFFFFF" w:themeColor="background1"/>
            <w:sz w:val="28"/>
            <w:szCs w:val="28"/>
            <w14:textFill>
              <w14:solidFill>
                <w14:schemeClr w14:val="bg1"/>
              </w14:solidFill>
            </w14:textFill>
          </w:rPr>
          <w:fldChar w:fldCharType="separate"/>
        </w:r>
        <w:r>
          <w:rPr>
            <w:rFonts w:ascii="Times New Roman" w:hAnsi="Times New Roman" w:cs="Times New Roman"/>
            <w:color w:val="FFFFFF" w:themeColor="background1"/>
            <w:sz w:val="28"/>
            <w:szCs w:val="28"/>
            <w:lang w:val="zh-CN"/>
            <w14:textFill>
              <w14:solidFill>
                <w14:schemeClr w14:val="bg1"/>
              </w14:solidFill>
            </w14:textFill>
          </w:rPr>
          <w:t>4</w:t>
        </w:r>
        <w:r>
          <w:rPr>
            <w:rFonts w:ascii="Times New Roman" w:hAnsi="Times New Roman" w:cs="Times New Roman"/>
            <w:color w:val="FFFFFF" w:themeColor="background1"/>
            <w:sz w:val="28"/>
            <w:szCs w:val="28"/>
            <w14:textFill>
              <w14:solidFill>
                <w14:schemeClr w14:val="bg1"/>
              </w14:solidFill>
            </w14:textFill>
          </w:rPr>
          <w:fldChar w:fldCharType="end"/>
        </w:r>
        <w:r>
          <w:rPr>
            <w:rFonts w:ascii="Times New Roman" w:hAnsi="Times New Roman" w:cs="Times New Roman"/>
            <w:color w:val="FFFFFF" w:themeColor="background1"/>
            <w:sz w:val="28"/>
            <w:szCs w:val="28"/>
            <w14:textFill>
              <w14:solidFill>
                <w14:schemeClr w14:val="bg1"/>
              </w14:solidFill>
            </w14:textFill>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863936"/>
    </w:sdtPr>
    <w:sdtEndPr>
      <w:rPr>
        <w:rFonts w:ascii="Times New Roman" w:hAnsi="Times New Roman" w:cs="Times New Roman"/>
        <w:sz w:val="28"/>
        <w:szCs w:val="28"/>
      </w:rPr>
    </w:sdtEndPr>
    <w:sdtContent>
      <w:p>
        <w:pPr>
          <w:pStyle w:val="8"/>
          <w:ind w:left="315" w:leftChars="150" w:right="315" w:rightChars="15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002391"/>
    </w:sdtPr>
    <w:sdtEndPr>
      <w:rPr>
        <w:rFonts w:ascii="Times New Roman" w:hAnsi="Times New Roman" w:cs="Times New Roman"/>
        <w:sz w:val="28"/>
        <w:szCs w:val="28"/>
      </w:rPr>
    </w:sdtEndPr>
    <w:sdtContent>
      <w:p>
        <w:pPr>
          <w:pStyle w:val="8"/>
          <w:ind w:left="315" w:leftChars="150" w:right="315" w:rightChars="1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930680"/>
    </w:sdtPr>
    <w:sdtEndPr>
      <w:rPr>
        <w:rFonts w:ascii="Times New Roman" w:hAnsi="Times New Roman" w:cs="Times New Roman"/>
        <w:sz w:val="28"/>
        <w:szCs w:val="28"/>
      </w:rPr>
    </w:sdtEndPr>
    <w:sdtContent>
      <w:p>
        <w:pPr>
          <w:pStyle w:val="8"/>
          <w:ind w:left="315" w:leftChars="150" w:right="315" w:rightChars="15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729877"/>
    </w:sdtPr>
    <w:sdtEndPr>
      <w:rPr>
        <w:rFonts w:ascii="Times New Roman" w:hAnsi="Times New Roman" w:cs="Times New Roman"/>
        <w:sz w:val="28"/>
        <w:szCs w:val="28"/>
      </w:rPr>
    </w:sdtEndPr>
    <w:sdtContent>
      <w:p>
        <w:pPr>
          <w:pStyle w:val="8"/>
          <w:ind w:left="315" w:leftChars="150" w:right="315" w:rightChars="15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423432"/>
    </w:sdtPr>
    <w:sdtEndPr>
      <w:rPr>
        <w:rFonts w:ascii="Times New Roman" w:hAnsi="Times New Roman" w:cs="Times New Roman"/>
        <w:sz w:val="28"/>
        <w:szCs w:val="28"/>
      </w:rPr>
    </w:sdtEndPr>
    <w:sdtContent>
      <w:p>
        <w:pPr>
          <w:pStyle w:val="8"/>
          <w:ind w:left="315" w:leftChars="150" w:right="315" w:rightChars="15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292710"/>
    </w:sdtPr>
    <w:sdtEndPr>
      <w:rPr>
        <w:rFonts w:ascii="Times New Roman" w:hAnsi="Times New Roman" w:cs="Times New Roman"/>
        <w:sz w:val="28"/>
        <w:szCs w:val="28"/>
      </w:rPr>
    </w:sdtEndPr>
    <w:sdtContent>
      <w:p>
        <w:pPr>
          <w:pStyle w:val="8"/>
          <w:ind w:left="315" w:leftChars="150" w:right="315" w:rightChars="1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5" w:rightChars="150"/>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576947790"/>
      </w:sdtPr>
      <w:sdtEndPr>
        <w:rPr>
          <w:rFonts w:ascii="Times New Roman" w:hAnsi="Times New Roman" w:cs="Times New Roman"/>
          <w:sz w:val="28"/>
          <w:szCs w:val="28"/>
          <w:lang w:val="zh-CN"/>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lang w:val="zh-CN"/>
          </w:rPr>
          <w:fldChar w:fldCharType="end"/>
        </w:r>
        <w:r>
          <w:rPr>
            <w:rFonts w:ascii="Times New Roman" w:hAnsi="Times New Roman" w:cs="Times New Roman"/>
            <w:sz w:val="28"/>
            <w:szCs w:val="28"/>
            <w:lang w:val="zh-CN"/>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8D9D4"/>
    <w:multiLevelType w:val="singleLevel"/>
    <w:tmpl w:val="BC98D9D4"/>
    <w:lvl w:ilvl="0" w:tentative="0">
      <w:start w:val="1"/>
      <w:numFmt w:val="chineseCounting"/>
      <w:suff w:val="nothing"/>
      <w:lvlText w:val="（%1）"/>
      <w:lvlJc w:val="left"/>
      <w:rPr>
        <w:rFonts w:hint="eastAsia"/>
      </w:rPr>
    </w:lvl>
  </w:abstractNum>
  <w:abstractNum w:abstractNumId="1">
    <w:nsid w:val="C667AA35"/>
    <w:multiLevelType w:val="singleLevel"/>
    <w:tmpl w:val="C667AA35"/>
    <w:lvl w:ilvl="0" w:tentative="0">
      <w:start w:val="5"/>
      <w:numFmt w:val="chineseCounting"/>
      <w:suff w:val="space"/>
      <w:lvlText w:val="第%1部分"/>
      <w:lvlJc w:val="left"/>
      <w:rPr>
        <w:rFonts w:hint="eastAsia"/>
      </w:rPr>
    </w:lvl>
  </w:abstractNum>
  <w:abstractNum w:abstractNumId="2">
    <w:nsid w:val="CDD7700A"/>
    <w:multiLevelType w:val="singleLevel"/>
    <w:tmpl w:val="CDD7700A"/>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MzFkNzNjZWM5OWU0YWQ4ZWRiMzE4ZThmOTdkMWEifQ=="/>
  </w:docVars>
  <w:rsids>
    <w:rsidRoot w:val="004506F9"/>
    <w:rsid w:val="0002229B"/>
    <w:rsid w:val="000273BD"/>
    <w:rsid w:val="000415B7"/>
    <w:rsid w:val="00041E3F"/>
    <w:rsid w:val="00055DAA"/>
    <w:rsid w:val="00061F7B"/>
    <w:rsid w:val="000658A3"/>
    <w:rsid w:val="00074155"/>
    <w:rsid w:val="000873EF"/>
    <w:rsid w:val="000A3F69"/>
    <w:rsid w:val="000F01A7"/>
    <w:rsid w:val="00103957"/>
    <w:rsid w:val="00124A1F"/>
    <w:rsid w:val="00145CF9"/>
    <w:rsid w:val="00152C6D"/>
    <w:rsid w:val="00162D39"/>
    <w:rsid w:val="00166E34"/>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90D1B"/>
    <w:rsid w:val="002E0A30"/>
    <w:rsid w:val="003130C4"/>
    <w:rsid w:val="00316C4B"/>
    <w:rsid w:val="0032192B"/>
    <w:rsid w:val="003479BD"/>
    <w:rsid w:val="00354415"/>
    <w:rsid w:val="0036338B"/>
    <w:rsid w:val="0037197D"/>
    <w:rsid w:val="003768D5"/>
    <w:rsid w:val="00382DEE"/>
    <w:rsid w:val="003C4197"/>
    <w:rsid w:val="003C47E6"/>
    <w:rsid w:val="003C4FC2"/>
    <w:rsid w:val="003E2331"/>
    <w:rsid w:val="00416E61"/>
    <w:rsid w:val="0042790C"/>
    <w:rsid w:val="004506F9"/>
    <w:rsid w:val="004674C0"/>
    <w:rsid w:val="004717A2"/>
    <w:rsid w:val="00473DF3"/>
    <w:rsid w:val="00487911"/>
    <w:rsid w:val="00491741"/>
    <w:rsid w:val="004B0CEE"/>
    <w:rsid w:val="00500E5F"/>
    <w:rsid w:val="005122EF"/>
    <w:rsid w:val="0051441A"/>
    <w:rsid w:val="005165B5"/>
    <w:rsid w:val="00517C33"/>
    <w:rsid w:val="00517D5F"/>
    <w:rsid w:val="00521AF2"/>
    <w:rsid w:val="00523644"/>
    <w:rsid w:val="0054069E"/>
    <w:rsid w:val="00544866"/>
    <w:rsid w:val="005767CC"/>
    <w:rsid w:val="00590D9F"/>
    <w:rsid w:val="00595D26"/>
    <w:rsid w:val="005A6C4A"/>
    <w:rsid w:val="005A74E6"/>
    <w:rsid w:val="005B404E"/>
    <w:rsid w:val="005D4D55"/>
    <w:rsid w:val="005E2CFB"/>
    <w:rsid w:val="005F2103"/>
    <w:rsid w:val="005F3D1C"/>
    <w:rsid w:val="006136C9"/>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84C96"/>
    <w:rsid w:val="009A0F95"/>
    <w:rsid w:val="009B3ADF"/>
    <w:rsid w:val="009C3B52"/>
    <w:rsid w:val="009E6817"/>
    <w:rsid w:val="009E6E9A"/>
    <w:rsid w:val="00A01D2B"/>
    <w:rsid w:val="00A42218"/>
    <w:rsid w:val="00A70249"/>
    <w:rsid w:val="00A70B02"/>
    <w:rsid w:val="00A71D9F"/>
    <w:rsid w:val="00A848D3"/>
    <w:rsid w:val="00A92E9F"/>
    <w:rsid w:val="00B213A4"/>
    <w:rsid w:val="00B33BEA"/>
    <w:rsid w:val="00B57C9F"/>
    <w:rsid w:val="00B63572"/>
    <w:rsid w:val="00B845B3"/>
    <w:rsid w:val="00B853A4"/>
    <w:rsid w:val="00B85D8B"/>
    <w:rsid w:val="00BB4A40"/>
    <w:rsid w:val="00BD6C3E"/>
    <w:rsid w:val="00BE3674"/>
    <w:rsid w:val="00C10681"/>
    <w:rsid w:val="00C3049A"/>
    <w:rsid w:val="00C31B1E"/>
    <w:rsid w:val="00C7119F"/>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D24AF"/>
    <w:rsid w:val="00FE16FA"/>
    <w:rsid w:val="00FE328A"/>
    <w:rsid w:val="00FE6269"/>
    <w:rsid w:val="00FF5CD6"/>
    <w:rsid w:val="05A056BD"/>
    <w:rsid w:val="09BE1296"/>
    <w:rsid w:val="0BED341E"/>
    <w:rsid w:val="0DF14380"/>
    <w:rsid w:val="0E2B513B"/>
    <w:rsid w:val="0EE06E04"/>
    <w:rsid w:val="0F8E4143"/>
    <w:rsid w:val="10F93FEF"/>
    <w:rsid w:val="12503FC7"/>
    <w:rsid w:val="126759CF"/>
    <w:rsid w:val="13D62498"/>
    <w:rsid w:val="16225C7A"/>
    <w:rsid w:val="17540393"/>
    <w:rsid w:val="17E55EE0"/>
    <w:rsid w:val="181C0FAC"/>
    <w:rsid w:val="197E7466"/>
    <w:rsid w:val="1A3C3611"/>
    <w:rsid w:val="1A5B21D0"/>
    <w:rsid w:val="1C3E1425"/>
    <w:rsid w:val="1CD75E4B"/>
    <w:rsid w:val="1E5C2CA6"/>
    <w:rsid w:val="1F162E27"/>
    <w:rsid w:val="20101765"/>
    <w:rsid w:val="24F34184"/>
    <w:rsid w:val="25505DD5"/>
    <w:rsid w:val="26C93CAC"/>
    <w:rsid w:val="278E59BA"/>
    <w:rsid w:val="27AC580E"/>
    <w:rsid w:val="28A36794"/>
    <w:rsid w:val="291E2C8E"/>
    <w:rsid w:val="29B82726"/>
    <w:rsid w:val="29BB3FC4"/>
    <w:rsid w:val="2A2848EC"/>
    <w:rsid w:val="2D8F4091"/>
    <w:rsid w:val="352D221A"/>
    <w:rsid w:val="35595D5E"/>
    <w:rsid w:val="36BB70BC"/>
    <w:rsid w:val="3ADA5387"/>
    <w:rsid w:val="3D257C7B"/>
    <w:rsid w:val="3D56117A"/>
    <w:rsid w:val="3E0E1A8B"/>
    <w:rsid w:val="3F6D9DA7"/>
    <w:rsid w:val="410D7CDB"/>
    <w:rsid w:val="41CC5985"/>
    <w:rsid w:val="41DE4C7E"/>
    <w:rsid w:val="42A25DFD"/>
    <w:rsid w:val="42C01EB1"/>
    <w:rsid w:val="44C164DB"/>
    <w:rsid w:val="454669E0"/>
    <w:rsid w:val="4DB444EC"/>
    <w:rsid w:val="4DCE3A17"/>
    <w:rsid w:val="524C7A9A"/>
    <w:rsid w:val="52D024F7"/>
    <w:rsid w:val="54EF2BF0"/>
    <w:rsid w:val="557C3C25"/>
    <w:rsid w:val="573F16B8"/>
    <w:rsid w:val="594A1B5D"/>
    <w:rsid w:val="5AAF1FC2"/>
    <w:rsid w:val="5B7AC346"/>
    <w:rsid w:val="5B9834C1"/>
    <w:rsid w:val="5C9A78E6"/>
    <w:rsid w:val="5CA77B0C"/>
    <w:rsid w:val="5F672D3E"/>
    <w:rsid w:val="61336227"/>
    <w:rsid w:val="62AD78CF"/>
    <w:rsid w:val="648F439F"/>
    <w:rsid w:val="656E5DB3"/>
    <w:rsid w:val="66DE6D5A"/>
    <w:rsid w:val="677F4870"/>
    <w:rsid w:val="6A432296"/>
    <w:rsid w:val="6AA73D9C"/>
    <w:rsid w:val="6BB807F9"/>
    <w:rsid w:val="6D244A05"/>
    <w:rsid w:val="6E124509"/>
    <w:rsid w:val="6EA75E92"/>
    <w:rsid w:val="6FF173C5"/>
    <w:rsid w:val="718D2820"/>
    <w:rsid w:val="71E14622"/>
    <w:rsid w:val="73083BBF"/>
    <w:rsid w:val="76DF08BF"/>
    <w:rsid w:val="78CB2786"/>
    <w:rsid w:val="78D87FBA"/>
    <w:rsid w:val="7C06116F"/>
    <w:rsid w:val="7C6C4734"/>
    <w:rsid w:val="7DEE3196"/>
    <w:rsid w:val="7EEA60C1"/>
    <w:rsid w:val="7F945660"/>
    <w:rsid w:val="7FACDEE8"/>
    <w:rsid w:val="7FBE0DEA"/>
    <w:rsid w:val="BEFB2C0D"/>
    <w:rsid w:val="F6FFB893"/>
    <w:rsid w:val="F9FE5405"/>
    <w:rsid w:val="FF67DB66"/>
    <w:rsid w:val="FFFE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hint="eastAsia" w:ascii="宋体" w:hAnsi="宋体" w:eastAsia="宋体" w:cs="Times New Roman"/>
      <w:kern w:val="0"/>
      <w:sz w:val="24"/>
      <w:szCs w:val="24"/>
    </w:rPr>
  </w:style>
  <w:style w:type="paragraph" w:styleId="5">
    <w:name w:val="index 5"/>
    <w:basedOn w:val="1"/>
    <w:next w:val="1"/>
    <w:qFormat/>
    <w:uiPriority w:val="0"/>
    <w:pPr>
      <w:ind w:left="1680"/>
    </w:pPr>
  </w:style>
  <w:style w:type="paragraph" w:styleId="6">
    <w:name w:val="toc 3"/>
    <w:basedOn w:val="1"/>
    <w:next w:val="1"/>
    <w:unhideWhenUsed/>
    <w:qFormat/>
    <w:uiPriority w:val="39"/>
    <w:pPr>
      <w:ind w:left="840" w:leftChars="400"/>
    </w:pPr>
  </w:style>
  <w:style w:type="paragraph" w:styleId="7">
    <w:name w:val="Balloon Text"/>
    <w:basedOn w:val="1"/>
    <w:link w:val="20"/>
    <w:unhideWhenUsed/>
    <w:qFormat/>
    <w:uiPriority w:val="99"/>
    <w:rPr>
      <w:sz w:val="18"/>
      <w:szCs w:val="18"/>
    </w:rPr>
  </w:style>
  <w:style w:type="paragraph" w:styleId="8">
    <w:name w:val="footer"/>
    <w:basedOn w:val="1"/>
    <w:next w:val="5"/>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777"/>
      </w:tabs>
      <w:adjustRightInd w:val="0"/>
      <w:snapToGrid w:val="0"/>
      <w:spacing w:line="596" w:lineRule="exact"/>
    </w:pPr>
    <w:rPr>
      <w:rFonts w:ascii="黑体" w:hAnsi="黑体" w:eastAsia="黑体" w:cs="Times New Roman"/>
      <w:color w:val="000000" w:themeColor="text1"/>
      <w:sz w:val="32"/>
      <w:szCs w:val="32"/>
      <w14:textFill>
        <w14:solidFill>
          <w14:schemeClr w14:val="tx1"/>
        </w14:solidFill>
      </w14:textFill>
    </w:rPr>
  </w:style>
  <w:style w:type="paragraph" w:styleId="11">
    <w:name w:val="toc 2"/>
    <w:basedOn w:val="1"/>
    <w:next w:val="1"/>
    <w:unhideWhenUsed/>
    <w:qFormat/>
    <w:uiPriority w:val="39"/>
    <w:pPr>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9">
    <w:name w:val="List Paragraph"/>
    <w:basedOn w:val="1"/>
    <w:qFormat/>
    <w:uiPriority w:val="34"/>
    <w:pPr>
      <w:ind w:firstLine="420" w:firstLineChars="200"/>
    </w:pPr>
  </w:style>
  <w:style w:type="character" w:customStyle="1" w:styleId="20">
    <w:name w:val="批注框文本 Char"/>
    <w:basedOn w:val="14"/>
    <w:link w:val="7"/>
    <w:semiHidden/>
    <w:qFormat/>
    <w:uiPriority w:val="99"/>
    <w:rPr>
      <w:sz w:val="18"/>
      <w:szCs w:val="18"/>
    </w:rPr>
  </w:style>
  <w:style w:type="paragraph" w:customStyle="1" w:styleId="21">
    <w:name w:val="列出段落2"/>
    <w:basedOn w:val="1"/>
    <w:unhideWhenUsed/>
    <w:qFormat/>
    <w:uiPriority w:val="99"/>
    <w:pPr>
      <w:ind w:firstLine="420" w:firstLineChars="200"/>
    </w:pPr>
  </w:style>
  <w:style w:type="character" w:customStyle="1" w:styleId="22">
    <w:name w:val="标题 1 Char"/>
    <w:basedOn w:val="14"/>
    <w:link w:val="3"/>
    <w:qFormat/>
    <w:uiPriority w:val="9"/>
    <w:rPr>
      <w:rFonts w:asciiTheme="minorHAnsi" w:hAnsiTheme="minorHAnsi" w:eastAsiaTheme="minorEastAsia" w:cstheme="minorBidi"/>
      <w:b/>
      <w:bCs/>
      <w:kern w:val="44"/>
      <w:sz w:val="44"/>
      <w:szCs w:val="44"/>
    </w:rPr>
  </w:style>
  <w:style w:type="paragraph" w:customStyle="1" w:styleId="2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12178</Words>
  <Characters>14208</Characters>
  <Lines>135</Lines>
  <Paragraphs>38</Paragraphs>
  <TotalTime>9</TotalTime>
  <ScaleCrop>false</ScaleCrop>
  <LinksUpToDate>false</LinksUpToDate>
  <CharactersWithSpaces>15928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2020-07-03T10:32:00Z</dcterms:created>
  <dc:creator>李航 null</dc:creator>
  <cp:lastModifiedBy>GJY</cp:lastModifiedBy>
  <cp:lastPrinted>2022-09-16T00:15:00Z</cp:lastPrinted>
  <dcterms:modified xsi:type="dcterms:W3CDTF">2025-05-22T08:47:27Z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3A67D16696FF4A4384A4242022066E0A</vt:lpwstr>
  </property>
</Properties>
</file>