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附件2：</w:t>
      </w:r>
    </w:p>
    <w:p>
      <w:pPr>
        <w:widowControl/>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lang w:eastAsia="zh-CN"/>
        </w:rPr>
        <w:t>2023</w:t>
      </w:r>
      <w:r>
        <w:rPr>
          <w:rFonts w:hint="default" w:ascii="Times New Roman" w:hAnsi="Times New Roman" w:eastAsia="方正小标宋_GBK" w:cs="Times New Roman"/>
          <w:bCs/>
          <w:kern w:val="0"/>
          <w:sz w:val="44"/>
          <w:szCs w:val="44"/>
        </w:rPr>
        <w:t>年</w:t>
      </w:r>
      <w:r>
        <w:rPr>
          <w:rFonts w:hint="default" w:ascii="Times New Roman" w:hAnsi="Times New Roman" w:eastAsia="方正小标宋_GBK" w:cs="Times New Roman"/>
          <w:bCs/>
          <w:kern w:val="0"/>
          <w:sz w:val="44"/>
          <w:szCs w:val="44"/>
          <w:lang w:eastAsia="zh-CN"/>
        </w:rPr>
        <w:t>湖南省价格成本调查队</w:t>
      </w:r>
      <w:r>
        <w:rPr>
          <w:rFonts w:hint="default" w:ascii="Times New Roman" w:hAnsi="Times New Roman" w:eastAsia="方正小标宋_GBK" w:cs="Times New Roman"/>
          <w:bCs/>
          <w:kern w:val="0"/>
          <w:sz w:val="44"/>
          <w:szCs w:val="44"/>
        </w:rPr>
        <w:t>预算</w:t>
      </w:r>
    </w:p>
    <w:p>
      <w:pPr>
        <w:widowControl/>
        <w:spacing w:line="600" w:lineRule="exact"/>
        <w:jc w:val="center"/>
        <w:rPr>
          <w:rFonts w:hint="default" w:ascii="Times New Roman" w:hAnsi="Times New Roman" w:eastAsia="楷体_GB2312" w:cs="Times New Roman"/>
          <w:bCs/>
          <w:kern w:val="0"/>
          <w:sz w:val="32"/>
          <w:szCs w:val="32"/>
        </w:rPr>
      </w:pPr>
    </w:p>
    <w:p>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pPr>
        <w:widowControl/>
        <w:spacing w:line="600" w:lineRule="exact"/>
        <w:jc w:val="left"/>
        <w:rPr>
          <w:rFonts w:hint="default" w:ascii="Times New Roman" w:hAnsi="Times New Roman" w:eastAsia="黑体" w:cs="Times New Roman"/>
          <w:bCs/>
          <w:kern w:val="0"/>
          <w:sz w:val="32"/>
          <w:szCs w:val="32"/>
        </w:rPr>
      </w:pPr>
    </w:p>
    <w:p>
      <w:pPr>
        <w:widowControl/>
        <w:spacing w:line="600" w:lineRule="exact"/>
        <w:ind w:firstLine="643" w:firstLineChars="200"/>
        <w:rPr>
          <w:rFonts w:hint="default" w:ascii="Times New Roman" w:hAnsi="Times New Roman" w:eastAsia="方正小标宋_GBK" w:cs="Times New Roman"/>
          <w:b/>
          <w:bCs/>
          <w:kern w:val="0"/>
          <w:sz w:val="32"/>
          <w:szCs w:val="32"/>
        </w:rPr>
      </w:pPr>
      <w:r>
        <w:rPr>
          <w:rFonts w:hint="default" w:ascii="Times New Roman" w:hAnsi="Times New Roman" w:eastAsia="仿宋_GB2312" w:cs="Times New Roman"/>
          <w:b/>
          <w:bCs/>
          <w:kern w:val="0"/>
          <w:sz w:val="32"/>
          <w:szCs w:val="32"/>
        </w:rPr>
        <w:t xml:space="preserve">第一部分 </w:t>
      </w:r>
      <w:r>
        <w:rPr>
          <w:rFonts w:hint="default" w:ascii="Times New Roman" w:hAnsi="Times New Roman" w:eastAsia="方正小标宋_GBK" w:cs="Times New Roman"/>
          <w:b/>
          <w:bCs/>
          <w:kern w:val="0"/>
          <w:sz w:val="32"/>
          <w:szCs w:val="32"/>
          <w:lang w:eastAsia="zh-CN"/>
        </w:rPr>
        <w:t>2023</w:t>
      </w:r>
      <w:r>
        <w:rPr>
          <w:rFonts w:hint="default" w:ascii="Times New Roman" w:hAnsi="Times New Roman" w:eastAsia="仿宋_GB2312" w:cs="Times New Roman"/>
          <w:b/>
          <w:bCs/>
          <w:kern w:val="0"/>
          <w:sz w:val="32"/>
          <w:szCs w:val="32"/>
        </w:rPr>
        <w:t>年单位预算说明</w:t>
      </w:r>
    </w:p>
    <w:p>
      <w:pPr>
        <w:widowControl/>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default" w:ascii="Times New Roman" w:hAnsi="Times New Roman" w:eastAsia="仿宋_GB2312" w:cs="Times New Roman"/>
          <w:b/>
          <w:bCs/>
          <w:kern w:val="0"/>
          <w:sz w:val="32"/>
          <w:szCs w:val="32"/>
          <w:lang w:eastAsia="zh-CN"/>
        </w:rPr>
        <w:t>2023</w:t>
      </w:r>
      <w:r>
        <w:rPr>
          <w:rFonts w:hint="default" w:ascii="Times New Roman" w:hAnsi="Times New Roman" w:eastAsia="仿宋_GB2312" w:cs="Times New Roman"/>
          <w:b/>
          <w:bCs/>
          <w:kern w:val="0"/>
          <w:sz w:val="32"/>
          <w:szCs w:val="32"/>
        </w:rPr>
        <w:t>年单位预算表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22、其他项目支出绩效目标表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pPr>
        <w:widowControl/>
        <w:spacing w:line="600" w:lineRule="exact"/>
        <w:ind w:firstLine="640" w:firstLineChars="200"/>
        <w:rPr>
          <w:rFonts w:hint="default" w:ascii="Times New Roman" w:hAnsi="Times New Roman" w:eastAsia="仿宋_GB2312" w:cs="Times New Roman"/>
          <w:bCs/>
          <w:kern w:val="0"/>
          <w:sz w:val="32"/>
          <w:szCs w:val="32"/>
        </w:rPr>
      </w:pPr>
    </w:p>
    <w:p>
      <w:pPr>
        <w:pStyle w:val="2"/>
        <w:rPr>
          <w:rFonts w:hint="default"/>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第一部分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年单位预算说明</w:t>
      </w: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ind w:firstLine="627" w:firstLineChars="196"/>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一、单位基本概况</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sz w:val="32"/>
          <w:szCs w:val="32"/>
        </w:rPr>
        <w:t>（一）职能职责。</w:t>
      </w:r>
      <w:r>
        <w:rPr>
          <w:rFonts w:hint="eastAsia" w:ascii="仿宋_GB2312" w:hAnsi="仿宋_GB2312" w:eastAsia="仿宋_GB2312" w:cs="仿宋_GB2312"/>
          <w:sz w:val="32"/>
          <w:szCs w:val="32"/>
          <w:lang w:val="en-US" w:eastAsia="zh-CN"/>
        </w:rPr>
        <w:t>主要职能为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农本调查：国家和省里安排的重要农产品成本调查，包括7个直报品种、24个常规品种、3个专项和生猪月报应急成本调查等工作任务，涉及全省14个市州、54个县市区、约2000户农调户。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kern w:val="2"/>
          <w:sz w:val="32"/>
          <w:szCs w:val="32"/>
        </w:rPr>
      </w:pPr>
      <w:r>
        <w:rPr>
          <w:rFonts w:hint="eastAsia" w:ascii="仿宋_GB2312" w:hAnsi="仿宋_GB2312" w:eastAsia="仿宋_GB2312" w:cs="仿宋_GB2312"/>
          <w:sz w:val="32"/>
          <w:szCs w:val="32"/>
          <w:lang w:val="en-US" w:eastAsia="zh-CN"/>
        </w:rPr>
        <w:t xml:space="preserve"> 成本监审：承担政府制定或调整商品、服务价格和行政事业性收费前实施定价成本监审，并进行定期监审；对政</w:t>
      </w:r>
      <w:r>
        <w:rPr>
          <w:rFonts w:hint="eastAsia" w:ascii="Times New Roman" w:hAnsi="Times New Roman" w:eastAsia="仿宋_GB2312"/>
          <w:kern w:val="2"/>
          <w:sz w:val="32"/>
          <w:szCs w:val="32"/>
        </w:rPr>
        <w:t>府购买服务中单一来源采购和定向委托方式的项目开展成本监审工作。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成本监测：动态掌握重要商品与服务的成本状况，加强价格成本数据的研究，促进成果转化。</w:t>
      </w:r>
    </w:p>
    <w:p>
      <w:pPr>
        <w:widowControl/>
        <w:spacing w:line="600" w:lineRule="exact"/>
        <w:ind w:firstLine="630" w:firstLineChars="196"/>
        <w:jc w:val="left"/>
        <w:rPr>
          <w:rFonts w:hint="default" w:ascii="Times New Roman" w:hAnsi="Times New Roman" w:eastAsia="仿宋_GB2312" w:cs="Times New Roman"/>
          <w:b/>
          <w:sz w:val="32"/>
          <w:szCs w:val="32"/>
          <w:lang w:val="en-US"/>
        </w:rPr>
      </w:pPr>
      <w:r>
        <w:rPr>
          <w:rFonts w:hint="default" w:ascii="Times New Roman" w:hAnsi="Times New Roman" w:eastAsia="楷体_GB2312" w:cs="Times New Roman"/>
          <w:b/>
          <w:sz w:val="32"/>
          <w:szCs w:val="32"/>
        </w:rPr>
        <w:t>（二）机构设置。</w:t>
      </w:r>
      <w:r>
        <w:rPr>
          <w:rFonts w:hint="eastAsia" w:ascii="仿宋_GB2312" w:hAnsi="仿宋_GB2312" w:eastAsia="仿宋_GB2312" w:cs="仿宋_GB2312"/>
          <w:sz w:val="32"/>
          <w:szCs w:val="32"/>
          <w:lang w:val="en-US" w:eastAsia="zh-CN"/>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8名。本单位无二级单位，本次预算仅包含本级。</w:t>
      </w:r>
    </w:p>
    <w:p>
      <w:pPr>
        <w:widowControl/>
        <w:spacing w:line="600" w:lineRule="exact"/>
        <w:ind w:firstLine="627" w:firstLineChars="196"/>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二、单位收支总体情况</w:t>
      </w:r>
    </w:p>
    <w:p>
      <w:pPr>
        <w:widowControl/>
        <w:spacing w:line="600" w:lineRule="exact"/>
        <w:ind w:firstLine="630" w:firstLineChars="196"/>
        <w:rPr>
          <w:rFonts w:hint="default" w:ascii="Times New Roman" w:hAnsi="Times New Roman" w:eastAsia="仿宋_GB2312" w:cs="Times New Roman"/>
          <w:b/>
          <w:sz w:val="32"/>
          <w:szCs w:val="32"/>
          <w:u w:val="none"/>
        </w:rPr>
      </w:pPr>
      <w:r>
        <w:rPr>
          <w:rFonts w:hint="default" w:ascii="Times New Roman" w:hAnsi="Times New Roman" w:eastAsia="楷体_GB2312" w:cs="Times New Roman"/>
          <w:b/>
          <w:sz w:val="32"/>
          <w:szCs w:val="32"/>
          <w:u w:val="none"/>
        </w:rPr>
        <w:t>（一）收入预算：</w:t>
      </w:r>
      <w:r>
        <w:rPr>
          <w:rFonts w:hint="default" w:ascii="Times New Roman" w:hAnsi="Times New Roman" w:eastAsia="仿宋_GB2312" w:cs="Times New Roman"/>
          <w:sz w:val="32"/>
          <w:szCs w:val="32"/>
          <w:u w:val="none"/>
        </w:rPr>
        <w:t>包括一般公共预算、政府性基金、国有资本经营预算等财政拨款收入，以及经营收入、事业收入等单位资金。</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年本单位收入预算</w:t>
      </w:r>
      <w:r>
        <w:rPr>
          <w:rFonts w:hint="eastAsia" w:eastAsia="仿宋_GB2312" w:cs="Times New Roman"/>
          <w:sz w:val="32"/>
          <w:szCs w:val="32"/>
          <w:u w:val="none"/>
          <w:lang w:val="en-US" w:eastAsia="zh-CN"/>
        </w:rPr>
        <w:t>478.46</w:t>
      </w:r>
      <w:r>
        <w:rPr>
          <w:rFonts w:hint="default" w:ascii="Times New Roman" w:hAnsi="Times New Roman" w:eastAsia="仿宋_GB2312" w:cs="Times New Roman"/>
          <w:sz w:val="32"/>
          <w:szCs w:val="32"/>
          <w:u w:val="none"/>
        </w:rPr>
        <w:t>万元，其中，一般公共预算拨款</w:t>
      </w:r>
      <w:r>
        <w:rPr>
          <w:rFonts w:hint="eastAsia" w:eastAsia="仿宋_GB2312" w:cs="Times New Roman"/>
          <w:sz w:val="32"/>
          <w:szCs w:val="32"/>
          <w:u w:val="none"/>
          <w:lang w:val="en-US" w:eastAsia="zh-CN"/>
        </w:rPr>
        <w:t>478.46</w:t>
      </w:r>
      <w:r>
        <w:rPr>
          <w:rFonts w:hint="default" w:ascii="Times New Roman" w:hAnsi="Times New Roman" w:eastAsia="仿宋_GB2312" w:cs="Times New Roman"/>
          <w:sz w:val="32"/>
          <w:szCs w:val="32"/>
          <w:u w:val="none"/>
        </w:rPr>
        <w:t>万元，政府性基金预算拨款</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万元，国有资本经营预算拨款</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万元，纳入专户管理的非税收入</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b/>
          <w:sz w:val="32"/>
          <w:szCs w:val="32"/>
          <w:u w:val="none"/>
        </w:rPr>
        <w:t>收入较去年增加</w:t>
      </w:r>
      <w:r>
        <w:rPr>
          <w:rFonts w:hint="eastAsia" w:eastAsia="仿宋_GB2312" w:cs="Times New Roman"/>
          <w:b/>
          <w:sz w:val="32"/>
          <w:szCs w:val="32"/>
          <w:u w:val="none"/>
          <w:lang w:val="en-US" w:eastAsia="zh-CN"/>
        </w:rPr>
        <w:t>99.59</w:t>
      </w:r>
      <w:r>
        <w:rPr>
          <w:rFonts w:hint="default" w:ascii="Times New Roman" w:hAnsi="Times New Roman" w:eastAsia="仿宋_GB2312" w:cs="Times New Roman"/>
          <w:b/>
          <w:sz w:val="32"/>
          <w:szCs w:val="32"/>
          <w:u w:val="none"/>
        </w:rPr>
        <w:t>万元，主要是</w:t>
      </w:r>
      <w:r>
        <w:rPr>
          <w:rFonts w:hint="eastAsia" w:eastAsia="仿宋_GB2312" w:cs="Times New Roman"/>
          <w:b/>
          <w:sz w:val="32"/>
          <w:szCs w:val="32"/>
          <w:u w:val="none"/>
          <w:lang w:val="en-US" w:eastAsia="zh-CN"/>
        </w:rPr>
        <w:t>增加本年度项目工作经费</w:t>
      </w:r>
      <w:r>
        <w:rPr>
          <w:rFonts w:hint="default" w:ascii="Times New Roman" w:hAnsi="Times New Roman" w:eastAsia="仿宋_GB2312" w:cs="Times New Roman"/>
          <w:b/>
          <w:sz w:val="32"/>
          <w:szCs w:val="32"/>
          <w:u w:val="none"/>
        </w:rPr>
        <w:t>。</w:t>
      </w:r>
    </w:p>
    <w:p>
      <w:pPr>
        <w:widowControl/>
        <w:spacing w:line="600" w:lineRule="exact"/>
        <w:ind w:firstLine="630" w:firstLineChars="196"/>
        <w:jc w:val="left"/>
        <w:rPr>
          <w:rFonts w:hint="default" w:ascii="Times New Roman" w:hAnsi="Times New Roman" w:eastAsia="仿宋_GB2312" w:cs="Times New Roman"/>
          <w:b/>
          <w:sz w:val="32"/>
          <w:szCs w:val="32"/>
          <w:u w:val="none"/>
        </w:rPr>
      </w:pPr>
      <w:r>
        <w:rPr>
          <w:rFonts w:hint="default" w:ascii="Times New Roman" w:hAnsi="Times New Roman" w:eastAsia="楷体_GB2312" w:cs="Times New Roman"/>
          <w:b/>
          <w:sz w:val="32"/>
          <w:szCs w:val="32"/>
          <w:u w:val="none"/>
        </w:rPr>
        <w:t>（二）支出预算：</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年本单位支出预算</w:t>
      </w:r>
      <w:r>
        <w:rPr>
          <w:rFonts w:hint="eastAsia" w:eastAsia="仿宋_GB2312" w:cs="Times New Roman"/>
          <w:sz w:val="32"/>
          <w:szCs w:val="32"/>
          <w:u w:val="none"/>
          <w:lang w:val="en-US" w:eastAsia="zh-CN"/>
        </w:rPr>
        <w:t>478.46</w:t>
      </w:r>
      <w:r>
        <w:rPr>
          <w:rFonts w:hint="default" w:ascii="Times New Roman" w:hAnsi="Times New Roman" w:eastAsia="仿宋_GB2312" w:cs="Times New Roman"/>
          <w:sz w:val="32"/>
          <w:szCs w:val="32"/>
          <w:u w:val="none"/>
        </w:rPr>
        <w:t>万元，其中，一般公共服务</w:t>
      </w:r>
      <w:r>
        <w:rPr>
          <w:rFonts w:hint="eastAsia" w:eastAsia="仿宋_GB2312" w:cs="Times New Roman"/>
          <w:sz w:val="32"/>
          <w:szCs w:val="32"/>
          <w:u w:val="none"/>
          <w:lang w:val="en-US" w:eastAsia="zh-CN"/>
        </w:rPr>
        <w:t>403.98</w:t>
      </w:r>
      <w:r>
        <w:rPr>
          <w:rFonts w:hint="default" w:ascii="Times New Roman" w:hAnsi="Times New Roman" w:eastAsia="仿宋_GB2312" w:cs="Times New Roman"/>
          <w:sz w:val="32"/>
          <w:szCs w:val="32"/>
          <w:u w:val="none"/>
        </w:rPr>
        <w:t>万元，公共安全</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万元，教育</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万元，科学技术</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eastAsia" w:eastAsia="仿宋_GB2312" w:cs="Times New Roman"/>
          <w:sz w:val="32"/>
          <w:szCs w:val="32"/>
          <w:u w:val="none"/>
          <w:lang w:eastAsia="zh-CN"/>
        </w:rPr>
        <w:t>，</w:t>
      </w:r>
      <w:r>
        <w:rPr>
          <w:rFonts w:hint="eastAsia" w:eastAsia="仿宋_GB2312" w:cs="Times New Roman"/>
          <w:sz w:val="32"/>
          <w:szCs w:val="32"/>
          <w:u w:val="none"/>
          <w:lang w:val="en-US" w:eastAsia="zh-CN"/>
        </w:rPr>
        <w:t>社会保障和就业支出46.48万元，住房保障支出28.00万元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b/>
          <w:sz w:val="32"/>
          <w:szCs w:val="32"/>
          <w:u w:val="none"/>
        </w:rPr>
        <w:t>支出较去年增加</w:t>
      </w:r>
      <w:r>
        <w:rPr>
          <w:rFonts w:hint="eastAsia" w:eastAsia="仿宋_GB2312" w:cs="Times New Roman"/>
          <w:b/>
          <w:sz w:val="32"/>
          <w:szCs w:val="32"/>
          <w:u w:val="none"/>
          <w:lang w:val="en-US" w:eastAsia="zh-CN"/>
        </w:rPr>
        <w:t>99.59</w:t>
      </w:r>
      <w:r>
        <w:rPr>
          <w:rFonts w:hint="default" w:ascii="Times New Roman" w:hAnsi="Times New Roman" w:eastAsia="仿宋_GB2312" w:cs="Times New Roman"/>
          <w:b/>
          <w:sz w:val="32"/>
          <w:szCs w:val="32"/>
          <w:u w:val="none"/>
        </w:rPr>
        <w:t>万元，主要是</w:t>
      </w:r>
      <w:r>
        <w:rPr>
          <w:rFonts w:hint="eastAsia" w:eastAsia="仿宋_GB2312" w:cs="Times New Roman"/>
          <w:b/>
          <w:sz w:val="32"/>
          <w:szCs w:val="32"/>
          <w:u w:val="none"/>
          <w:lang w:val="en-US" w:eastAsia="zh-CN"/>
        </w:rPr>
        <w:t>增加本年度项目工作经费</w:t>
      </w:r>
      <w:r>
        <w:rPr>
          <w:rFonts w:hint="default" w:ascii="Times New Roman" w:hAnsi="Times New Roman" w:eastAsia="仿宋_GB2312" w:cs="Times New Roman"/>
          <w:b/>
          <w:sz w:val="32"/>
          <w:szCs w:val="32"/>
          <w:u w:val="none"/>
        </w:rPr>
        <w:t>。</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三、一般公共预算拨款支出</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年本单位一般公共预算拨款支出预算</w:t>
      </w:r>
      <w:r>
        <w:rPr>
          <w:rFonts w:hint="eastAsia" w:eastAsia="仿宋_GB2312" w:cs="Times New Roman"/>
          <w:sz w:val="32"/>
          <w:szCs w:val="32"/>
          <w:u w:val="none"/>
          <w:lang w:val="en-US" w:eastAsia="zh-CN"/>
        </w:rPr>
        <w:t>478.46</w:t>
      </w:r>
      <w:r>
        <w:rPr>
          <w:rFonts w:hint="default" w:ascii="Times New Roman" w:hAnsi="Times New Roman" w:eastAsia="仿宋_GB2312" w:cs="Times New Roman"/>
          <w:sz w:val="32"/>
          <w:szCs w:val="32"/>
          <w:u w:val="none"/>
        </w:rPr>
        <w:t>万元，其中，一般公共服务支出</w:t>
      </w:r>
      <w:r>
        <w:rPr>
          <w:rFonts w:hint="eastAsia" w:eastAsia="仿宋_GB2312" w:cs="Times New Roman"/>
          <w:sz w:val="32"/>
          <w:szCs w:val="32"/>
          <w:u w:val="none"/>
          <w:lang w:val="en-US" w:eastAsia="zh-CN"/>
        </w:rPr>
        <w:t>403.98</w:t>
      </w:r>
      <w:r>
        <w:rPr>
          <w:rFonts w:hint="default" w:ascii="Times New Roman" w:hAnsi="Times New Roman" w:eastAsia="仿宋_GB2312" w:cs="Times New Roman"/>
          <w:sz w:val="32"/>
          <w:szCs w:val="32"/>
          <w:u w:val="none"/>
        </w:rPr>
        <w:t>万元，占</w:t>
      </w:r>
      <w:r>
        <w:rPr>
          <w:rFonts w:hint="eastAsia" w:eastAsia="仿宋_GB2312" w:cs="Times New Roman"/>
          <w:sz w:val="32"/>
          <w:szCs w:val="32"/>
          <w:u w:val="none"/>
          <w:lang w:val="en-US" w:eastAsia="zh-CN"/>
        </w:rPr>
        <w:t>84.43</w:t>
      </w:r>
      <w:r>
        <w:rPr>
          <w:rFonts w:hint="default" w:ascii="Times New Roman" w:hAnsi="Times New Roman" w:eastAsia="仿宋_GB2312" w:cs="Times New Roman"/>
          <w:sz w:val="32"/>
          <w:szCs w:val="32"/>
          <w:u w:val="none"/>
        </w:rPr>
        <w:t xml:space="preserve"> %；公共安全支出</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万元，占</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w:t>
      </w:r>
      <w:r>
        <w:rPr>
          <w:rFonts w:hint="eastAsia" w:eastAsia="仿宋_GB2312" w:cs="Times New Roman"/>
          <w:sz w:val="32"/>
          <w:szCs w:val="32"/>
          <w:u w:val="none"/>
          <w:lang w:eastAsia="zh-CN"/>
        </w:rPr>
        <w:t>；</w:t>
      </w:r>
      <w:r>
        <w:rPr>
          <w:rFonts w:hint="eastAsia" w:eastAsia="仿宋_GB2312" w:cs="Times New Roman"/>
          <w:sz w:val="32"/>
          <w:szCs w:val="32"/>
          <w:u w:val="none"/>
          <w:lang w:val="en-US" w:eastAsia="zh-CN"/>
        </w:rPr>
        <w:t>社会保障和就业支出46.48万元，</w:t>
      </w:r>
      <w:bookmarkStart w:id="0" w:name="OLE_LINK2"/>
      <w:r>
        <w:rPr>
          <w:rFonts w:hint="default" w:ascii="Times New Roman" w:hAnsi="Times New Roman" w:eastAsia="仿宋_GB2312" w:cs="Times New Roman"/>
          <w:sz w:val="32"/>
          <w:szCs w:val="32"/>
          <w:u w:val="none"/>
        </w:rPr>
        <w:t>占</w:t>
      </w:r>
      <w:r>
        <w:rPr>
          <w:rFonts w:hint="eastAsia" w:eastAsia="仿宋_GB2312" w:cs="Times New Roman"/>
          <w:sz w:val="32"/>
          <w:szCs w:val="32"/>
          <w:u w:val="none"/>
          <w:lang w:val="en-US" w:eastAsia="zh-CN"/>
        </w:rPr>
        <w:t>9.71</w:t>
      </w:r>
      <w:r>
        <w:rPr>
          <w:rFonts w:hint="default" w:ascii="Times New Roman" w:hAnsi="Times New Roman" w:eastAsia="仿宋_GB2312" w:cs="Times New Roman"/>
          <w:sz w:val="32"/>
          <w:szCs w:val="32"/>
          <w:u w:val="none"/>
        </w:rPr>
        <w:t>%</w:t>
      </w:r>
      <w:bookmarkEnd w:id="0"/>
      <w:r>
        <w:rPr>
          <w:rFonts w:hint="eastAsia" w:eastAsia="仿宋_GB2312" w:cs="Times New Roman"/>
          <w:sz w:val="32"/>
          <w:szCs w:val="32"/>
          <w:u w:val="none"/>
          <w:lang w:eastAsia="zh-CN"/>
        </w:rPr>
        <w:t>；</w:t>
      </w:r>
      <w:r>
        <w:rPr>
          <w:rFonts w:hint="eastAsia" w:eastAsia="仿宋_GB2312" w:cs="Times New Roman"/>
          <w:sz w:val="32"/>
          <w:szCs w:val="32"/>
          <w:u w:val="none"/>
          <w:lang w:val="en-US" w:eastAsia="zh-CN"/>
        </w:rPr>
        <w:t>住房保障支出28.00万元，</w:t>
      </w:r>
      <w:r>
        <w:rPr>
          <w:rFonts w:hint="default" w:ascii="Times New Roman" w:hAnsi="Times New Roman" w:eastAsia="仿宋_GB2312" w:cs="Times New Roman"/>
          <w:sz w:val="32"/>
          <w:szCs w:val="32"/>
          <w:u w:val="none"/>
        </w:rPr>
        <w:t>占</w:t>
      </w:r>
      <w:r>
        <w:rPr>
          <w:rFonts w:hint="eastAsia" w:eastAsia="仿宋_GB2312" w:cs="Times New Roman"/>
          <w:sz w:val="32"/>
          <w:szCs w:val="32"/>
          <w:u w:val="none"/>
          <w:lang w:val="en-US" w:eastAsia="zh-CN"/>
        </w:rPr>
        <w:t>5.86</w:t>
      </w:r>
      <w:r>
        <w:rPr>
          <w:rFonts w:hint="default" w:ascii="Times New Roman" w:hAnsi="Times New Roman" w:eastAsia="仿宋_GB2312" w:cs="Times New Roman"/>
          <w:sz w:val="32"/>
          <w:szCs w:val="32"/>
          <w:u w:val="none"/>
        </w:rPr>
        <w:t>%。具体安排情况如下：</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楷体_GB2312" w:cs="Times New Roman"/>
          <w:b/>
          <w:sz w:val="32"/>
          <w:szCs w:val="32"/>
          <w:u w:val="none"/>
        </w:rPr>
        <w:t>（一）基本支出：</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年本单位基本支出预算数307.23万元，主要是为保障单位机构正常运转、完成日常工作任务而发生的各项支出，包括用于基本工资、津贴补贴等人员经费以及办公费、印刷费、水电费、办公设备购置等公用经费。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（二）项目支出：</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年本单位项目支出预算171.23万元，主要是部门为完成特定行政工作任务或事业发展目标而发生的支出，包括有关事业发展专项、专项业务费、基本建设支出等，其中：商品和服务支出支出171.23万元，主要用于</w:t>
      </w:r>
      <w:r>
        <w:rPr>
          <w:rFonts w:hint="eastAsia" w:eastAsia="仿宋_GB2312"/>
          <w:color w:val="auto"/>
          <w:sz w:val="32"/>
          <w:szCs w:val="32"/>
          <w:u w:val="none"/>
          <w:lang w:eastAsia="zh-CN"/>
        </w:rPr>
        <w:t>与成本监审相关的印刷、差旅、政府购买服务</w:t>
      </w:r>
      <w:r>
        <w:rPr>
          <w:rFonts w:eastAsia="仿宋_GB2312"/>
          <w:color w:val="auto"/>
          <w:sz w:val="32"/>
          <w:szCs w:val="32"/>
          <w:u w:val="none"/>
        </w:rPr>
        <w:t>等方面</w:t>
      </w:r>
      <w:r>
        <w:rPr>
          <w:rFonts w:hint="default" w:ascii="Times New Roman" w:hAnsi="Times New Roman" w:eastAsia="仿宋_GB2312" w:cs="Times New Roman"/>
          <w:sz w:val="32"/>
          <w:szCs w:val="32"/>
          <w:u w:val="none"/>
        </w:rPr>
        <w:t>。</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四、政府性基金预算支出</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 xml:space="preserve">年本单位政府性基金支出预算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万元，其中，科学技术支出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万元，占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%；文化旅游体育与传媒支出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万元，占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w:t>
      </w:r>
      <w:r>
        <w:rPr>
          <w:rFonts w:hint="eastAsia" w:eastAsia="仿宋_GB2312" w:cs="Times New Roman"/>
          <w:sz w:val="32"/>
          <w:szCs w:val="32"/>
          <w:u w:val="none"/>
          <w:lang w:eastAsia="zh-CN"/>
        </w:rPr>
        <w:t>；</w:t>
      </w:r>
      <w:r>
        <w:rPr>
          <w:rFonts w:hint="eastAsia" w:eastAsia="仿宋_GB2312" w:cs="Times New Roman"/>
          <w:sz w:val="32"/>
          <w:szCs w:val="32"/>
          <w:u w:val="none"/>
          <w:lang w:val="en-US" w:eastAsia="zh-CN"/>
        </w:rPr>
        <w:t>我队</w:t>
      </w:r>
      <w:r>
        <w:rPr>
          <w:rFonts w:hint="eastAsia" w:eastAsia="仿宋_GB2312" w:cs="Times New Roman"/>
          <w:sz w:val="32"/>
          <w:szCs w:val="32"/>
          <w:u w:val="none"/>
          <w:lang w:eastAsia="zh-CN"/>
        </w:rPr>
        <w:t>无政府性基金安排的支出</w:t>
      </w:r>
      <w:r>
        <w:rPr>
          <w:rFonts w:hint="default" w:ascii="Times New Roman" w:hAnsi="Times New Roman" w:eastAsia="仿宋_GB2312" w:cs="Times New Roman"/>
          <w:sz w:val="32"/>
          <w:szCs w:val="32"/>
          <w:u w:val="none"/>
        </w:rPr>
        <w:t>。</w:t>
      </w:r>
    </w:p>
    <w:p>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五、其他重要事项的情况说明</w:t>
      </w:r>
    </w:p>
    <w:p>
      <w:pPr>
        <w:widowControl/>
        <w:spacing w:line="600" w:lineRule="exact"/>
        <w:ind w:firstLine="660"/>
        <w:jc w:val="left"/>
        <w:rPr>
          <w:rFonts w:hint="default" w:ascii="Times New Roman" w:hAnsi="Times New Roman" w:eastAsia="仿宋_GB2312" w:cs="Times New Roman"/>
          <w:sz w:val="32"/>
          <w:szCs w:val="32"/>
          <w:u w:val="none"/>
          <w:lang w:val="en-US"/>
        </w:rPr>
      </w:pPr>
      <w:r>
        <w:rPr>
          <w:rFonts w:hint="default" w:ascii="Times New Roman" w:hAnsi="Times New Roman" w:eastAsia="楷体_GB2312" w:cs="Times New Roman"/>
          <w:b/>
          <w:sz w:val="32"/>
          <w:szCs w:val="32"/>
          <w:u w:val="none"/>
        </w:rPr>
        <w:t>（一）机关运行经费：</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年本单位机关运行经费</w:t>
      </w:r>
      <w:r>
        <w:rPr>
          <w:rFonts w:hint="eastAsia" w:eastAsia="仿宋_GB2312" w:cs="Times New Roman"/>
          <w:sz w:val="32"/>
          <w:szCs w:val="32"/>
          <w:u w:val="none"/>
          <w:lang w:val="en-US" w:eastAsia="zh-CN"/>
        </w:rPr>
        <w:t>95.02</w:t>
      </w:r>
      <w:r>
        <w:rPr>
          <w:rFonts w:hint="default" w:ascii="Times New Roman" w:hAnsi="Times New Roman" w:eastAsia="仿宋_GB2312" w:cs="Times New Roman"/>
          <w:sz w:val="32"/>
          <w:szCs w:val="32"/>
          <w:u w:val="none"/>
        </w:rPr>
        <w:t>万元，</w:t>
      </w:r>
      <w:r>
        <w:rPr>
          <w:rFonts w:hint="eastAsia" w:eastAsia="仿宋_GB2312" w:cs="Times New Roman"/>
          <w:sz w:val="32"/>
          <w:szCs w:val="32"/>
          <w:u w:val="none"/>
          <w:lang w:eastAsia="zh-CN"/>
        </w:rPr>
        <w:t>与上年基本持平。</w:t>
      </w:r>
    </w:p>
    <w:p>
      <w:pPr>
        <w:widowControl/>
        <w:spacing w:line="600" w:lineRule="exact"/>
        <w:ind w:firstLine="660"/>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（二）“三公”经费预算：</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年本单位“三公”经费预算数为5.08万元，其中，公务接待费0.53万元，公务用车购置及运行费4.55万元（其中，公务用车购置费</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万元，公务用车运行费</w:t>
      </w:r>
      <w:r>
        <w:rPr>
          <w:rFonts w:hint="eastAsia" w:eastAsia="仿宋_GB2312" w:cs="Times New Roman"/>
          <w:sz w:val="32"/>
          <w:szCs w:val="32"/>
          <w:u w:val="none"/>
          <w:lang w:val="en-US" w:eastAsia="zh-CN"/>
        </w:rPr>
        <w:t>4.55</w:t>
      </w:r>
      <w:r>
        <w:rPr>
          <w:rFonts w:hint="default" w:ascii="Times New Roman" w:hAnsi="Times New Roman" w:eastAsia="仿宋_GB2312" w:cs="Times New Roman"/>
          <w:sz w:val="32"/>
          <w:szCs w:val="32"/>
          <w:u w:val="none"/>
        </w:rPr>
        <w:t>万元），因公出国（境）费</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年“三公”经费预算较上年</w:t>
      </w:r>
      <w:r>
        <w:rPr>
          <w:rFonts w:hint="eastAsia" w:eastAsia="仿宋_GB2312" w:cs="Times New Roman"/>
          <w:sz w:val="32"/>
          <w:szCs w:val="32"/>
          <w:u w:val="none"/>
          <w:lang w:eastAsia="zh-CN"/>
        </w:rPr>
        <w:t>减少</w:t>
      </w:r>
      <w:r>
        <w:rPr>
          <w:rFonts w:hint="eastAsia" w:eastAsia="仿宋_GB2312" w:cs="Times New Roman"/>
          <w:sz w:val="32"/>
          <w:szCs w:val="32"/>
          <w:u w:val="none"/>
          <w:lang w:val="en-US" w:eastAsia="zh-CN"/>
        </w:rPr>
        <w:t>28万元</w:t>
      </w:r>
      <w:r>
        <w:rPr>
          <w:rFonts w:hint="eastAsia" w:eastAsia="仿宋_GB2312" w:cs="Times New Roman"/>
          <w:sz w:val="32"/>
          <w:szCs w:val="32"/>
          <w:u w:val="none"/>
          <w:lang w:eastAsia="zh-CN"/>
        </w:rPr>
        <w:t>，主要是上年度有公务用车购置费</w:t>
      </w:r>
      <w:r>
        <w:rPr>
          <w:rFonts w:hint="eastAsia" w:eastAsia="仿宋_GB2312" w:cs="Times New Roman"/>
          <w:sz w:val="32"/>
          <w:szCs w:val="32"/>
          <w:u w:val="none"/>
          <w:lang w:val="en-US" w:eastAsia="zh-CN"/>
        </w:rPr>
        <w:t>28万元</w:t>
      </w:r>
      <w:r>
        <w:rPr>
          <w:rFonts w:hint="default" w:ascii="Times New Roman" w:hAnsi="Times New Roman" w:eastAsia="仿宋_GB2312" w:cs="Times New Roman"/>
          <w:sz w:val="32"/>
          <w:szCs w:val="32"/>
          <w:u w:val="none"/>
        </w:rPr>
        <w:t>。</w:t>
      </w:r>
    </w:p>
    <w:p>
      <w:pPr>
        <w:widowControl/>
        <w:spacing w:line="600" w:lineRule="exact"/>
        <w:ind w:firstLine="660"/>
        <w:rPr>
          <w:rFonts w:hint="default" w:ascii="Times New Roman" w:hAnsi="Times New Roman" w:eastAsia="仿宋_GB2312" w:cs="Times New Roman"/>
          <w:kern w:val="0"/>
          <w:sz w:val="32"/>
          <w:szCs w:val="32"/>
          <w:u w:val="none"/>
        </w:rPr>
      </w:pPr>
      <w:r>
        <w:rPr>
          <w:rFonts w:hint="default" w:ascii="Times New Roman" w:hAnsi="Times New Roman" w:eastAsia="楷体_GB2312" w:cs="Times New Roman"/>
          <w:b/>
          <w:sz w:val="32"/>
          <w:szCs w:val="32"/>
          <w:u w:val="none"/>
        </w:rPr>
        <w:t>（三）一般性支出情况：</w:t>
      </w:r>
      <w:r>
        <w:rPr>
          <w:rFonts w:hint="default" w:ascii="Times New Roman" w:hAnsi="Times New Roman" w:eastAsia="仿宋_GB2312" w:cs="Times New Roman"/>
          <w:kern w:val="0"/>
          <w:sz w:val="32"/>
          <w:szCs w:val="32"/>
          <w:u w:val="none"/>
          <w:lang w:eastAsia="zh-CN"/>
        </w:rPr>
        <w:t>2023</w:t>
      </w:r>
      <w:r>
        <w:rPr>
          <w:rFonts w:hint="default" w:ascii="Times New Roman" w:hAnsi="Times New Roman" w:eastAsia="仿宋_GB2312" w:cs="Times New Roman"/>
          <w:kern w:val="0"/>
          <w:sz w:val="32"/>
          <w:szCs w:val="32"/>
          <w:u w:val="none"/>
        </w:rPr>
        <w:t>年本单位会议费预算</w:t>
      </w:r>
      <w:r>
        <w:rPr>
          <w:rFonts w:hint="eastAsia" w:eastAsia="仿宋_GB2312" w:cs="Times New Roman"/>
          <w:kern w:val="0"/>
          <w:sz w:val="32"/>
          <w:szCs w:val="32"/>
          <w:u w:val="none"/>
          <w:lang w:val="en-US" w:eastAsia="zh-CN"/>
        </w:rPr>
        <w:t>7.8</w:t>
      </w:r>
      <w:r>
        <w:rPr>
          <w:rFonts w:hint="default" w:ascii="Times New Roman" w:hAnsi="Times New Roman" w:eastAsia="仿宋_GB2312" w:cs="Times New Roman"/>
          <w:kern w:val="0"/>
          <w:sz w:val="32"/>
          <w:szCs w:val="32"/>
          <w:u w:val="none"/>
        </w:rPr>
        <w:t>万元，拟召开</w:t>
      </w:r>
      <w:r>
        <w:rPr>
          <w:rFonts w:hint="default" w:ascii="Times New Roman" w:hAnsi="Times New Roman" w:eastAsia="仿宋_GB2312" w:cs="Times New Roman"/>
          <w:kern w:val="0"/>
          <w:sz w:val="32"/>
          <w:szCs w:val="32"/>
          <w:u w:val="none"/>
          <w:lang w:eastAsia="zh-CN"/>
        </w:rPr>
        <w:t>三</w:t>
      </w:r>
      <w:r>
        <w:rPr>
          <w:rFonts w:hint="eastAsia" w:eastAsia="仿宋_GB2312" w:cs="Times New Roman"/>
          <w:kern w:val="0"/>
          <w:sz w:val="32"/>
          <w:szCs w:val="32"/>
          <w:u w:val="none"/>
          <w:lang w:eastAsia="zh-CN"/>
        </w:rPr>
        <w:t>次</w:t>
      </w:r>
      <w:bookmarkStart w:id="1" w:name="_GoBack"/>
      <w:bookmarkEnd w:id="1"/>
      <w:r>
        <w:rPr>
          <w:rFonts w:hint="default" w:ascii="Times New Roman" w:hAnsi="Times New Roman" w:eastAsia="仿宋_GB2312" w:cs="Times New Roman"/>
          <w:kern w:val="0"/>
          <w:sz w:val="32"/>
          <w:szCs w:val="32"/>
          <w:u w:val="none"/>
        </w:rPr>
        <w:t>会议，人数</w:t>
      </w:r>
      <w:r>
        <w:rPr>
          <w:rFonts w:hint="eastAsia" w:eastAsia="仿宋_GB2312" w:cs="Times New Roman"/>
          <w:sz w:val="32"/>
          <w:szCs w:val="32"/>
          <w:u w:val="none"/>
          <w:lang w:val="en-US" w:eastAsia="zh-CN"/>
        </w:rPr>
        <w:t>280</w:t>
      </w:r>
      <w:r>
        <w:rPr>
          <w:rFonts w:hint="default" w:ascii="Times New Roman" w:hAnsi="Times New Roman" w:eastAsia="仿宋_GB2312" w:cs="Times New Roman"/>
          <w:kern w:val="0"/>
          <w:sz w:val="32"/>
          <w:szCs w:val="32"/>
          <w:u w:val="none"/>
        </w:rPr>
        <w:t>人，内容为</w:t>
      </w:r>
      <w:r>
        <w:rPr>
          <w:rFonts w:hint="eastAsia" w:eastAsia="仿宋_GB2312" w:cs="Times New Roman"/>
          <w:kern w:val="0"/>
          <w:sz w:val="32"/>
          <w:szCs w:val="32"/>
          <w:u w:val="none"/>
          <w:lang w:val="en-US" w:eastAsia="zh-CN"/>
        </w:rPr>
        <w:t>农调70周年表彰会</w:t>
      </w:r>
      <w:r>
        <w:rPr>
          <w:rFonts w:hint="default" w:ascii="Times New Roman" w:hAnsi="Times New Roman" w:eastAsia="仿宋_GB2312" w:cs="Times New Roman"/>
          <w:kern w:val="0"/>
          <w:sz w:val="32"/>
          <w:szCs w:val="32"/>
          <w:u w:val="none"/>
        </w:rPr>
        <w:t>；培训费预算</w:t>
      </w:r>
      <w:r>
        <w:rPr>
          <w:rFonts w:hint="eastAsia"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万元；</w:t>
      </w:r>
      <w:r>
        <w:rPr>
          <w:rFonts w:hint="eastAsia" w:eastAsia="仿宋_GB2312" w:cs="Times New Roman"/>
          <w:kern w:val="0"/>
          <w:sz w:val="32"/>
          <w:szCs w:val="32"/>
          <w:u w:val="none"/>
          <w:lang w:val="en-US" w:eastAsia="zh-CN"/>
        </w:rPr>
        <w:t>无</w:t>
      </w:r>
      <w:r>
        <w:rPr>
          <w:rFonts w:hint="default" w:ascii="Times New Roman" w:hAnsi="Times New Roman" w:eastAsia="仿宋_GB2312" w:cs="Times New Roman"/>
          <w:kern w:val="0"/>
          <w:sz w:val="32"/>
          <w:szCs w:val="32"/>
          <w:u w:val="none"/>
        </w:rPr>
        <w:t>节庆、晚会、论坛、赛事活动，经费预算</w:t>
      </w:r>
      <w:r>
        <w:rPr>
          <w:rFonts w:hint="eastAsia" w:eastAsia="仿宋_GB2312" w:cs="Times New Roman"/>
          <w:kern w:val="0"/>
          <w:sz w:val="32"/>
          <w:szCs w:val="32"/>
          <w:u w:val="none"/>
          <w:lang w:val="en-US" w:eastAsia="zh-CN"/>
        </w:rPr>
        <w:t>0</w:t>
      </w:r>
      <w:r>
        <w:rPr>
          <w:rFonts w:hint="default" w:ascii="Times New Roman" w:hAnsi="Times New Roman" w:eastAsia="仿宋_GB2312" w:cs="Times New Roman"/>
          <w:kern w:val="0"/>
          <w:sz w:val="32"/>
          <w:szCs w:val="32"/>
          <w:u w:val="none"/>
        </w:rPr>
        <w:t>万元。</w:t>
      </w:r>
    </w:p>
    <w:p>
      <w:pPr>
        <w:widowControl/>
        <w:spacing w:line="600" w:lineRule="exact"/>
        <w:ind w:firstLine="660"/>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（四）政府采购情况：</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 xml:space="preserve">年本部门政府采购预算总额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万元，其中，货物类采购预算</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万元；工程类采购预算</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万元；服务类采购预算</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p>
    <w:p>
      <w:pPr>
        <w:widowControl/>
        <w:spacing w:line="600" w:lineRule="exact"/>
        <w:ind w:firstLine="660"/>
        <w:jc w:val="left"/>
        <w:rPr>
          <w:rFonts w:hint="default" w:ascii="Times New Roman" w:hAnsi="Times New Roman" w:eastAsia="仿宋_GB2312" w:cs="Times New Roman"/>
          <w:bCs/>
          <w:kern w:val="0"/>
          <w:sz w:val="32"/>
          <w:szCs w:val="32"/>
          <w:u w:val="none"/>
        </w:rPr>
      </w:pPr>
      <w:r>
        <w:rPr>
          <w:rFonts w:hint="default" w:ascii="Times New Roman" w:hAnsi="Times New Roman" w:eastAsia="楷体_GB2312" w:cs="Times New Roman"/>
          <w:b/>
          <w:sz w:val="32"/>
          <w:szCs w:val="32"/>
          <w:u w:val="none"/>
        </w:rPr>
        <w:t>（五）国有资产占用使用及新增资产配置情况：</w:t>
      </w:r>
      <w:r>
        <w:rPr>
          <w:rFonts w:hint="default" w:ascii="Times New Roman" w:hAnsi="Times New Roman" w:eastAsia="仿宋_GB2312" w:cs="Times New Roman"/>
          <w:sz w:val="32"/>
          <w:szCs w:val="32"/>
          <w:u w:val="none"/>
        </w:rPr>
        <w:t>截至202</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年12月底，本单位</w:t>
      </w:r>
      <w:r>
        <w:rPr>
          <w:rFonts w:hint="default" w:ascii="Times New Roman" w:hAnsi="Times New Roman" w:eastAsia="仿宋_GB2312" w:cs="Times New Roman"/>
          <w:bCs/>
          <w:kern w:val="0"/>
          <w:sz w:val="32"/>
          <w:szCs w:val="32"/>
          <w:u w:val="none"/>
        </w:rPr>
        <w:t>共有公务用车</w:t>
      </w:r>
      <w:r>
        <w:rPr>
          <w:rFonts w:hint="eastAsia" w:eastAsia="仿宋_GB2312" w:cs="Times New Roman"/>
          <w:bCs/>
          <w:kern w:val="0"/>
          <w:sz w:val="32"/>
          <w:szCs w:val="32"/>
          <w:u w:val="none"/>
          <w:lang w:val="en-US" w:eastAsia="zh-CN"/>
        </w:rPr>
        <w:t>1</w:t>
      </w:r>
      <w:r>
        <w:rPr>
          <w:rFonts w:hint="default" w:ascii="Times New Roman" w:hAnsi="Times New Roman" w:eastAsia="仿宋_GB2312" w:cs="Times New Roman"/>
          <w:bCs/>
          <w:kern w:val="0"/>
          <w:sz w:val="32"/>
          <w:szCs w:val="32"/>
          <w:u w:val="none"/>
        </w:rPr>
        <w:t>辆，其中，机要通信用车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辆，应急保障用车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辆，执法执勤用车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辆，特种专业技术用车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 xml:space="preserve">辆，其他按照规定配备的公务用车 </w:t>
      </w:r>
      <w:r>
        <w:rPr>
          <w:rFonts w:hint="eastAsia" w:eastAsia="仿宋_GB2312" w:cs="Times New Roman"/>
          <w:bCs/>
          <w:kern w:val="0"/>
          <w:sz w:val="32"/>
          <w:szCs w:val="32"/>
          <w:u w:val="none"/>
          <w:lang w:val="en-US" w:eastAsia="zh-CN"/>
        </w:rPr>
        <w:t>1</w:t>
      </w:r>
      <w:r>
        <w:rPr>
          <w:rFonts w:hint="default" w:ascii="Times New Roman" w:hAnsi="Times New Roman" w:eastAsia="仿宋_GB2312" w:cs="Times New Roman"/>
          <w:bCs/>
          <w:kern w:val="0"/>
          <w:sz w:val="32"/>
          <w:szCs w:val="32"/>
          <w:u w:val="none"/>
        </w:rPr>
        <w:t xml:space="preserve"> 辆；单位价值50万元以上通用设备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台，单位价值100万元以上专用设备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w:t>
      </w:r>
      <w:r>
        <w:rPr>
          <w:rFonts w:hint="default" w:ascii="Times New Roman" w:hAnsi="Times New Roman" w:eastAsia="仿宋_GB2312" w:cs="Times New Roman"/>
          <w:bCs/>
          <w:kern w:val="0"/>
          <w:sz w:val="32"/>
          <w:szCs w:val="32"/>
          <w:u w:val="none"/>
          <w:lang w:eastAsia="zh-CN"/>
        </w:rPr>
        <w:t>2023</w:t>
      </w:r>
      <w:r>
        <w:rPr>
          <w:rFonts w:hint="default" w:ascii="Times New Roman" w:hAnsi="Times New Roman" w:eastAsia="仿宋_GB2312" w:cs="Times New Roman"/>
          <w:bCs/>
          <w:kern w:val="0"/>
          <w:sz w:val="32"/>
          <w:szCs w:val="32"/>
          <w:u w:val="none"/>
        </w:rPr>
        <w:t>年拟新增配置公务用车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辆，其中，机要通信用车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辆，应急保障用车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辆，执法执勤用车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辆，特种专业技术用车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辆，其他按照规定配备的公务用车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辆；新增配备单位价值50万元以上通用设备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台，单位价值100万元以上专用设备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w:t>
      </w:r>
    </w:p>
    <w:p>
      <w:pPr>
        <w:widowControl/>
        <w:spacing w:line="600" w:lineRule="exact"/>
        <w:ind w:firstLine="660"/>
        <w:jc w:val="left"/>
        <w:rPr>
          <w:rFonts w:hint="default" w:ascii="Times New Roman" w:hAnsi="Times New Roman" w:eastAsia="仿宋_GB2312" w:cs="Times New Roman"/>
          <w:bCs/>
          <w:kern w:val="0"/>
          <w:sz w:val="32"/>
          <w:szCs w:val="32"/>
          <w:u w:val="none"/>
        </w:rPr>
      </w:pPr>
      <w:r>
        <w:rPr>
          <w:rFonts w:hint="default" w:ascii="Times New Roman" w:hAnsi="Times New Roman" w:eastAsia="楷体_GB2312" w:cs="Times New Roman"/>
          <w:b/>
          <w:bCs/>
          <w:kern w:val="0"/>
          <w:sz w:val="32"/>
          <w:szCs w:val="32"/>
          <w:u w:val="none"/>
        </w:rPr>
        <w:t>（六）预算绩效目标说明：</w:t>
      </w:r>
      <w:r>
        <w:rPr>
          <w:rFonts w:hint="default" w:ascii="Times New Roman" w:hAnsi="Times New Roman" w:eastAsia="仿宋_GB2312" w:cs="Times New Roman"/>
          <w:bCs/>
          <w:kern w:val="0"/>
          <w:sz w:val="32"/>
          <w:szCs w:val="32"/>
          <w:u w:val="none"/>
        </w:rPr>
        <w:t>本单位所有支出实行绩效目标管理。纳入</w:t>
      </w:r>
      <w:r>
        <w:rPr>
          <w:rFonts w:hint="default" w:ascii="Times New Roman" w:hAnsi="Times New Roman" w:eastAsia="仿宋_GB2312" w:cs="Times New Roman"/>
          <w:bCs/>
          <w:kern w:val="0"/>
          <w:sz w:val="32"/>
          <w:szCs w:val="32"/>
          <w:u w:val="none"/>
          <w:lang w:eastAsia="zh-CN"/>
        </w:rPr>
        <w:t>2023</w:t>
      </w:r>
      <w:r>
        <w:rPr>
          <w:rFonts w:hint="default" w:ascii="Times New Roman" w:hAnsi="Times New Roman" w:eastAsia="仿宋_GB2312" w:cs="Times New Roman"/>
          <w:bCs/>
          <w:kern w:val="0"/>
          <w:sz w:val="32"/>
          <w:szCs w:val="32"/>
          <w:u w:val="none"/>
        </w:rPr>
        <w:t>年单位整体支出绩效目标的金额为</w:t>
      </w:r>
      <w:r>
        <w:rPr>
          <w:rFonts w:hint="default" w:ascii="Times New Roman" w:hAnsi="Times New Roman" w:eastAsia="仿宋_GB2312" w:cs="Times New Roman"/>
          <w:sz w:val="32"/>
          <w:szCs w:val="32"/>
          <w:u w:val="none"/>
        </w:rPr>
        <w:t>478.46</w:t>
      </w:r>
      <w:r>
        <w:rPr>
          <w:rFonts w:hint="default" w:ascii="Times New Roman" w:hAnsi="Times New Roman" w:eastAsia="仿宋_GB2312" w:cs="Times New Roman"/>
          <w:bCs/>
          <w:kern w:val="0"/>
          <w:sz w:val="32"/>
          <w:szCs w:val="32"/>
          <w:u w:val="none"/>
        </w:rPr>
        <w:t>万元，其中，基本支出</w:t>
      </w:r>
      <w:r>
        <w:rPr>
          <w:rFonts w:hint="default" w:ascii="Times New Roman" w:hAnsi="Times New Roman" w:eastAsia="仿宋_GB2312" w:cs="Times New Roman"/>
          <w:sz w:val="32"/>
          <w:szCs w:val="32"/>
          <w:u w:val="none"/>
        </w:rPr>
        <w:t>307.23</w:t>
      </w:r>
      <w:r>
        <w:rPr>
          <w:rFonts w:hint="default" w:ascii="Times New Roman" w:hAnsi="Times New Roman" w:eastAsia="仿宋_GB2312" w:cs="Times New Roman"/>
          <w:bCs/>
          <w:kern w:val="0"/>
          <w:sz w:val="32"/>
          <w:szCs w:val="32"/>
          <w:u w:val="none"/>
        </w:rPr>
        <w:t>万元，项目支出</w:t>
      </w:r>
      <w:r>
        <w:rPr>
          <w:rFonts w:hint="default" w:ascii="Times New Roman" w:hAnsi="Times New Roman" w:eastAsia="仿宋_GB2312" w:cs="Times New Roman"/>
          <w:sz w:val="32"/>
          <w:szCs w:val="32"/>
          <w:u w:val="none"/>
        </w:rPr>
        <w:t>171.23</w:t>
      </w:r>
      <w:r>
        <w:rPr>
          <w:rFonts w:hint="default" w:ascii="Times New Roman" w:hAnsi="Times New Roman" w:eastAsia="仿宋_GB2312" w:cs="Times New Roman"/>
          <w:bCs/>
          <w:kern w:val="0"/>
          <w:sz w:val="32"/>
          <w:szCs w:val="32"/>
          <w:u w:val="none"/>
        </w:rPr>
        <w:t>万元，具体绩效目标详见报表。</w:t>
      </w:r>
    </w:p>
    <w:p>
      <w:pPr>
        <w:widowControl/>
        <w:spacing w:line="600" w:lineRule="exact"/>
        <w:ind w:firstLine="66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六、名词解释</w:t>
      </w:r>
    </w:p>
    <w:p>
      <w:pPr>
        <w:widowControl/>
        <w:spacing w:line="600" w:lineRule="exact"/>
        <w:ind w:firstLine="66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2"/>
        <w:rPr>
          <w:rFonts w:hint="default" w:ascii="Times New Roman" w:hAnsi="Times New Roman" w:eastAsia="仿宋_GB2312" w:cs="Times New Roman"/>
          <w:sz w:val="32"/>
          <w:szCs w:val="32"/>
          <w:u w:val="none"/>
        </w:rPr>
      </w:pPr>
    </w:p>
    <w:p>
      <w:pPr>
        <w:spacing w:line="596" w:lineRule="exact"/>
        <w:ind w:firstLine="660"/>
        <w:rPr>
          <w:rFonts w:hint="default" w:ascii="Times New Roman" w:hAnsi="Times New Roman" w:eastAsia="方正小标宋_GBK" w:cs="Times New Roman"/>
          <w:bCs/>
          <w:kern w:val="0"/>
          <w:sz w:val="36"/>
          <w:szCs w:val="36"/>
        </w:rPr>
      </w:pPr>
      <w:r>
        <w:rPr>
          <w:rFonts w:hint="eastAsia" w:eastAsia="仿宋_GB2312"/>
          <w:sz w:val="32"/>
          <w:szCs w:val="32"/>
        </w:rPr>
        <w:t>附件《2023年</w:t>
      </w:r>
      <w:r>
        <w:rPr>
          <w:rFonts w:hint="eastAsia" w:eastAsia="仿宋_GB2312"/>
          <w:sz w:val="32"/>
          <w:szCs w:val="32"/>
          <w:lang w:eastAsia="zh-CN"/>
        </w:rPr>
        <w:t>单位</w:t>
      </w:r>
      <w:r>
        <w:rPr>
          <w:rFonts w:hint="eastAsia" w:eastAsia="仿宋_GB2312"/>
          <w:sz w:val="32"/>
          <w:szCs w:val="32"/>
        </w:rPr>
        <w:t>预算公开表》</w:t>
      </w: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2IwMDEyNGZiZjBlZTFjY2RhZWIxNDBjZGQ3NmUifQ=="/>
  </w:docVars>
  <w:rsids>
    <w:rsidRoot w:val="35B638AB"/>
    <w:rsid w:val="00244C18"/>
    <w:rsid w:val="020B6A0C"/>
    <w:rsid w:val="0281282A"/>
    <w:rsid w:val="028440C8"/>
    <w:rsid w:val="03082F4B"/>
    <w:rsid w:val="034057A3"/>
    <w:rsid w:val="04581CB1"/>
    <w:rsid w:val="056A3A4A"/>
    <w:rsid w:val="057E12A3"/>
    <w:rsid w:val="05812B41"/>
    <w:rsid w:val="08C07E24"/>
    <w:rsid w:val="08FC70AE"/>
    <w:rsid w:val="091361A6"/>
    <w:rsid w:val="09D9119E"/>
    <w:rsid w:val="0BFC73C5"/>
    <w:rsid w:val="0C4D7C21"/>
    <w:rsid w:val="0CD41CD5"/>
    <w:rsid w:val="0E1B45E9"/>
    <w:rsid w:val="0E904D29"/>
    <w:rsid w:val="10FC277F"/>
    <w:rsid w:val="15FE6105"/>
    <w:rsid w:val="161377E5"/>
    <w:rsid w:val="162419F3"/>
    <w:rsid w:val="17035AAC"/>
    <w:rsid w:val="18814EDA"/>
    <w:rsid w:val="196C3258"/>
    <w:rsid w:val="199F0FB4"/>
    <w:rsid w:val="1C856F63"/>
    <w:rsid w:val="1CF00880"/>
    <w:rsid w:val="1E1D56A5"/>
    <w:rsid w:val="1EC810D8"/>
    <w:rsid w:val="205C739A"/>
    <w:rsid w:val="2336066A"/>
    <w:rsid w:val="23A67EEB"/>
    <w:rsid w:val="23ED5B1A"/>
    <w:rsid w:val="25EB42DB"/>
    <w:rsid w:val="25FC3DF2"/>
    <w:rsid w:val="26A34BB6"/>
    <w:rsid w:val="28E8615D"/>
    <w:rsid w:val="2A6D08ED"/>
    <w:rsid w:val="2A9C3DF6"/>
    <w:rsid w:val="2AE51A6B"/>
    <w:rsid w:val="2C016606"/>
    <w:rsid w:val="2C1C51EE"/>
    <w:rsid w:val="2C33078A"/>
    <w:rsid w:val="2EB269D9"/>
    <w:rsid w:val="2F012479"/>
    <w:rsid w:val="2F8B413E"/>
    <w:rsid w:val="2FA21EAE"/>
    <w:rsid w:val="318A0E4C"/>
    <w:rsid w:val="32593F81"/>
    <w:rsid w:val="33A77124"/>
    <w:rsid w:val="33E01B5A"/>
    <w:rsid w:val="34B43521"/>
    <w:rsid w:val="34E95E89"/>
    <w:rsid w:val="35B638AB"/>
    <w:rsid w:val="369768B9"/>
    <w:rsid w:val="36AE1139"/>
    <w:rsid w:val="37922808"/>
    <w:rsid w:val="38C5664D"/>
    <w:rsid w:val="3A327363"/>
    <w:rsid w:val="3B5D4EDB"/>
    <w:rsid w:val="3BEA0EF2"/>
    <w:rsid w:val="3D5F7C4B"/>
    <w:rsid w:val="3DED4D05"/>
    <w:rsid w:val="3E8510C1"/>
    <w:rsid w:val="41971692"/>
    <w:rsid w:val="44011802"/>
    <w:rsid w:val="452B429C"/>
    <w:rsid w:val="454F7AE2"/>
    <w:rsid w:val="46342CDD"/>
    <w:rsid w:val="47607903"/>
    <w:rsid w:val="47BC742D"/>
    <w:rsid w:val="499A72FA"/>
    <w:rsid w:val="49BE56DF"/>
    <w:rsid w:val="4A500D46"/>
    <w:rsid w:val="4A621FC3"/>
    <w:rsid w:val="4AD3275A"/>
    <w:rsid w:val="4BFB49C8"/>
    <w:rsid w:val="4EE800C3"/>
    <w:rsid w:val="4F043B94"/>
    <w:rsid w:val="505446A7"/>
    <w:rsid w:val="51DD691E"/>
    <w:rsid w:val="53AF7E46"/>
    <w:rsid w:val="53C967A8"/>
    <w:rsid w:val="554C0388"/>
    <w:rsid w:val="57470E6E"/>
    <w:rsid w:val="59723DF0"/>
    <w:rsid w:val="59E36A9C"/>
    <w:rsid w:val="5A3612C1"/>
    <w:rsid w:val="5AA601F5"/>
    <w:rsid w:val="5BFE196B"/>
    <w:rsid w:val="5C69772C"/>
    <w:rsid w:val="5D641CA2"/>
    <w:rsid w:val="5EE96902"/>
    <w:rsid w:val="612B0A37"/>
    <w:rsid w:val="61923281"/>
    <w:rsid w:val="619E1C26"/>
    <w:rsid w:val="62D72AEF"/>
    <w:rsid w:val="68580655"/>
    <w:rsid w:val="6AC8129B"/>
    <w:rsid w:val="6B937A01"/>
    <w:rsid w:val="6C5C6966"/>
    <w:rsid w:val="6CCD7863"/>
    <w:rsid w:val="6DEA1D4F"/>
    <w:rsid w:val="6EC10D02"/>
    <w:rsid w:val="6EFB7A7B"/>
    <w:rsid w:val="73124222"/>
    <w:rsid w:val="733E5017"/>
    <w:rsid w:val="75EC6D7E"/>
    <w:rsid w:val="767D5E56"/>
    <w:rsid w:val="78297F4A"/>
    <w:rsid w:val="790C526F"/>
    <w:rsid w:val="793F5645"/>
    <w:rsid w:val="79AA25FF"/>
    <w:rsid w:val="7B02692A"/>
    <w:rsid w:val="7D7F24B4"/>
    <w:rsid w:val="7EB10D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2782</Words>
  <Characters>2998</Characters>
  <Lines>0</Lines>
  <Paragraphs>0</Paragraphs>
  <ScaleCrop>false</ScaleCrop>
  <LinksUpToDate>false</LinksUpToDate>
  <CharactersWithSpaces>3030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2023-02-20T01:02:00Z</dcterms:created>
  <dc:creator>ThinkPad</dc:creator>
  <cp:lastModifiedBy>龚芳</cp:lastModifiedBy>
  <dcterms:modified xsi:type="dcterms:W3CDTF">2023-03-02T13:51:04Z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06037ACE22D941A2B92F046C4337E5A0</vt:lpwstr>
  </property>
</Properties>
</file>