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2022年度</w:t>
      </w: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湖南省农村经济信息服务中心部门决算</w:t>
      </w:r>
    </w:p>
    <w:p>
      <w:pPr>
        <w:pStyle w:val="14"/>
        <w:jc w:val="center"/>
        <w:rPr>
          <w:rFonts w:ascii="Times New Roman" w:hAnsi="Times New Roman" w:eastAsia="方正小标宋_GBK" w:cs="Times New Roman"/>
          <w:sz w:val="56"/>
          <w:szCs w:val="56"/>
        </w:rPr>
        <w:sectPr>
          <w:footerReference r:id="rId3" w:type="default"/>
          <w:footerReference r:id="rId4" w:type="even"/>
          <w:pgSz w:w="11906" w:h="16838"/>
          <w:pgMar w:top="1871" w:right="1531" w:bottom="1531" w:left="1588" w:header="851" w:footer="1304" w:gutter="0"/>
          <w:cols w:space="425" w:num="1"/>
          <w:docGrid w:type="lines" w:linePitch="312" w:charSpace="0"/>
        </w:sectPr>
      </w:pPr>
    </w:p>
    <w:p>
      <w:pPr>
        <w:pStyle w:val="14"/>
        <w:spacing w:line="500" w:lineRule="exact"/>
        <w:jc w:val="center"/>
        <w:rPr>
          <w:rFonts w:ascii="Times New Roman" w:hAnsi="Times New Roman" w:cs="Times New Roman"/>
          <w:b/>
          <w:sz w:val="36"/>
          <w:szCs w:val="28"/>
        </w:rPr>
      </w:pPr>
    </w:p>
    <w:p>
      <w:pPr>
        <w:pStyle w:val="14"/>
        <w:spacing w:line="500" w:lineRule="exact"/>
        <w:jc w:val="center"/>
        <w:rPr>
          <w:rFonts w:ascii="Times New Roman" w:hAnsi="Times New Roman" w:eastAsia="方正小标宋简体" w:cs="Times New Roman"/>
          <w:b/>
          <w:sz w:val="42"/>
          <w:szCs w:val="42"/>
        </w:rPr>
      </w:pPr>
      <w:r>
        <w:rPr>
          <w:rFonts w:ascii="Times New Roman" w:hAnsi="Times New Roman" w:eastAsia="方正小标宋简体" w:cs="Times New Roman"/>
          <w:b/>
          <w:sz w:val="42"/>
          <w:szCs w:val="42"/>
        </w:rPr>
        <w:t>目   录</w:t>
      </w:r>
    </w:p>
    <w:p>
      <w:pPr>
        <w:pStyle w:val="14"/>
        <w:spacing w:line="500" w:lineRule="exact"/>
        <w:jc w:val="center"/>
        <w:rPr>
          <w:rFonts w:ascii="Times New Roman" w:hAnsi="Times New Roman" w:cs="Times New Roman"/>
          <w:b/>
          <w:sz w:val="36"/>
          <w:szCs w:val="28"/>
        </w:rPr>
      </w:pPr>
    </w:p>
    <w:p>
      <w:pPr>
        <w:pStyle w:val="14"/>
        <w:spacing w:line="596" w:lineRule="exact"/>
        <w:ind w:firstLine="600" w:firstLineChars="200"/>
        <w:rPr>
          <w:rFonts w:ascii="Times New Roman" w:hAnsi="Times New Roman" w:cs="Times New Roman"/>
          <w:bCs/>
          <w:sz w:val="30"/>
          <w:szCs w:val="30"/>
        </w:rPr>
      </w:pPr>
      <w:r>
        <w:rPr>
          <w:rFonts w:ascii="Times New Roman" w:hAnsi="Times New Roman" w:cs="Times New Roman"/>
          <w:bCs/>
          <w:sz w:val="30"/>
          <w:szCs w:val="30"/>
        </w:rPr>
        <w:t>第一部分</w:t>
      </w:r>
      <w:r>
        <w:rPr>
          <w:rFonts w:hint="eastAsia" w:ascii="Times New Roman" w:hAnsi="Times New Roman" w:cs="Times New Roman"/>
          <w:bCs/>
          <w:sz w:val="30"/>
          <w:szCs w:val="30"/>
          <w:lang w:eastAsia="zh-CN"/>
        </w:rPr>
        <w:t>湖南省农村经济信息服务中心</w:t>
      </w:r>
      <w:r>
        <w:rPr>
          <w:rFonts w:ascii="Times New Roman" w:hAnsi="Times New Roman" w:cs="Times New Roman"/>
          <w:bCs/>
          <w:sz w:val="30"/>
          <w:szCs w:val="30"/>
        </w:rPr>
        <w:t>概况</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一、部门职责</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二、机构设置</w:t>
      </w:r>
    </w:p>
    <w:p>
      <w:pPr>
        <w:pStyle w:val="14"/>
        <w:spacing w:line="596" w:lineRule="exact"/>
        <w:ind w:firstLine="600" w:firstLineChars="200"/>
        <w:rPr>
          <w:rFonts w:ascii="Times New Roman" w:hAnsi="Times New Roman" w:cs="Times New Roman"/>
          <w:bCs/>
          <w:sz w:val="30"/>
          <w:szCs w:val="30"/>
        </w:rPr>
      </w:pPr>
      <w:r>
        <w:rPr>
          <w:rFonts w:ascii="Times New Roman" w:hAnsi="Times New Roman" w:cs="Times New Roman"/>
          <w:bCs/>
          <w:sz w:val="30"/>
          <w:szCs w:val="30"/>
        </w:rPr>
        <w:t>第二部分部门决算表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一、收入支出决算总表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二、收入决算表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三、支出决算表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四、财政拨款收入支出决算总表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五、一般公共预算财政拨款支出决算表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六、一般公共预算财政拨款基本支出决算明细表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七、政府性基金预算财政拨款收入支出决算表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八、国有资本经营预算财政拨款支出决算表</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九、财政拨款“三公”经费支出决算表</w:t>
      </w:r>
    </w:p>
    <w:p>
      <w:pPr>
        <w:pStyle w:val="14"/>
        <w:spacing w:line="596" w:lineRule="exact"/>
        <w:ind w:firstLine="600" w:firstLineChars="200"/>
        <w:rPr>
          <w:rFonts w:ascii="Times New Roman" w:hAnsi="Times New Roman" w:cs="Times New Roman"/>
          <w:bCs/>
          <w:sz w:val="30"/>
          <w:szCs w:val="30"/>
        </w:rPr>
      </w:pPr>
      <w:r>
        <w:rPr>
          <w:rFonts w:ascii="Times New Roman" w:hAnsi="Times New Roman" w:cs="Times New Roman"/>
          <w:bCs/>
          <w:sz w:val="30"/>
          <w:szCs w:val="30"/>
        </w:rPr>
        <w:t>第三部分部门决算情况说明</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一、收入支出决算总体情况说明</w:t>
      </w:r>
    </w:p>
    <w:p>
      <w:pPr>
        <w:spacing w:line="596"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二、收入决算情况说明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三、支出决算情况说明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四、财政拨款收入支出决算总体情况说明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五、一般公共预算财政拨款支出决算情况说明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六、一般公共预算财政拨款基本支出决算情况说明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七、财政拨款三公经费支出决算情况说明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八、政府性基金预算收入支出决算情况</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九、关于机关运行经费支出说明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十、一般性支出情况说明</w:t>
      </w:r>
    </w:p>
    <w:p>
      <w:pPr>
        <w:autoSpaceDE w:val="0"/>
        <w:autoSpaceDN w:val="0"/>
        <w:adjustRightInd w:val="0"/>
        <w:spacing w:line="596" w:lineRule="exact"/>
        <w:ind w:firstLine="600" w:firstLineChars="2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十一、关于政府采购支出说明</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十二、关于国有资产占用情况说明</w:t>
      </w:r>
    </w:p>
    <w:p>
      <w:pPr>
        <w:pStyle w:val="14"/>
        <w:spacing w:line="596"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十三、关于预算绩效情况的说明</w:t>
      </w:r>
    </w:p>
    <w:p>
      <w:pPr>
        <w:pStyle w:val="14"/>
        <w:spacing w:line="596" w:lineRule="exact"/>
        <w:ind w:firstLine="600" w:firstLineChars="200"/>
        <w:rPr>
          <w:rFonts w:ascii="Times New Roman" w:hAnsi="Times New Roman" w:cs="Times New Roman"/>
          <w:bCs/>
          <w:sz w:val="30"/>
          <w:szCs w:val="30"/>
        </w:rPr>
      </w:pPr>
      <w:r>
        <w:rPr>
          <w:rFonts w:ascii="Times New Roman" w:hAnsi="Times New Roman" w:cs="Times New Roman"/>
          <w:bCs/>
          <w:sz w:val="30"/>
          <w:szCs w:val="30"/>
        </w:rPr>
        <w:t>第四部分名词解释</w:t>
      </w:r>
    </w:p>
    <w:p>
      <w:pPr>
        <w:jc w:val="center"/>
        <w:rPr>
          <w:rFonts w:ascii="Times New Roman" w:hAnsi="Times New Roman" w:cs="Times New Roman"/>
          <w:sz w:val="72"/>
          <w:szCs w:val="72"/>
        </w:rPr>
        <w:sectPr>
          <w:pgSz w:w="11906" w:h="16838"/>
          <w:pgMar w:top="1871" w:right="1531" w:bottom="1531" w:left="1588" w:header="851" w:footer="1304" w:gutter="0"/>
          <w:pgNumType w:start="1"/>
          <w:cols w:space="425" w:num="1"/>
          <w:docGrid w:type="lines" w:linePitch="312" w:charSpace="0"/>
        </w:sect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 xml:space="preserve">第一部分 </w:t>
      </w: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湖南省农村经济信息服务中心概况</w:t>
      </w:r>
    </w:p>
    <w:p>
      <w:pPr>
        <w:widowControl/>
        <w:jc w:val="left"/>
        <w:rPr>
          <w:rFonts w:ascii="Times New Roman" w:hAnsi="Times New Roman" w:eastAsia="方正小标宋_GBK" w:cs="Times New Roman"/>
          <w:sz w:val="72"/>
          <w:szCs w:val="72"/>
        </w:rPr>
      </w:pPr>
      <w:r>
        <w:rPr>
          <w:rFonts w:ascii="Times New Roman" w:hAnsi="Times New Roman" w:eastAsia="方正小标宋_GBK" w:cs="Times New Roman"/>
          <w:sz w:val="72"/>
          <w:szCs w:val="72"/>
        </w:rPr>
        <w:br w:type="page"/>
      </w:r>
    </w:p>
    <w:p>
      <w:pPr>
        <w:pStyle w:val="15"/>
        <w:overflowPunct w:val="0"/>
        <w:spacing w:line="596"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一、部门职责</w:t>
      </w:r>
    </w:p>
    <w:p>
      <w:pPr>
        <w:overflowPunct w:val="0"/>
        <w:snapToGrid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提供农村经济信息服务。负责湖南省农村经济信息服务网络的建设、管理和维修；建设经营湖南省现代农业综合示范基地及其相关服务。</w:t>
      </w:r>
      <w:r>
        <w:rPr>
          <w:rFonts w:hint="eastAsia" w:ascii="Times New Roman" w:hAnsi="Times New Roman" w:eastAsia="仿宋_GB2312" w:cs="Times New Roman"/>
          <w:color w:val="000000"/>
          <w:sz w:val="32"/>
          <w:szCs w:val="32"/>
          <w:lang w:val="en-US" w:eastAsia="zh-CN"/>
        </w:rPr>
        <w:t>2020年6月，根据《湖南省人民政府办公厅关于将省级党政机关和事业单位经营性国有资产纳入集中统一监管的通知》（湘政办函【2020】46号）文件精神，我单位已将湖南省现代农业综合示范基地资产全部移交至望城区人民政府。资产移交后，单位部分职能已无法履行。</w:t>
      </w:r>
    </w:p>
    <w:p>
      <w:pPr>
        <w:overflowPunct w:val="0"/>
        <w:spacing w:line="596"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overflowPunct w:val="0"/>
        <w:spacing w:line="596"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pPr>
        <w:overflowPunct w:val="0"/>
        <w:spacing w:line="596"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内设机构两个，办公室和财务室。</w:t>
      </w:r>
    </w:p>
    <w:p>
      <w:pPr>
        <w:overflowPunct w:val="0"/>
        <w:spacing w:line="596"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p>
    <w:p>
      <w:pPr>
        <w:overflowPunct w:val="0"/>
        <w:spacing w:line="596"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湖南省农村经济信息服务中心2022年部门决算仅含单位本级。</w:t>
      </w:r>
    </w:p>
    <w:p>
      <w:pPr>
        <w:widowControl/>
        <w:jc w:val="left"/>
        <w:rPr>
          <w:rFonts w:ascii="Times New Roman" w:hAnsi="Times New Roman" w:eastAsia="仿宋_GB2312" w:cs="Times New Roman"/>
          <w:sz w:val="28"/>
          <w:szCs w:val="32"/>
        </w:rPr>
      </w:pPr>
      <w:r>
        <w:rPr>
          <w:rFonts w:ascii="Times New Roman" w:hAnsi="Times New Roman" w:eastAsia="仿宋_GB2312" w:cs="Times New Roman"/>
          <w:sz w:val="28"/>
          <w:szCs w:val="32"/>
        </w:rPr>
        <w:br w:type="page"/>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第二部分</w:t>
      </w: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部门决算表</w:t>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left"/>
        <w:rPr>
          <w:rFonts w:ascii="Times New Roman" w:hAnsi="Times New Roman" w:cs="Times New Roman"/>
          <w:sz w:val="32"/>
          <w:szCs w:val="32"/>
        </w:rPr>
      </w:pPr>
    </w:p>
    <w:p>
      <w:pPr>
        <w:jc w:val="left"/>
        <w:rPr>
          <w:rFonts w:ascii="Times New Roman" w:hAnsi="Times New Roman" w:cs="Times New Roman"/>
          <w:sz w:val="32"/>
          <w:szCs w:val="32"/>
        </w:rPr>
        <w:sectPr>
          <w:pgSz w:w="11906" w:h="16838"/>
          <w:pgMar w:top="1871" w:right="1531" w:bottom="1531" w:left="1588" w:header="851" w:footer="1304" w:gutter="0"/>
          <w:cols w:space="425" w:num="1"/>
          <w:docGrid w:type="lines" w:linePitch="312" w:charSpace="0"/>
        </w:sectPr>
      </w:pPr>
    </w:p>
    <w:tbl>
      <w:tblPr>
        <w:tblStyle w:val="8"/>
        <w:tblW w:w="15120" w:type="dxa"/>
        <w:tblInd w:w="0" w:type="dxa"/>
        <w:tblLayout w:type="fixed"/>
        <w:tblCellMar>
          <w:top w:w="0" w:type="dxa"/>
          <w:left w:w="0" w:type="dxa"/>
          <w:bottom w:w="0" w:type="dxa"/>
          <w:right w:w="0" w:type="dxa"/>
        </w:tblCellMar>
      </w:tblPr>
      <w:tblGrid>
        <w:gridCol w:w="395"/>
        <w:gridCol w:w="438"/>
        <w:gridCol w:w="56"/>
        <w:gridCol w:w="300"/>
        <w:gridCol w:w="3356"/>
        <w:gridCol w:w="1294"/>
        <w:gridCol w:w="1556"/>
        <w:gridCol w:w="1575"/>
        <w:gridCol w:w="1388"/>
        <w:gridCol w:w="1387"/>
        <w:gridCol w:w="1800"/>
        <w:gridCol w:w="1575"/>
      </w:tblGrid>
      <w:tr>
        <w:tblPrEx>
          <w:tblLayout w:type="fixed"/>
        </w:tblPrEx>
        <w:tc>
          <w:tcPr>
            <w:tcW w:w="15120" w:type="dxa"/>
            <w:gridSpan w:val="12"/>
            <w:tcBorders>
              <w:top w:val="nil"/>
              <w:left w:val="nil"/>
              <w:bottom w:val="nil"/>
              <w:right w:val="nil"/>
            </w:tcBorders>
            <w:shd w:val="clear" w:color="auto" w:fill="auto"/>
            <w:tcMar>
              <w:top w:w="15" w:type="dxa"/>
              <w:left w:w="15" w:type="dxa"/>
              <w:bottom w:w="0" w:type="dxa"/>
              <w:right w:w="15" w:type="dxa"/>
            </w:tcMar>
            <w:vAlign w:val="center"/>
          </w:tcPr>
          <w:tbl>
            <w:tblPr>
              <w:tblStyle w:val="8"/>
              <w:tblW w:w="15398" w:type="dxa"/>
              <w:tblInd w:w="0" w:type="dxa"/>
              <w:tblLayout w:type="fixed"/>
              <w:tblCellMar>
                <w:top w:w="0" w:type="dxa"/>
                <w:left w:w="108" w:type="dxa"/>
                <w:bottom w:w="0" w:type="dxa"/>
                <w:right w:w="108" w:type="dxa"/>
              </w:tblCellMar>
            </w:tblPr>
            <w:tblGrid>
              <w:gridCol w:w="4442"/>
              <w:gridCol w:w="603"/>
              <w:gridCol w:w="1399"/>
              <w:gridCol w:w="5033"/>
              <w:gridCol w:w="1165"/>
              <w:gridCol w:w="460"/>
              <w:gridCol w:w="1834"/>
              <w:gridCol w:w="462"/>
            </w:tblGrid>
            <w:tr>
              <w:tblPrEx>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color w:val="000000"/>
                      <w:sz w:val="36"/>
                      <w:szCs w:val="36"/>
                    </w:rPr>
                  </w:pPr>
                  <w:r>
                    <w:rPr>
                      <w:rFonts w:ascii="Times New Roman" w:hAnsi="Times New Roman" w:cs="Times New Roman"/>
                    </w:rPr>
                    <w:br w:type="page"/>
                  </w:r>
                  <w:r>
                    <w:rPr>
                      <w:rFonts w:ascii="Times New Roman" w:hAnsi="Times New Roman" w:cs="Times New Roman"/>
                    </w:rPr>
                    <w:br w:type="page"/>
                  </w:r>
                  <w:r>
                    <w:rPr>
                      <w:rFonts w:ascii="Times New Roman" w:hAnsi="Times New Roman" w:eastAsia="方正小标宋简体" w:cs="Times New Roman"/>
                      <w:color w:val="000000"/>
                      <w:kern w:val="0"/>
                      <w:sz w:val="36"/>
                      <w:szCs w:val="36"/>
                    </w:rPr>
                    <w:t>收入支出决算总表</w:t>
                  </w:r>
                </w:p>
              </w:tc>
            </w:tr>
            <w:tr>
              <w:tblPrEx>
                <w:tblLayout w:type="fixed"/>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603"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1399"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5033"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1625" w:type="dxa"/>
                  <w:gridSpan w:val="2"/>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2296" w:type="dxa"/>
                  <w:gridSpan w:val="2"/>
                  <w:tcBorders>
                    <w:top w:val="nil"/>
                    <w:left w:val="nil"/>
                    <w:bottom w:val="nil"/>
                    <w:right w:val="nil"/>
                  </w:tcBorders>
                  <w:shd w:val="clear" w:color="auto" w:fill="FFFFFF"/>
                  <w:vAlign w:val="center"/>
                </w:tcPr>
                <w:p>
                  <w:pPr>
                    <w:widowControl/>
                    <w:spacing w:line="240" w:lineRule="exac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      公开01表</w:t>
                  </w:r>
                </w:p>
              </w:tc>
            </w:tr>
            <w:tr>
              <w:tblPrEx>
                <w:tblLayout w:type="fixed"/>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部门：</w:t>
                  </w:r>
                  <w:r>
                    <w:rPr>
                      <w:rFonts w:ascii="Times New Roman" w:hAnsi="Times New Roman" w:cs="Times New Roman"/>
                      <w:szCs w:val="21"/>
                    </w:rPr>
                    <w:t>湖南省农村经济信息服务中心</w:t>
                  </w:r>
                </w:p>
              </w:tc>
              <w:tc>
                <w:tcPr>
                  <w:tcW w:w="603"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1399"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5033" w:type="dxa"/>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1625" w:type="dxa"/>
                  <w:gridSpan w:val="2"/>
                  <w:tcBorders>
                    <w:top w:val="nil"/>
                    <w:left w:val="nil"/>
                    <w:bottom w:val="nil"/>
                    <w:right w:val="nil"/>
                  </w:tcBorders>
                  <w:shd w:val="clear" w:color="auto" w:fill="FFFFFF"/>
                  <w:vAlign w:val="center"/>
                </w:tcPr>
                <w:p>
                  <w:pPr>
                    <w:spacing w:line="240" w:lineRule="exact"/>
                    <w:jc w:val="right"/>
                    <w:rPr>
                      <w:rFonts w:ascii="Times New Roman" w:hAnsi="Times New Roman" w:eastAsia="宋体" w:cs="Times New Roman"/>
                      <w:color w:val="000000"/>
                      <w:szCs w:val="21"/>
                    </w:rPr>
                  </w:pPr>
                </w:p>
              </w:tc>
              <w:tc>
                <w:tcPr>
                  <w:tcW w:w="2296" w:type="dxa"/>
                  <w:gridSpan w:val="2"/>
                  <w:tcBorders>
                    <w:top w:val="nil"/>
                    <w:left w:val="nil"/>
                    <w:bottom w:val="nil"/>
                    <w:right w:val="nil"/>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单位：万元</w:t>
                  </w:r>
                </w:p>
              </w:tc>
            </w:tr>
            <w:tr>
              <w:tblPrEx>
                <w:tblLayout w:type="fixed"/>
                <w:tblCellMar>
                  <w:top w:w="0" w:type="dxa"/>
                  <w:left w:w="108" w:type="dxa"/>
                  <w:bottom w:w="0" w:type="dxa"/>
                  <w:right w:w="108" w:type="dxa"/>
                </w:tblCellMar>
              </w:tblPrEx>
              <w:trPr>
                <w:gridAfter w:val="1"/>
                <w:wAfter w:w="462" w:type="dxa"/>
                <w:trHeight w:val="397"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收入</w:t>
                  </w:r>
                </w:p>
              </w:tc>
              <w:tc>
                <w:tcPr>
                  <w:tcW w:w="8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支出</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行次</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决算数</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imes New Roman" w:hAnsi="Times New Roman" w:eastAsia="宋体" w:cs="Times New Roman"/>
                      <w:color w:val="000000"/>
                      <w:szCs w:val="21"/>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62.73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14</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49.16</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16</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17</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18</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19</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20</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0.76</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21</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12.17</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九、其他支出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22</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b/>
                      <w:color w:val="000000"/>
                      <w:szCs w:val="21"/>
                    </w:rPr>
                  </w:pPr>
                  <w:r>
                    <w:rPr>
                      <w:rFonts w:ascii="Times New Roman" w:hAnsi="Times New Roman" w:eastAsia="宋体" w:cs="Times New Roman"/>
                      <w:color w:val="000000"/>
                      <w:szCs w:val="21"/>
                    </w:rPr>
                    <w:t>25.17</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63.49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23</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86.5</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         使用非财政拨款结余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24</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264.74</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25</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241.73</w:t>
                  </w:r>
                </w:p>
              </w:tc>
            </w:tr>
            <w:tr>
              <w:tblPrEx>
                <w:tblLayout w:type="fixed"/>
                <w:tblCellMar>
                  <w:top w:w="0" w:type="dxa"/>
                  <w:left w:w="108" w:type="dxa"/>
                  <w:bottom w:w="0" w:type="dxa"/>
                  <w:right w:w="108" w:type="dxa"/>
                </w:tblCellMar>
              </w:tblPrEx>
              <w:trPr>
                <w:gridAfter w:val="1"/>
                <w:wAfter w:w="462" w:type="dxa"/>
                <w:trHeight w:val="397"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328.23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26</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right"/>
                    <w:rPr>
                      <w:rFonts w:ascii="Times New Roman" w:hAnsi="Times New Roman" w:eastAsia="宋体" w:cs="Times New Roman"/>
                      <w:b/>
                      <w:color w:val="000000"/>
                      <w:szCs w:val="21"/>
                    </w:rPr>
                  </w:pPr>
                  <w:r>
                    <w:rPr>
                      <w:rFonts w:ascii="Times New Roman" w:hAnsi="Times New Roman" w:eastAsia="宋体" w:cs="Times New Roman"/>
                      <w:color w:val="000000"/>
                      <w:szCs w:val="21"/>
                    </w:rPr>
                    <w:t>328.23</w:t>
                  </w:r>
                </w:p>
              </w:tc>
            </w:tr>
            <w:tr>
              <w:tblPrEx>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注：1.本表反映部门本年度的总收支和年末结转结余情况。</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 xml:space="preserve">    2.本套报表金额单位转换时可能存在尾数误差。</w:t>
                  </w:r>
                </w:p>
              </w:tc>
            </w:tr>
          </w:tbl>
          <w:p>
            <w:pPr>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收入决算表</w:t>
            </w:r>
          </w:p>
        </w:tc>
      </w:tr>
      <w:tr>
        <w:tblPrEx>
          <w:tblLayout w:type="fixed"/>
          <w:tblCellMar>
            <w:top w:w="0" w:type="dxa"/>
            <w:left w:w="0" w:type="dxa"/>
            <w:bottom w:w="0" w:type="dxa"/>
            <w:right w:w="0" w:type="dxa"/>
          </w:tblCellMar>
        </w:tblPrEx>
        <w:trPr>
          <w:trHeight w:val="285" w:hRule="atLeast"/>
        </w:trPr>
        <w:tc>
          <w:tcPr>
            <w:tcW w:w="3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794"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335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29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5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公开02表</w:t>
            </w:r>
          </w:p>
        </w:tc>
      </w:tr>
      <w:tr>
        <w:tblPrEx>
          <w:tblLayout w:type="fixed"/>
          <w:tblCellMar>
            <w:top w:w="0" w:type="dxa"/>
            <w:left w:w="0" w:type="dxa"/>
            <w:bottom w:w="0" w:type="dxa"/>
            <w:right w:w="0" w:type="dxa"/>
          </w:tblCellMar>
        </w:tblPrEx>
        <w:trPr>
          <w:trHeight w:val="285" w:hRule="atLeast"/>
        </w:trPr>
        <w:tc>
          <w:tcPr>
            <w:tcW w:w="1189" w:type="dxa"/>
            <w:gridSpan w:val="4"/>
            <w:tcBorders>
              <w:top w:val="nil"/>
              <w:left w:val="nil"/>
              <w:bottom w:val="nil"/>
              <w:right w:val="nil"/>
            </w:tcBorders>
            <w:shd w:val="clear" w:color="000000" w:fill="FFFFFF"/>
            <w:tcMar>
              <w:top w:w="15" w:type="dxa"/>
              <w:left w:w="15" w:type="dxa"/>
              <w:bottom w:w="0" w:type="dxa"/>
              <w:right w:w="15" w:type="dxa"/>
            </w:tcMar>
            <w:vAlign w:val="center"/>
          </w:tcPr>
          <w:p>
            <w:pPr>
              <w:rPr>
                <w:rFonts w:ascii="Times New Roman" w:hAnsi="Times New Roman" w:eastAsia="宋体" w:cs="Times New Roman"/>
                <w:color w:val="000000"/>
                <w:szCs w:val="21"/>
              </w:rPr>
            </w:pPr>
            <w:r>
              <w:rPr>
                <w:rFonts w:ascii="Times New Roman" w:hAnsi="Times New Roman" w:cs="Times New Roman"/>
                <w:color w:val="000000"/>
                <w:szCs w:val="21"/>
              </w:rPr>
              <w:t>部门：</w:t>
            </w:r>
          </w:p>
        </w:tc>
        <w:tc>
          <w:tcPr>
            <w:tcW w:w="3356" w:type="dxa"/>
            <w:tcBorders>
              <w:top w:val="nil"/>
              <w:left w:val="nil"/>
              <w:bottom w:val="nil"/>
              <w:right w:val="nil"/>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湖南省农村经济信息服务中心　</w:t>
            </w:r>
          </w:p>
        </w:tc>
        <w:tc>
          <w:tcPr>
            <w:tcW w:w="129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5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w:t>
            </w:r>
          </w:p>
        </w:tc>
        <w:tc>
          <w:tcPr>
            <w:tcW w:w="1388"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单位：万元</w:t>
            </w:r>
          </w:p>
        </w:tc>
      </w:tr>
      <w:tr>
        <w:tblPrEx>
          <w:tblLayout w:type="fixed"/>
          <w:tblCellMar>
            <w:top w:w="0" w:type="dxa"/>
            <w:left w:w="0" w:type="dxa"/>
            <w:bottom w:w="0" w:type="dxa"/>
            <w:right w:w="0" w:type="dxa"/>
          </w:tblCellMar>
        </w:tblPrEx>
        <w:trPr>
          <w:trHeight w:val="450" w:hRule="atLeast"/>
        </w:trPr>
        <w:tc>
          <w:tcPr>
            <w:tcW w:w="4545"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项    目</w:t>
            </w:r>
          </w:p>
        </w:tc>
        <w:tc>
          <w:tcPr>
            <w:tcW w:w="12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本年收入合计</w:t>
            </w:r>
          </w:p>
        </w:tc>
        <w:tc>
          <w:tcPr>
            <w:tcW w:w="15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财政拨款收入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上级补助收入</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事业收入</w:t>
            </w:r>
          </w:p>
        </w:tc>
        <w:tc>
          <w:tcPr>
            <w:tcW w:w="138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经营收入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附属单位上缴收入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其他收入</w:t>
            </w:r>
          </w:p>
        </w:tc>
      </w:tr>
      <w:tr>
        <w:tblPrEx>
          <w:tblLayout w:type="fixed"/>
          <w:tblCellMar>
            <w:top w:w="0" w:type="dxa"/>
            <w:left w:w="0" w:type="dxa"/>
            <w:bottom w:w="0" w:type="dxa"/>
            <w:right w:w="0" w:type="dxa"/>
          </w:tblCellMar>
        </w:tblPrEx>
        <w:trPr>
          <w:trHeight w:val="450" w:hRule="atLeast"/>
        </w:trPr>
        <w:tc>
          <w:tcPr>
            <w:tcW w:w="88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功能分类科目编码</w:t>
            </w:r>
          </w:p>
        </w:tc>
        <w:tc>
          <w:tcPr>
            <w:tcW w:w="3656"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黑体" w:cs="Times New Roman"/>
                <w:szCs w:val="21"/>
              </w:rPr>
            </w:pPr>
            <w:r>
              <w:rPr>
                <w:rFonts w:ascii="Times New Roman" w:hAnsi="Times New Roman" w:eastAsia="黑体" w:cs="Times New Roman"/>
                <w:szCs w:val="21"/>
              </w:rPr>
              <w:t>科目名称</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s="Times New Roman"/>
                <w:szCs w:val="21"/>
              </w:rPr>
            </w:pPr>
          </w:p>
        </w:tc>
      </w:tr>
      <w:tr>
        <w:tblPrEx>
          <w:tblLayout w:type="fixed"/>
          <w:tblCellMar>
            <w:top w:w="0" w:type="dxa"/>
            <w:left w:w="0" w:type="dxa"/>
            <w:bottom w:w="0" w:type="dxa"/>
            <w:right w:w="0" w:type="dxa"/>
          </w:tblCellMar>
        </w:tblPrEx>
        <w:trPr>
          <w:trHeight w:val="450" w:hRule="atLeast"/>
        </w:trPr>
        <w:tc>
          <w:tcPr>
            <w:tcW w:w="88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3656"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1"/>
              </w:rPr>
            </w:pPr>
          </w:p>
        </w:tc>
      </w:tr>
      <w:tr>
        <w:tblPrEx>
          <w:tblLayout w:type="fixed"/>
          <w:tblCellMar>
            <w:top w:w="0" w:type="dxa"/>
            <w:left w:w="0" w:type="dxa"/>
            <w:bottom w:w="0" w:type="dxa"/>
            <w:right w:w="0" w:type="dxa"/>
          </w:tblCellMar>
        </w:tblPrEx>
        <w:trPr>
          <w:trHeight w:val="450" w:hRule="atLeast"/>
        </w:trPr>
        <w:tc>
          <w:tcPr>
            <w:tcW w:w="4545"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栏次</w:t>
            </w:r>
          </w:p>
        </w:tc>
        <w:tc>
          <w:tcPr>
            <w:tcW w:w="129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w:t>
            </w:r>
          </w:p>
        </w:tc>
        <w:tc>
          <w:tcPr>
            <w:tcW w:w="155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w:t>
            </w:r>
          </w:p>
        </w:tc>
        <w:tc>
          <w:tcPr>
            <w:tcW w:w="138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w:t>
            </w:r>
          </w:p>
        </w:tc>
        <w:tc>
          <w:tcPr>
            <w:tcW w:w="138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w:t>
            </w:r>
          </w:p>
        </w:tc>
        <w:tc>
          <w:tcPr>
            <w:tcW w:w="18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w:t>
            </w:r>
          </w:p>
        </w:tc>
        <w:tc>
          <w:tcPr>
            <w:tcW w:w="157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w:t>
            </w:r>
          </w:p>
        </w:tc>
      </w:tr>
      <w:tr>
        <w:tblPrEx>
          <w:tblLayout w:type="fixed"/>
          <w:tblCellMar>
            <w:top w:w="0" w:type="dxa"/>
            <w:left w:w="0" w:type="dxa"/>
            <w:bottom w:w="0" w:type="dxa"/>
            <w:right w:w="0" w:type="dxa"/>
          </w:tblCellMar>
        </w:tblPrEx>
        <w:trPr>
          <w:trHeight w:val="502" w:hRule="atLeast"/>
        </w:trPr>
        <w:tc>
          <w:tcPr>
            <w:tcW w:w="4545"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合计</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63.49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62.73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0.76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2010450</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事业运行</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49.16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49.16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2040199</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其他发展与改革事务支出</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华文中宋" w:cs="Times New Roman"/>
                <w:szCs w:val="21"/>
              </w:rPr>
            </w:pPr>
            <w:r>
              <w:rPr>
                <w:rFonts w:ascii="Times New Roman" w:hAnsi="Times New Roman" w:eastAsia="华文中宋" w:cs="Times New Roman"/>
                <w:szCs w:val="21"/>
              </w:rPr>
              <w:t>1.4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1.4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2080505</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机关事业单位基本养老保险缴费支出</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12.17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12.17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2299999</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其他支出</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0.76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0.76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r>
      <w:tr>
        <w:tblPrEx>
          <w:tblLayout w:type="fixed"/>
          <w:tblCellMar>
            <w:top w:w="0" w:type="dxa"/>
            <w:left w:w="0" w:type="dxa"/>
            <w:bottom w:w="0" w:type="dxa"/>
            <w:right w:w="0" w:type="dxa"/>
          </w:tblCellMar>
        </w:tblPrEx>
        <w:trPr>
          <w:trHeight w:val="450" w:hRule="atLeast"/>
        </w:trPr>
        <w:tc>
          <w:tcPr>
            <w:tcW w:w="8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w:t>
            </w:r>
          </w:p>
        </w:tc>
        <w:tc>
          <w:tcPr>
            <w:tcW w:w="3712"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　</w:t>
            </w:r>
          </w:p>
        </w:tc>
        <w:tc>
          <w:tcPr>
            <w:tcW w:w="12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3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c>
          <w:tcPr>
            <w:tcW w:w="15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Times New Roman" w:hAnsi="Times New Roman" w:eastAsia="宋体" w:cs="Times New Roman"/>
                <w:szCs w:val="21"/>
              </w:rPr>
            </w:pPr>
            <w:r>
              <w:rPr>
                <w:rFonts w:ascii="Times New Roman" w:hAnsi="Times New Roman" w:cs="Times New Roman"/>
                <w:szCs w:val="21"/>
              </w:rPr>
              <w:t>　</w:t>
            </w:r>
          </w:p>
        </w:tc>
      </w:tr>
      <w:tr>
        <w:tblPrEx>
          <w:tblLayout w:type="fixed"/>
          <w:tblCellMar>
            <w:top w:w="0" w:type="dxa"/>
            <w:left w:w="0" w:type="dxa"/>
            <w:bottom w:w="0" w:type="dxa"/>
            <w:right w:w="0" w:type="dxa"/>
          </w:tblCellMar>
        </w:tblPrEx>
        <w:trPr>
          <w:trHeight w:val="615" w:hRule="atLeast"/>
        </w:trPr>
        <w:tc>
          <w:tcPr>
            <w:tcW w:w="15120" w:type="dxa"/>
            <w:gridSpan w:val="12"/>
            <w:tcBorders>
              <w:top w:val="nil"/>
              <w:left w:val="nil"/>
              <w:bottom w:val="nil"/>
              <w:right w:val="nil"/>
            </w:tcBorders>
            <w:shd w:val="clear" w:color="auto" w:fill="auto"/>
            <w:tcMar>
              <w:top w:w="15" w:type="dxa"/>
              <w:left w:w="15" w:type="dxa"/>
              <w:bottom w:w="0" w:type="dxa"/>
              <w:right w:w="15" w:type="dxa"/>
            </w:tcMar>
            <w:vAlign w:val="center"/>
          </w:tcPr>
          <w:p>
            <w:pPr>
              <w:rPr>
                <w:rFonts w:ascii="Times New Roman" w:hAnsi="Times New Roman" w:eastAsia="宋体" w:cs="Times New Roman"/>
                <w:szCs w:val="21"/>
              </w:rPr>
            </w:pPr>
            <w:r>
              <w:rPr>
                <w:rFonts w:ascii="Times New Roman" w:hAnsi="Times New Roman" w:cs="Times New Roman"/>
                <w:szCs w:val="21"/>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cs="Times New Roman"/>
        </w:rPr>
        <w:br w:type="page"/>
      </w:r>
    </w:p>
    <w:p>
      <w:pPr>
        <w:widowControl/>
        <w:spacing w:line="20" w:lineRule="exact"/>
        <w:rPr>
          <w:rFonts w:ascii="Times New Roman" w:hAnsi="Times New Roman" w:eastAsia="方正小标宋_GBK" w:cs="Times New Roman"/>
          <w:color w:val="000000"/>
          <w:kern w:val="0"/>
          <w:sz w:val="36"/>
          <w:szCs w:val="36"/>
        </w:rPr>
      </w:pPr>
    </w:p>
    <w:tbl>
      <w:tblPr>
        <w:tblStyle w:val="8"/>
        <w:tblW w:w="14629" w:type="dxa"/>
        <w:tblInd w:w="93" w:type="dxa"/>
        <w:tblLayout w:type="fixed"/>
        <w:tblCellMar>
          <w:top w:w="0" w:type="dxa"/>
          <w:left w:w="108" w:type="dxa"/>
          <w:bottom w:w="0" w:type="dxa"/>
          <w:right w:w="108" w:type="dxa"/>
        </w:tblCellMar>
      </w:tblPr>
      <w:tblGrid>
        <w:gridCol w:w="1236"/>
        <w:gridCol w:w="263"/>
        <w:gridCol w:w="2060"/>
        <w:gridCol w:w="436"/>
        <w:gridCol w:w="1078"/>
        <w:gridCol w:w="617"/>
        <w:gridCol w:w="1782"/>
        <w:gridCol w:w="340"/>
        <w:gridCol w:w="443"/>
        <w:gridCol w:w="189"/>
        <w:gridCol w:w="435"/>
        <w:gridCol w:w="493"/>
        <w:gridCol w:w="708"/>
        <w:gridCol w:w="851"/>
        <w:gridCol w:w="543"/>
        <w:gridCol w:w="644"/>
        <w:gridCol w:w="938"/>
        <w:gridCol w:w="914"/>
        <w:gridCol w:w="659"/>
      </w:tblGrid>
      <w:tr>
        <w:tblPrEx>
          <w:tblLayout w:type="fixed"/>
          <w:tblCellMar>
            <w:top w:w="0" w:type="dxa"/>
            <w:left w:w="108" w:type="dxa"/>
            <w:bottom w:w="0" w:type="dxa"/>
            <w:right w:w="108" w:type="dxa"/>
          </w:tblCellMar>
        </w:tblPrEx>
        <w:trPr>
          <w:gridAfter w:val="1"/>
          <w:wAfter w:w="659" w:type="dxa"/>
          <w:trHeight w:val="807" w:hRule="atLeast"/>
        </w:trPr>
        <w:tc>
          <w:tcPr>
            <w:tcW w:w="13970" w:type="dxa"/>
            <w:gridSpan w:val="18"/>
            <w:tcBorders>
              <w:top w:val="nil"/>
              <w:left w:val="nil"/>
              <w:bottom w:val="nil"/>
              <w:right w:val="nil"/>
            </w:tcBorders>
            <w:shd w:val="clear" w:color="auto" w:fill="auto"/>
            <w:vAlign w:val="center"/>
          </w:tcPr>
          <w:p>
            <w:pPr>
              <w:widowControl/>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36"/>
                <w:szCs w:val="36"/>
              </w:rPr>
              <w:t>支出决算表</w:t>
            </w:r>
          </w:p>
        </w:tc>
      </w:tr>
      <w:tr>
        <w:tblPrEx>
          <w:tblLayout w:type="fixed"/>
          <w:tblCellMar>
            <w:top w:w="0" w:type="dxa"/>
            <w:left w:w="108" w:type="dxa"/>
            <w:bottom w:w="0" w:type="dxa"/>
            <w:right w:w="108" w:type="dxa"/>
          </w:tblCellMar>
        </w:tblPrEx>
        <w:trPr>
          <w:gridAfter w:val="1"/>
          <w:wAfter w:w="659" w:type="dxa"/>
          <w:trHeight w:val="403" w:hRule="atLeast"/>
        </w:trPr>
        <w:tc>
          <w:tcPr>
            <w:tcW w:w="1236"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63"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191" w:type="dxa"/>
            <w:gridSpan w:val="4"/>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8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8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17" w:type="dxa"/>
            <w:gridSpan w:val="3"/>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公开03表</w:t>
            </w:r>
          </w:p>
        </w:tc>
      </w:tr>
      <w:tr>
        <w:tblPrEx>
          <w:tblLayout w:type="fixed"/>
          <w:tblCellMar>
            <w:top w:w="0" w:type="dxa"/>
            <w:left w:w="108" w:type="dxa"/>
            <w:bottom w:w="0" w:type="dxa"/>
            <w:right w:w="108" w:type="dxa"/>
          </w:tblCellMar>
        </w:tblPrEx>
        <w:trPr>
          <w:gridAfter w:val="1"/>
          <w:wAfter w:w="659" w:type="dxa"/>
          <w:trHeight w:val="403" w:hRule="atLeast"/>
        </w:trPr>
        <w:tc>
          <w:tcPr>
            <w:tcW w:w="1236"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部门：</w:t>
            </w:r>
          </w:p>
        </w:tc>
        <w:tc>
          <w:tcPr>
            <w:tcW w:w="263"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191" w:type="dxa"/>
            <w:gridSpan w:val="4"/>
            <w:tcBorders>
              <w:top w:val="nil"/>
              <w:left w:val="nil"/>
              <w:bottom w:val="nil"/>
              <w:right w:val="nil"/>
            </w:tcBorders>
            <w:shd w:val="clear" w:color="000000" w:fill="FFFFFF"/>
            <w:vAlign w:val="center"/>
          </w:tcPr>
          <w:p>
            <w:pPr>
              <w:widowControl/>
              <w:rPr>
                <w:rFonts w:ascii="Times New Roman" w:hAnsi="Times New Roman" w:eastAsia="宋体" w:cs="Times New Roman"/>
                <w:kern w:val="0"/>
                <w:szCs w:val="21"/>
              </w:rPr>
            </w:pPr>
            <w:r>
              <w:rPr>
                <w:rFonts w:ascii="Times New Roman" w:hAnsi="Times New Roman" w:cs="Times New Roman"/>
                <w:szCs w:val="21"/>
              </w:rPr>
              <w:t>湖南省农村经济信息服务中心</w:t>
            </w:r>
          </w:p>
        </w:tc>
        <w:tc>
          <w:tcPr>
            <w:tcW w:w="1782"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p>
        </w:tc>
        <w:tc>
          <w:tcPr>
            <w:tcW w:w="78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p>
        </w:tc>
        <w:tc>
          <w:tcPr>
            <w:tcW w:w="1117" w:type="dxa"/>
            <w:gridSpan w:val="3"/>
            <w:tcBorders>
              <w:top w:val="nil"/>
              <w:left w:val="nil"/>
              <w:bottom w:val="nil"/>
              <w:right w:val="nil"/>
            </w:tcBorders>
            <w:shd w:val="clear" w:color="000000" w:fill="FFFFFF"/>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559"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单位：万元</w:t>
            </w:r>
          </w:p>
        </w:tc>
      </w:tr>
      <w:tr>
        <w:tblPrEx>
          <w:tblLayout w:type="fixed"/>
          <w:tblCellMar>
            <w:top w:w="0" w:type="dxa"/>
            <w:left w:w="108" w:type="dxa"/>
            <w:bottom w:w="0" w:type="dxa"/>
            <w:right w:w="108" w:type="dxa"/>
          </w:tblCellMar>
        </w:tblPrEx>
        <w:trPr>
          <w:gridAfter w:val="1"/>
          <w:wAfter w:w="659" w:type="dxa"/>
          <w:trHeight w:val="595" w:hRule="atLeast"/>
        </w:trPr>
        <w:tc>
          <w:tcPr>
            <w:tcW w:w="56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项    目</w:t>
            </w:r>
          </w:p>
        </w:tc>
        <w:tc>
          <w:tcPr>
            <w:tcW w:w="17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本年支出合计</w:t>
            </w:r>
          </w:p>
        </w:tc>
        <w:tc>
          <w:tcPr>
            <w:tcW w:w="78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基本支出</w:t>
            </w:r>
          </w:p>
        </w:tc>
        <w:tc>
          <w:tcPr>
            <w:tcW w:w="111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项目支出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上缴上级支出</w:t>
            </w:r>
          </w:p>
        </w:tc>
        <w:tc>
          <w:tcPr>
            <w:tcW w:w="118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经营支出</w:t>
            </w:r>
          </w:p>
        </w:tc>
        <w:tc>
          <w:tcPr>
            <w:tcW w:w="185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对附属单位补助支出</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功能分类科目编码</w:t>
            </w:r>
          </w:p>
        </w:tc>
        <w:tc>
          <w:tcPr>
            <w:tcW w:w="4454"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科目名称</w:t>
            </w: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c>
          <w:tcPr>
            <w:tcW w:w="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c>
          <w:tcPr>
            <w:tcW w:w="1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Cs w:val="21"/>
              </w:rPr>
            </w:pPr>
          </w:p>
        </w:tc>
      </w:tr>
      <w:tr>
        <w:tblPrEx>
          <w:tblLayout w:type="fixed"/>
          <w:tblCellMar>
            <w:top w:w="0" w:type="dxa"/>
            <w:left w:w="108" w:type="dxa"/>
            <w:bottom w:w="0" w:type="dxa"/>
            <w:right w:w="108" w:type="dxa"/>
          </w:tblCellMar>
        </w:tblPrEx>
        <w:trPr>
          <w:gridAfter w:val="1"/>
          <w:wAfter w:w="659" w:type="dxa"/>
          <w:trHeight w:val="31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4454"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8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108" w:type="dxa"/>
            <w:bottom w:w="0" w:type="dxa"/>
            <w:right w:w="108" w:type="dxa"/>
          </w:tblCellMar>
        </w:tblPrEx>
        <w:trPr>
          <w:gridAfter w:val="1"/>
          <w:wAfter w:w="659" w:type="dxa"/>
          <w:trHeight w:val="595" w:hRule="atLeast"/>
        </w:trPr>
        <w:tc>
          <w:tcPr>
            <w:tcW w:w="56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栏次</w:t>
            </w:r>
          </w:p>
        </w:tc>
        <w:tc>
          <w:tcPr>
            <w:tcW w:w="178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78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11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1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8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gridAfter w:val="1"/>
          <w:wAfter w:w="659" w:type="dxa"/>
          <w:trHeight w:val="595" w:hRule="atLeast"/>
        </w:trPr>
        <w:tc>
          <w:tcPr>
            <w:tcW w:w="56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86.5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86.5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2010450</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事业运行</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49.16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49.16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2080505</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机关事业单位基本养老保险缴费支出</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12.17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12.17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2299999</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其他支出</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25.17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25.17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595"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45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8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17"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187"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852"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gridAfter w:val="1"/>
          <w:wAfter w:w="659" w:type="dxa"/>
          <w:trHeight w:val="828" w:hRule="atLeast"/>
        </w:trPr>
        <w:tc>
          <w:tcPr>
            <w:tcW w:w="13970" w:type="dxa"/>
            <w:gridSpan w:val="18"/>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注：本表反映部门本年度各项支出情况。</w:t>
            </w:r>
          </w:p>
        </w:tc>
      </w:tr>
      <w:tr>
        <w:tblPrEx>
          <w:tblLayout w:type="fixed"/>
          <w:tblCellMar>
            <w:top w:w="0" w:type="dxa"/>
            <w:left w:w="108" w:type="dxa"/>
            <w:bottom w:w="0" w:type="dxa"/>
            <w:right w:w="108" w:type="dxa"/>
          </w:tblCellMar>
        </w:tblPrEx>
        <w:trPr>
          <w:trHeight w:val="360" w:hRule="atLeast"/>
        </w:trPr>
        <w:tc>
          <w:tcPr>
            <w:tcW w:w="14629" w:type="dxa"/>
            <w:gridSpan w:val="19"/>
            <w:tcBorders>
              <w:top w:val="nil"/>
              <w:left w:val="nil"/>
              <w:bottom w:val="nil"/>
              <w:right w:val="nil"/>
            </w:tcBorders>
            <w:shd w:val="clear" w:color="auto" w:fill="auto"/>
            <w:vAlign w:val="center"/>
          </w:tcPr>
          <w:p>
            <w:pPr>
              <w:widowControl/>
              <w:jc w:val="center"/>
              <w:rPr>
                <w:rFonts w:ascii="Times New Roman" w:hAnsi="Times New Roman" w:eastAsia="方正小标宋简体" w:cs="Times New Roman"/>
                <w:color w:val="000000"/>
                <w:kern w:val="0"/>
                <w:sz w:val="36"/>
                <w:szCs w:val="36"/>
              </w:rPr>
            </w:pPr>
            <w:bookmarkStart w:id="0" w:name="RANGE!A1:I22"/>
            <w:bookmarkEnd w:id="0"/>
            <w:bookmarkStart w:id="1" w:name="RANGE!A1:F16"/>
            <w:r>
              <w:rPr>
                <w:rFonts w:ascii="Times New Roman" w:hAnsi="Times New Roman" w:eastAsia="方正小标宋简体" w:cs="Times New Roman"/>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199" w:hRule="atLeast"/>
        </w:trPr>
        <w:tc>
          <w:tcPr>
            <w:tcW w:w="3559" w:type="dxa"/>
            <w:gridSpan w:val="3"/>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78"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371" w:type="dxa"/>
            <w:gridSpan w:val="5"/>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5"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01"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tc>
      </w:tr>
      <w:tr>
        <w:tblPrEx>
          <w:tblLayout w:type="fixed"/>
          <w:tblCellMar>
            <w:top w:w="0" w:type="dxa"/>
            <w:left w:w="108" w:type="dxa"/>
            <w:bottom w:w="0" w:type="dxa"/>
            <w:right w:w="108" w:type="dxa"/>
          </w:tblCellMar>
        </w:tblPrEx>
        <w:trPr>
          <w:trHeight w:val="300" w:hRule="atLeast"/>
        </w:trPr>
        <w:tc>
          <w:tcPr>
            <w:tcW w:w="3559" w:type="dxa"/>
            <w:gridSpan w:val="3"/>
            <w:tcBorders>
              <w:top w:val="nil"/>
              <w:left w:val="nil"/>
              <w:bottom w:val="nil"/>
              <w:right w:val="nil"/>
            </w:tcBorders>
            <w:shd w:val="clear" w:color="000000" w:fill="FFFFFF"/>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部门：湖南省农村经济信息服务中心</w:t>
            </w:r>
          </w:p>
        </w:tc>
        <w:tc>
          <w:tcPr>
            <w:tcW w:w="436"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78"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p>
        </w:tc>
        <w:tc>
          <w:tcPr>
            <w:tcW w:w="3371" w:type="dxa"/>
            <w:gridSpan w:val="5"/>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5" w:type="dxa"/>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01"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nil"/>
              <w:right w:val="nil"/>
            </w:tcBorders>
            <w:shd w:val="clear" w:color="000000" w:fill="FFFFFF"/>
            <w:vAlign w:val="center"/>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单位：万元</w:t>
            </w:r>
          </w:p>
        </w:tc>
      </w:tr>
      <w:tr>
        <w:tblPrEx>
          <w:tblLayout w:type="fixed"/>
          <w:tblCellMar>
            <w:top w:w="0" w:type="dxa"/>
            <w:left w:w="108" w:type="dxa"/>
            <w:bottom w:w="0" w:type="dxa"/>
            <w:right w:w="108" w:type="dxa"/>
          </w:tblCellMar>
        </w:tblPrEx>
        <w:trPr>
          <w:trHeight w:val="369" w:hRule="atLeast"/>
        </w:trPr>
        <w:tc>
          <w:tcPr>
            <w:tcW w:w="507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收入</w:t>
            </w:r>
          </w:p>
        </w:tc>
        <w:tc>
          <w:tcPr>
            <w:tcW w:w="9556" w:type="dxa"/>
            <w:gridSpan w:val="1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支出</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金额</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项    目</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行次</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一般公共预算财政拨款</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国有资本经营预算财政拨款</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栏    次</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62.73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一、一般公共服务支出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49.16</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49.16</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二、外交支出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三、国防支出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四、公共安全支出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五、教育支出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六、科学技术支出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七、社会保障和就业支出</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12.17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12.17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八、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62.73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本年支出合计</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61.33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61.33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年末财政拨款结转和结余</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1.4</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1.4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739"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067"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w:t>
            </w:r>
          </w:p>
        </w:tc>
        <w:tc>
          <w:tcPr>
            <w:tcW w:w="120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94" w:type="dxa"/>
            <w:gridSpan w:val="2"/>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108" w:type="dxa"/>
            <w:bottom w:w="0" w:type="dxa"/>
            <w:right w:w="108" w:type="dxa"/>
          </w:tblCellMar>
        </w:tblPrEx>
        <w:trPr>
          <w:trHeight w:val="369" w:hRule="atLeast"/>
        </w:trPr>
        <w:tc>
          <w:tcPr>
            <w:tcW w:w="3559"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62.73　</w:t>
            </w:r>
          </w:p>
        </w:tc>
        <w:tc>
          <w:tcPr>
            <w:tcW w:w="2739"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总计</w:t>
            </w:r>
          </w:p>
        </w:tc>
        <w:tc>
          <w:tcPr>
            <w:tcW w:w="106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w:t>
            </w:r>
          </w:p>
        </w:tc>
        <w:tc>
          <w:tcPr>
            <w:tcW w:w="1201"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　62.73</w:t>
            </w:r>
          </w:p>
        </w:tc>
        <w:tc>
          <w:tcPr>
            <w:tcW w:w="1394" w:type="dxa"/>
            <w:gridSpan w:val="2"/>
            <w:tcBorders>
              <w:top w:val="nil"/>
              <w:left w:val="nil"/>
              <w:bottom w:val="single" w:color="auto" w:sz="4" w:space="0"/>
              <w:right w:val="single" w:color="auto" w:sz="4" w:space="0"/>
            </w:tcBorders>
            <w:shd w:val="clear" w:color="000000" w:fill="FFFFFF"/>
            <w:vAlign w:val="bottom"/>
          </w:tcPr>
          <w:p>
            <w:pPr>
              <w:widowControl/>
              <w:jc w:val="right"/>
              <w:rPr>
                <w:rFonts w:ascii="Times New Roman" w:hAnsi="Times New Roman" w:eastAsia="宋体" w:cs="Times New Roman"/>
                <w:kern w:val="0"/>
                <w:szCs w:val="21"/>
              </w:rPr>
            </w:pPr>
            <w:r>
              <w:rPr>
                <w:rFonts w:ascii="Times New Roman" w:hAnsi="Times New Roman" w:eastAsia="宋体" w:cs="Times New Roman"/>
                <w:kern w:val="0"/>
                <w:szCs w:val="21"/>
              </w:rPr>
              <w:t>62.73　</w:t>
            </w:r>
          </w:p>
        </w:tc>
        <w:tc>
          <w:tcPr>
            <w:tcW w:w="158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　</w:t>
            </w:r>
          </w:p>
        </w:tc>
      </w:tr>
      <w:tr>
        <w:tblPrEx>
          <w:tblLayout w:type="fixed"/>
          <w:tblCellMar>
            <w:top w:w="0" w:type="dxa"/>
            <w:left w:w="108" w:type="dxa"/>
            <w:bottom w:w="0" w:type="dxa"/>
            <w:right w:w="108" w:type="dxa"/>
          </w:tblCellMar>
        </w:tblPrEx>
        <w:trPr>
          <w:trHeight w:val="585" w:hRule="atLeast"/>
        </w:trPr>
        <w:tc>
          <w:tcPr>
            <w:tcW w:w="14629" w:type="dxa"/>
            <w:gridSpan w:val="19"/>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部门：   湖南省农村经济信息服务中心                                                                                            公开05表</w:t>
      </w: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单位：万元</w:t>
      </w:r>
    </w:p>
    <w:tbl>
      <w:tblPr>
        <w:tblStyle w:val="8"/>
        <w:tblW w:w="14704" w:type="dxa"/>
        <w:jc w:val="center"/>
        <w:tblInd w:w="0" w:type="dxa"/>
        <w:tblLayout w:type="fixed"/>
        <w:tblCellMar>
          <w:top w:w="0" w:type="dxa"/>
          <w:left w:w="108" w:type="dxa"/>
          <w:bottom w:w="0" w:type="dxa"/>
          <w:right w:w="108" w:type="dxa"/>
        </w:tblCellMar>
      </w:tblPr>
      <w:tblGrid>
        <w:gridCol w:w="1200"/>
        <w:gridCol w:w="4012"/>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521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功能分类科目编码</w:t>
            </w:r>
          </w:p>
        </w:tc>
        <w:tc>
          <w:tcPr>
            <w:tcW w:w="40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401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401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52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52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2010450</w:t>
            </w:r>
          </w:p>
        </w:tc>
        <w:tc>
          <w:tcPr>
            <w:tcW w:w="40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事业运行</w:t>
            </w:r>
          </w:p>
        </w:tc>
        <w:tc>
          <w:tcPr>
            <w:tcW w:w="3000"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cs="Times New Roman"/>
                <w:kern w:val="0"/>
                <w:szCs w:val="21"/>
              </w:rPr>
            </w:pPr>
            <w:r>
              <w:rPr>
                <w:rFonts w:ascii="Times New Roman" w:hAnsi="Times New Roman" w:cs="Times New Roman"/>
                <w:kern w:val="0"/>
                <w:szCs w:val="21"/>
              </w:rPr>
              <w:t>　49.16</w:t>
            </w:r>
          </w:p>
        </w:tc>
        <w:tc>
          <w:tcPr>
            <w:tcW w:w="3492"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cs="Times New Roman"/>
                <w:kern w:val="0"/>
                <w:szCs w:val="21"/>
              </w:rPr>
            </w:pPr>
            <w:r>
              <w:rPr>
                <w:rFonts w:ascii="Times New Roman" w:hAnsi="Times New Roman" w:cs="Times New Roman"/>
                <w:kern w:val="0"/>
                <w:szCs w:val="21"/>
              </w:rPr>
              <w:t>　49.16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2080505</w:t>
            </w:r>
          </w:p>
        </w:tc>
        <w:tc>
          <w:tcPr>
            <w:tcW w:w="40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机关事业单位基本养老保险缴费支出</w:t>
            </w:r>
          </w:p>
        </w:tc>
        <w:tc>
          <w:tcPr>
            <w:tcW w:w="3000"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cs="Times New Roman"/>
                <w:kern w:val="0"/>
                <w:szCs w:val="21"/>
              </w:rPr>
            </w:pPr>
            <w:r>
              <w:rPr>
                <w:rFonts w:ascii="Times New Roman" w:hAnsi="Times New Roman" w:cs="Times New Roman"/>
                <w:kern w:val="0"/>
                <w:szCs w:val="21"/>
              </w:rPr>
              <w:t>　12.17</w:t>
            </w:r>
          </w:p>
        </w:tc>
        <w:tc>
          <w:tcPr>
            <w:tcW w:w="3492"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cs="Times New Roman"/>
                <w:kern w:val="0"/>
                <w:szCs w:val="21"/>
              </w:rPr>
            </w:pPr>
            <w:r>
              <w:rPr>
                <w:rFonts w:ascii="Times New Roman" w:hAnsi="Times New Roman" w:cs="Times New Roman"/>
                <w:kern w:val="0"/>
                <w:szCs w:val="21"/>
              </w:rPr>
              <w:t>　12.17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0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p>
        </w:tc>
        <w:tc>
          <w:tcPr>
            <w:tcW w:w="40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01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01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704" w:type="dxa"/>
            <w:gridSpan w:val="5"/>
            <w:tcBorders>
              <w:top w:val="nil"/>
              <w:left w:val="nil"/>
              <w:bottom w:val="nil"/>
              <w:right w:val="nil"/>
            </w:tcBorders>
            <w:shd w:val="clear" w:color="auto" w:fill="auto"/>
            <w:vAlign w:val="center"/>
          </w:tcPr>
          <w:p>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pPr>
        <w:widowControl/>
        <w:jc w:val="left"/>
        <w:rPr>
          <w:rFonts w:ascii="Times New Roman" w:hAnsi="Times New Roman"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cs="Times New Roman"/>
        </w:rPr>
        <w:br w:type="page"/>
      </w:r>
    </w:p>
    <w:tbl>
      <w:tblPr>
        <w:tblStyle w:val="8"/>
        <w:tblW w:w="15402" w:type="dxa"/>
        <w:jc w:val="center"/>
        <w:tblInd w:w="0" w:type="dxa"/>
        <w:tblLayout w:type="fixed"/>
        <w:tblCellMar>
          <w:top w:w="0" w:type="dxa"/>
          <w:left w:w="108" w:type="dxa"/>
          <w:bottom w:w="0" w:type="dxa"/>
          <w:right w:w="108" w:type="dxa"/>
        </w:tblCellMar>
      </w:tblPr>
      <w:tblGrid>
        <w:gridCol w:w="982"/>
        <w:gridCol w:w="3095"/>
        <w:gridCol w:w="905"/>
        <w:gridCol w:w="1095"/>
        <w:gridCol w:w="2316"/>
        <w:gridCol w:w="1009"/>
        <w:gridCol w:w="1146"/>
        <w:gridCol w:w="4206"/>
        <w:gridCol w:w="648"/>
      </w:tblGrid>
      <w:tr>
        <w:tblPrEx>
          <w:tblLayout w:type="fixed"/>
          <w:tblCellMar>
            <w:top w:w="0" w:type="dxa"/>
            <w:left w:w="108" w:type="dxa"/>
            <w:bottom w:w="0" w:type="dxa"/>
            <w:right w:w="108" w:type="dxa"/>
          </w:tblCellMar>
        </w:tblPrEx>
        <w:trPr>
          <w:trHeight w:val="113" w:hRule="atLeast"/>
          <w:tblHeader/>
          <w:jc w:val="center"/>
        </w:trPr>
        <w:tc>
          <w:tcPr>
            <w:tcW w:w="15402" w:type="dxa"/>
            <w:gridSpan w:val="9"/>
            <w:tcBorders>
              <w:top w:val="nil"/>
              <w:left w:val="nil"/>
              <w:bottom w:val="nil"/>
              <w:right w:val="nil"/>
            </w:tcBorders>
            <w:shd w:val="clear" w:color="auto" w:fill="auto"/>
            <w:vAlign w:val="center"/>
          </w:tcPr>
          <w:p>
            <w:pPr>
              <w:widowControl/>
              <w:jc w:val="center"/>
              <w:rPr>
                <w:rFonts w:ascii="Times New Roman" w:hAnsi="Times New Roman" w:eastAsia="方正小标宋简体" w:cs="Times New Roman"/>
                <w:color w:val="000000"/>
                <w:kern w:val="0"/>
                <w:sz w:val="36"/>
                <w:szCs w:val="36"/>
              </w:rPr>
            </w:pPr>
            <w:bookmarkStart w:id="2" w:name="RANGE!A1:I34"/>
            <w:r>
              <w:rPr>
                <w:rFonts w:ascii="Times New Roman" w:hAnsi="Times New Roman" w:eastAsia="方正小标宋简体" w:cs="Times New Roman"/>
                <w:color w:val="000000"/>
                <w:kern w:val="0"/>
                <w:sz w:val="36"/>
                <w:szCs w:val="36"/>
              </w:rPr>
              <w:t>一般公共预算财政拨款基本支出决算明细表</w:t>
            </w:r>
            <w:bookmarkEnd w:id="2"/>
          </w:p>
          <w:p>
            <w:pPr>
              <w:widowControl/>
              <w:wordWrap w:val="0"/>
              <w:jc w:val="right"/>
              <w:rPr>
                <w:rFonts w:ascii="Times New Roman" w:hAnsi="Times New Roman" w:cs="Times New Roman"/>
                <w:color w:val="000000"/>
                <w:kern w:val="0"/>
                <w:szCs w:val="21"/>
              </w:rPr>
            </w:pPr>
            <w:r>
              <w:rPr>
                <w:rFonts w:ascii="Times New Roman" w:hAnsi="Times New Roman" w:cs="Times New Roman"/>
                <w:color w:val="000000"/>
                <w:kern w:val="0"/>
                <w:szCs w:val="21"/>
              </w:rPr>
              <w:t>部门： 公开06表</w:t>
            </w:r>
          </w:p>
          <w:p>
            <w:pPr>
              <w:widowControl/>
              <w:jc w:val="right"/>
              <w:rPr>
                <w:rFonts w:ascii="Times New Roman" w:hAnsi="Times New Roman" w:eastAsia="华文中宋" w:cs="Times New Roman"/>
                <w:color w:val="000000"/>
                <w:kern w:val="0"/>
                <w:szCs w:val="21"/>
              </w:rPr>
            </w:pPr>
            <w:r>
              <w:rPr>
                <w:rFonts w:ascii="Times New Roman" w:hAnsi="Times New Roman"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blHeader/>
          <w:jc w:val="center"/>
        </w:trPr>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经济分类科目编码</w:t>
            </w:r>
          </w:p>
        </w:tc>
        <w:tc>
          <w:tcPr>
            <w:tcW w:w="3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科目名称</w:t>
            </w:r>
          </w:p>
        </w:tc>
        <w:tc>
          <w:tcPr>
            <w:tcW w:w="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科目名称</w:t>
            </w: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经济分类科目编码</w:t>
            </w:r>
          </w:p>
        </w:tc>
        <w:tc>
          <w:tcPr>
            <w:tcW w:w="4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科目名称</w:t>
            </w: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决算数</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工资福利支出</w:t>
            </w:r>
          </w:p>
        </w:tc>
        <w:tc>
          <w:tcPr>
            <w:tcW w:w="90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hint="eastAsia" w:ascii="Times New Roman" w:hAnsi="Times New Roman" w:eastAsia="宋体" w:cs="Times New Roman"/>
                <w:color w:val="000000"/>
                <w:kern w:val="0"/>
                <w:szCs w:val="21"/>
                <w:lang w:val="en-US" w:eastAsia="zh-CN"/>
              </w:rPr>
              <w:t>61.33</w:t>
            </w:r>
            <w:r>
              <w:rPr>
                <w:rFonts w:ascii="Times New Roman" w:hAnsi="Times New Roman" w:eastAsia="宋体" w:cs="Times New Roman"/>
                <w:color w:val="000000"/>
                <w:kern w:val="0"/>
                <w:szCs w:val="21"/>
              </w:rPr>
              <w:t>　61.3361.3361.61.3361.336161.33</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商品和服务支出</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债务利息及费用支出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30101</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基本工资</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18.35</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办公费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国内债务付息</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30102</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津贴补贴</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1.54</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印刷费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国外债务付息</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30103</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奖金</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咨询费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资本性支出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30106</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伙食补助费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2.4</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手续费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房屋建筑物购建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30107</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绩效工资</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20.95</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水费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办公设备购置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30108</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机关事业单位基本养老保险缴费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5</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电费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专用设备购置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30109</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职业年金缴费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2.5</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邮电费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31005</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基础设施建设</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30110</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职工基本医疗保险缴费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3.89</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取暖费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大型修缮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30111</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公务员医疗补助缴费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30209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物业管理费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信息网络及软件购置更新</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30112</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其他社会保障缴费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0.78</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差旅费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物资储备</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30113</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住房公积金</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5.92</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30212</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因公出国（境）费用</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31009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土地补偿</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30114</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医疗费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30213</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维修（护）费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31010</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安置补助</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30199</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其他工资福利支出</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租赁费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31011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地上附着物和青苗补偿</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对个人和家庭的补助</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会议费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31012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拆迁补偿</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30301</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离休费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培训费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31013</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公务用车购置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30302</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退休费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公务接待费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31019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其他交通工具购置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30303</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退职（役）费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30218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专用材料费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31021</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文物和陈列品购置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30304</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抚恤金</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30224</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被装购置费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31022</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无形资产购置</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30305</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生活补助</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30225</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专用燃料费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其他资本性支出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30306</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救济费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30226</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劳务费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30307</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医疗费补助</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30227</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委托业务费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39906</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赠与</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30308</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助学金</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30228</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工会经费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39907</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国家赔偿费用支出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30309</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奖励金</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30229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福利费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39908</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30310</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个人农业生产补贴</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30231</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公务用车运行维护费</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39999</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其他支出</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30311</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代缴社会保险费</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30239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其他交通费用</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30399</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其他对个人和家庭的补助</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30240</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税金及附加费用</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9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3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30299</w:t>
            </w:r>
          </w:p>
        </w:tc>
        <w:tc>
          <w:tcPr>
            <w:tcW w:w="23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其他商品和服务支出</w:t>
            </w:r>
          </w:p>
        </w:tc>
        <w:tc>
          <w:tcPr>
            <w:tcW w:w="10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420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4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人员经费合计</w:t>
            </w:r>
          </w:p>
        </w:tc>
        <w:tc>
          <w:tcPr>
            <w:tcW w:w="905" w:type="dxa"/>
            <w:tcBorders>
              <w:top w:val="nil"/>
              <w:left w:val="nil"/>
              <w:bottom w:val="single" w:color="auto" w:sz="4" w:space="0"/>
              <w:right w:val="single" w:color="auto" w:sz="4" w:space="0"/>
            </w:tcBorders>
            <w:shd w:val="clear" w:color="auto" w:fill="auto"/>
            <w:vAlign w:val="bottom"/>
          </w:tcPr>
          <w:p>
            <w:pPr>
              <w:widowControl/>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61.33</w:t>
            </w:r>
          </w:p>
        </w:tc>
        <w:tc>
          <w:tcPr>
            <w:tcW w:w="977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公用经费合计</w:t>
            </w:r>
          </w:p>
        </w:tc>
        <w:tc>
          <w:tcPr>
            <w:tcW w:w="64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Layout w:type="fixed"/>
          <w:tblCellMar>
            <w:top w:w="0" w:type="dxa"/>
            <w:left w:w="108" w:type="dxa"/>
            <w:bottom w:w="0" w:type="dxa"/>
            <w:right w:w="108" w:type="dxa"/>
          </w:tblCellMar>
        </w:tblPrEx>
        <w:trPr>
          <w:trHeight w:val="284" w:hRule="exact"/>
          <w:jc w:val="center"/>
        </w:trPr>
        <w:tc>
          <w:tcPr>
            <w:tcW w:w="15402"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注：本表反映部门本年度一般公共预算财政拨款基本支出明细情况。</w:t>
            </w:r>
          </w:p>
        </w:tc>
      </w:tr>
    </w:tbl>
    <w:p>
      <w:pPr>
        <w:rPr>
          <w:rFonts w:ascii="Times New Roman" w:hAnsi="Times New Roman" w:cs="Times New Roman"/>
        </w:rPr>
      </w:pPr>
      <w:r>
        <w:rPr>
          <w:rFonts w:ascii="Times New Roman" w:hAnsi="Times New Roman" w:cs="Times New Roman"/>
        </w:rPr>
        <w:br w:type="page"/>
      </w:r>
    </w:p>
    <w:tbl>
      <w:tblPr>
        <w:tblStyle w:val="8"/>
        <w:tblW w:w="14914" w:type="dxa"/>
        <w:jc w:val="center"/>
        <w:tblInd w:w="0" w:type="dxa"/>
        <w:tblLayout w:type="fixed"/>
        <w:tblCellMar>
          <w:top w:w="0" w:type="dxa"/>
          <w:left w:w="108" w:type="dxa"/>
          <w:bottom w:w="0" w:type="dxa"/>
          <w:right w:w="108" w:type="dxa"/>
        </w:tblCellMar>
      </w:tblPr>
      <w:tblGrid>
        <w:gridCol w:w="1003"/>
        <w:gridCol w:w="240"/>
        <w:gridCol w:w="1402"/>
        <w:gridCol w:w="1877"/>
        <w:gridCol w:w="1992"/>
        <w:gridCol w:w="2119"/>
        <w:gridCol w:w="2042"/>
        <w:gridCol w:w="2119"/>
        <w:gridCol w:w="2120"/>
      </w:tblGrid>
      <w:tr>
        <w:tblPrEx>
          <w:tblLayout w:type="fixed"/>
        </w:tblPrEx>
        <w:trPr>
          <w:jc w:val="center"/>
        </w:trPr>
        <w:tc>
          <w:tcPr>
            <w:tcW w:w="14914" w:type="dxa"/>
            <w:gridSpan w:val="9"/>
            <w:tcBorders>
              <w:top w:val="nil"/>
              <w:left w:val="nil"/>
              <w:bottom w:val="nil"/>
              <w:right w:val="nil"/>
            </w:tcBorders>
            <w:shd w:val="clear" w:color="auto" w:fill="FFFFFF"/>
            <w:vAlign w:val="center"/>
          </w:tcPr>
          <w:p>
            <w:pPr>
              <w:widowControl/>
              <w:jc w:val="center"/>
              <w:textAlignment w:val="center"/>
              <w:rPr>
                <w:rFonts w:ascii="Times New Roman" w:hAnsi="Times New Roman" w:eastAsia="华文中宋" w:cs="Times New Roman"/>
                <w:color w:val="000000"/>
                <w:sz w:val="32"/>
                <w:szCs w:val="32"/>
              </w:rPr>
            </w:pPr>
            <w:r>
              <w:rPr>
                <w:rFonts w:ascii="Times New Roman" w:hAnsi="Times New Roman" w:eastAsia="华文中宋" w:cs="Times New Roman"/>
                <w:color w:val="000000"/>
                <w:kern w:val="0"/>
                <w:sz w:val="32"/>
                <w:szCs w:val="32"/>
              </w:rPr>
              <w:t>政府性基金预算财政拨款收入支出决算表</w:t>
            </w:r>
          </w:p>
        </w:tc>
      </w:tr>
      <w:tr>
        <w:tblPrEx>
          <w:tblLayout w:type="fixed"/>
        </w:tblPrEx>
        <w:trPr>
          <w:jc w:val="center"/>
        </w:trPr>
        <w:tc>
          <w:tcPr>
            <w:tcW w:w="1003" w:type="dxa"/>
            <w:tcBorders>
              <w:top w:val="nil"/>
              <w:left w:val="nil"/>
              <w:bottom w:val="nil"/>
              <w:right w:val="nil"/>
            </w:tcBorders>
            <w:shd w:val="clear" w:color="auto" w:fill="FFFFFF"/>
            <w:vAlign w:val="center"/>
          </w:tcPr>
          <w:p>
            <w:pPr>
              <w:jc w:val="center"/>
              <w:rPr>
                <w:rFonts w:ascii="Times New Roman" w:hAnsi="Times New Roman" w:eastAsia="宋体" w:cs="Times New Roman"/>
                <w:color w:val="000000"/>
                <w:szCs w:val="21"/>
              </w:rPr>
            </w:pPr>
          </w:p>
        </w:tc>
        <w:tc>
          <w:tcPr>
            <w:tcW w:w="240" w:type="dxa"/>
            <w:tcBorders>
              <w:top w:val="nil"/>
              <w:left w:val="nil"/>
              <w:bottom w:val="nil"/>
              <w:right w:val="nil"/>
            </w:tcBorders>
            <w:shd w:val="clear" w:color="auto" w:fill="FFFFFF"/>
            <w:vAlign w:val="center"/>
          </w:tcPr>
          <w:p>
            <w:pPr>
              <w:jc w:val="center"/>
              <w:rPr>
                <w:rFonts w:ascii="Times New Roman" w:hAnsi="Times New Roman" w:eastAsia="宋体" w:cs="Times New Roman"/>
                <w:color w:val="000000"/>
                <w:szCs w:val="21"/>
              </w:rPr>
            </w:pPr>
          </w:p>
        </w:tc>
        <w:tc>
          <w:tcPr>
            <w:tcW w:w="1402" w:type="dxa"/>
            <w:tcBorders>
              <w:top w:val="nil"/>
              <w:left w:val="nil"/>
              <w:bottom w:val="nil"/>
              <w:right w:val="nil"/>
            </w:tcBorders>
            <w:shd w:val="clear" w:color="auto" w:fill="FFFFFF"/>
            <w:vAlign w:val="center"/>
          </w:tcPr>
          <w:p>
            <w:pPr>
              <w:jc w:val="center"/>
              <w:rPr>
                <w:rFonts w:ascii="Times New Roman" w:hAnsi="Times New Roman" w:eastAsia="宋体" w:cs="Times New Roman"/>
                <w:color w:val="000000"/>
                <w:szCs w:val="21"/>
              </w:rPr>
            </w:pPr>
          </w:p>
        </w:tc>
        <w:tc>
          <w:tcPr>
            <w:tcW w:w="1877"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1992"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19"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042"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19"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20" w:type="dxa"/>
            <w:tcBorders>
              <w:top w:val="nil"/>
              <w:left w:val="nil"/>
              <w:bottom w:val="nil"/>
              <w:right w:val="nil"/>
            </w:tcBorders>
            <w:shd w:val="clear" w:color="auto" w:fill="FFFFFF"/>
            <w:vAlign w:val="center"/>
          </w:tcPr>
          <w:p>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公开07表</w:t>
            </w:r>
          </w:p>
        </w:tc>
      </w:tr>
      <w:tr>
        <w:tblPrEx>
          <w:tblLayout w:type="fixed"/>
          <w:tblCellMar>
            <w:top w:w="0" w:type="dxa"/>
            <w:left w:w="108" w:type="dxa"/>
            <w:bottom w:w="0" w:type="dxa"/>
            <w:right w:w="108" w:type="dxa"/>
          </w:tblCellMar>
        </w:tblPrEx>
        <w:trPr>
          <w:jc w:val="center"/>
        </w:trPr>
        <w:tc>
          <w:tcPr>
            <w:tcW w:w="1003" w:type="dxa"/>
            <w:tcBorders>
              <w:top w:val="nil"/>
              <w:left w:val="nil"/>
              <w:bottom w:val="nil"/>
              <w:right w:val="nil"/>
            </w:tcBorders>
            <w:shd w:val="clear" w:color="auto" w:fill="FFFFFF"/>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部门：</w:t>
            </w:r>
          </w:p>
        </w:tc>
        <w:tc>
          <w:tcPr>
            <w:tcW w:w="240" w:type="dxa"/>
            <w:tcBorders>
              <w:top w:val="nil"/>
              <w:left w:val="nil"/>
              <w:bottom w:val="nil"/>
              <w:right w:val="nil"/>
            </w:tcBorders>
            <w:shd w:val="clear" w:color="auto" w:fill="FFFFFF"/>
            <w:vAlign w:val="center"/>
          </w:tcPr>
          <w:p>
            <w:pPr>
              <w:jc w:val="center"/>
              <w:rPr>
                <w:rFonts w:ascii="Times New Roman" w:hAnsi="Times New Roman" w:eastAsia="宋体" w:cs="Times New Roman"/>
                <w:color w:val="000000"/>
                <w:szCs w:val="21"/>
              </w:rPr>
            </w:pPr>
          </w:p>
        </w:tc>
        <w:tc>
          <w:tcPr>
            <w:tcW w:w="1402" w:type="dxa"/>
            <w:tcBorders>
              <w:top w:val="nil"/>
              <w:left w:val="nil"/>
              <w:bottom w:val="nil"/>
              <w:right w:val="nil"/>
            </w:tcBorders>
            <w:shd w:val="clear" w:color="auto" w:fill="FFFFFF"/>
            <w:vAlign w:val="center"/>
          </w:tcPr>
          <w:p>
            <w:pPr>
              <w:jc w:val="center"/>
              <w:rPr>
                <w:rFonts w:ascii="Times New Roman" w:hAnsi="Times New Roman" w:eastAsia="宋体" w:cs="Times New Roman"/>
                <w:color w:val="000000"/>
                <w:szCs w:val="21"/>
              </w:rPr>
            </w:pPr>
          </w:p>
        </w:tc>
        <w:tc>
          <w:tcPr>
            <w:tcW w:w="1877"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1992"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19"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042"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19" w:type="dxa"/>
            <w:tcBorders>
              <w:top w:val="nil"/>
              <w:left w:val="nil"/>
              <w:bottom w:val="nil"/>
              <w:right w:val="nil"/>
            </w:tcBorders>
            <w:shd w:val="clear" w:color="auto" w:fill="FFFFFF"/>
            <w:vAlign w:val="center"/>
          </w:tcPr>
          <w:p>
            <w:pPr>
              <w:rPr>
                <w:rFonts w:ascii="Times New Roman" w:hAnsi="Times New Roman" w:eastAsia="宋体" w:cs="Times New Roman"/>
                <w:color w:val="000000"/>
                <w:szCs w:val="21"/>
              </w:rPr>
            </w:pPr>
          </w:p>
        </w:tc>
        <w:tc>
          <w:tcPr>
            <w:tcW w:w="2120" w:type="dxa"/>
            <w:tcBorders>
              <w:top w:val="nil"/>
              <w:left w:val="nil"/>
              <w:bottom w:val="nil"/>
              <w:right w:val="nil"/>
            </w:tcBorders>
            <w:shd w:val="clear" w:color="auto" w:fill="FFFFFF"/>
            <w:vAlign w:val="center"/>
          </w:tcPr>
          <w:p>
            <w:pPr>
              <w:widowControl/>
              <w:jc w:val="righ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单位：万元</w:t>
            </w:r>
          </w:p>
        </w:tc>
      </w:tr>
      <w:tr>
        <w:tblPrEx>
          <w:tblLayout w:type="fixed"/>
          <w:tblCellMar>
            <w:top w:w="0" w:type="dxa"/>
            <w:left w:w="108" w:type="dxa"/>
            <w:bottom w:w="0" w:type="dxa"/>
            <w:right w:w="108" w:type="dxa"/>
          </w:tblCellMar>
        </w:tblPrEx>
        <w:trPr>
          <w:jc w:val="center"/>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 xml:space="preserve">项 </w:t>
            </w:r>
            <w:r>
              <w:rPr>
                <w:rStyle w:val="18"/>
                <w:rFonts w:hint="default" w:ascii="Times New Roman" w:hAnsi="Times New Roman" w:eastAsia="黑体" w:cs="Times New Roman"/>
                <w:sz w:val="21"/>
                <w:szCs w:val="21"/>
              </w:rPr>
              <w:t>目</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年初结转和结余</w:t>
            </w:r>
          </w:p>
        </w:tc>
        <w:tc>
          <w:tcPr>
            <w:tcW w:w="1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本年收入</w:t>
            </w:r>
          </w:p>
        </w:tc>
        <w:tc>
          <w:tcPr>
            <w:tcW w:w="6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年末结转和结余</w:t>
            </w:r>
          </w:p>
        </w:tc>
      </w:tr>
      <w:tr>
        <w:tblPrEx>
          <w:tblLayout w:type="fixed"/>
          <w:tblCellMar>
            <w:top w:w="0" w:type="dxa"/>
            <w:left w:w="108" w:type="dxa"/>
            <w:bottom w:w="0" w:type="dxa"/>
            <w:right w:w="108" w:type="dxa"/>
          </w:tblCellMar>
        </w:tblPrEx>
        <w:trPr>
          <w:trHeight w:val="312" w:hRule="atLeast"/>
          <w:jc w:val="center"/>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科目名称</w:t>
            </w: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color w:val="000000"/>
                <w:szCs w:val="21"/>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color w:val="000000"/>
                <w:szCs w:val="21"/>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小计</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color w:val="000000"/>
                <w:szCs w:val="21"/>
              </w:rPr>
            </w:pPr>
          </w:p>
        </w:tc>
      </w:tr>
      <w:tr>
        <w:tblPrEx>
          <w:tblLayout w:type="fixed"/>
          <w:tblCellMar>
            <w:top w:w="0" w:type="dxa"/>
            <w:left w:w="108" w:type="dxa"/>
            <w:bottom w:w="0" w:type="dxa"/>
            <w:right w:w="108" w:type="dxa"/>
          </w:tblCellMar>
        </w:tblPrEx>
        <w:trPr>
          <w:trHeight w:val="312" w:hRule="atLeast"/>
          <w:jc w:val="center"/>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trHeight w:val="312" w:hRule="atLeast"/>
          <w:jc w:val="center"/>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栏次</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p>
        </w:tc>
      </w:tr>
      <w:tr>
        <w:tblPrEx>
          <w:tblLayout w:type="fixed"/>
          <w:tblCellMar>
            <w:top w:w="0" w:type="dxa"/>
            <w:left w:w="108" w:type="dxa"/>
            <w:bottom w:w="0" w:type="dxa"/>
            <w:right w:w="108" w:type="dxa"/>
          </w:tblCellMar>
        </w:tblPrEx>
        <w:trPr>
          <w:jc w:val="center"/>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合计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Cs w:val="21"/>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Cs w:val="21"/>
              </w:rPr>
            </w:pPr>
          </w:p>
        </w:tc>
      </w:tr>
      <w:tr>
        <w:tblPrEx>
          <w:tblLayout w:type="fixed"/>
          <w:tblCellMar>
            <w:top w:w="0" w:type="dxa"/>
            <w:left w:w="108" w:type="dxa"/>
            <w:bottom w:w="0" w:type="dxa"/>
            <w:right w:w="108" w:type="dxa"/>
          </w:tblCellMar>
        </w:tblPrEx>
        <w:trPr>
          <w:jc w:val="center"/>
        </w:trPr>
        <w:tc>
          <w:tcPr>
            <w:tcW w:w="14914" w:type="dxa"/>
            <w:gridSpan w:val="9"/>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注：本表反映部门本年度政府性基金预算财政拨款收入、支出及结转和结余情况。</w:t>
            </w:r>
          </w:p>
          <w:p>
            <w:pPr>
              <w:widowControl/>
              <w:jc w:val="left"/>
              <w:textAlignment w:val="center"/>
              <w:rPr>
                <w:rFonts w:ascii="Times New Roman" w:hAnsi="Times New Roman" w:cs="Times New Roman"/>
                <w:color w:val="000000"/>
                <w:kern w:val="0"/>
                <w:szCs w:val="21"/>
              </w:rPr>
            </w:pPr>
          </w:p>
          <w:p>
            <w:pPr>
              <w:widowControl/>
              <w:jc w:val="left"/>
              <w:textAlignment w:val="center"/>
              <w:rPr>
                <w:rFonts w:ascii="Times New Roman" w:hAnsi="Times New Roman" w:cs="Times New Roman"/>
                <w:color w:val="000000"/>
                <w:kern w:val="0"/>
                <w:szCs w:val="21"/>
              </w:rPr>
            </w:pPr>
            <w:r>
              <w:rPr>
                <w:rFonts w:ascii="Times New Roman" w:hAnsi="Times New Roman" w:cs="Times New Roman"/>
                <w:b/>
                <w:bCs/>
                <w:kern w:val="0"/>
                <w:szCs w:val="21"/>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tbl>
      <w:tblPr>
        <w:tblStyle w:val="8"/>
        <w:tblW w:w="14616" w:type="dxa"/>
        <w:tblInd w:w="93" w:type="dxa"/>
        <w:tblLayout w:type="fixed"/>
        <w:tblCellMar>
          <w:top w:w="0" w:type="dxa"/>
          <w:left w:w="108" w:type="dxa"/>
          <w:bottom w:w="0" w:type="dxa"/>
          <w:right w:w="108" w:type="dxa"/>
        </w:tblCellMar>
      </w:tblPr>
      <w:tblGrid>
        <w:gridCol w:w="1326"/>
        <w:gridCol w:w="701"/>
        <w:gridCol w:w="2292"/>
        <w:gridCol w:w="3315"/>
        <w:gridCol w:w="3315"/>
        <w:gridCol w:w="3667"/>
      </w:tblGrid>
      <w:tr>
        <w:tblPrEx>
          <w:tblLayout w:type="fixed"/>
          <w:tblCellMar>
            <w:top w:w="0" w:type="dxa"/>
            <w:left w:w="108" w:type="dxa"/>
            <w:bottom w:w="0" w:type="dxa"/>
            <w:right w:w="108" w:type="dxa"/>
          </w:tblCellMar>
        </w:tblPrEx>
        <w:trPr>
          <w:trHeight w:val="963" w:hRule="atLeast"/>
        </w:trPr>
        <w:tc>
          <w:tcPr>
            <w:tcW w:w="14616" w:type="dxa"/>
            <w:gridSpan w:val="6"/>
            <w:tcBorders>
              <w:top w:val="nil"/>
              <w:left w:val="nil"/>
              <w:bottom w:val="nil"/>
              <w:right w:val="nil"/>
            </w:tcBorders>
            <w:shd w:val="clear" w:color="auto" w:fill="FFFFFF"/>
            <w:vAlign w:val="center"/>
          </w:tcPr>
          <w:p>
            <w:pPr>
              <w:widowControl/>
              <w:jc w:val="center"/>
              <w:textAlignment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kern w:val="0"/>
                <w:sz w:val="36"/>
                <w:szCs w:val="36"/>
              </w:rPr>
              <w:t>国有资本经营预算财政拨款支出决算表</w:t>
            </w:r>
          </w:p>
        </w:tc>
      </w:tr>
      <w:tr>
        <w:tblPrEx>
          <w:tblLayout w:type="fixed"/>
          <w:tblCellMar>
            <w:top w:w="0" w:type="dxa"/>
            <w:left w:w="108" w:type="dxa"/>
            <w:bottom w:w="0" w:type="dxa"/>
            <w:right w:w="108" w:type="dxa"/>
          </w:tblCellMar>
        </w:tblPrEx>
        <w:tc>
          <w:tcPr>
            <w:tcW w:w="1326" w:type="dxa"/>
            <w:tcBorders>
              <w:top w:val="nil"/>
              <w:left w:val="nil"/>
              <w:bottom w:val="nil"/>
              <w:right w:val="nil"/>
            </w:tcBorders>
            <w:shd w:val="clear" w:color="auto" w:fill="FFFFFF"/>
            <w:vAlign w:val="center"/>
          </w:tcPr>
          <w:p>
            <w:pPr>
              <w:jc w:val="center"/>
              <w:rPr>
                <w:rFonts w:ascii="Times New Roman" w:hAnsi="Times New Roman" w:cs="Times New Roman" w:eastAsiaTheme="majorEastAsia"/>
                <w:color w:val="000000"/>
                <w:szCs w:val="21"/>
              </w:rPr>
            </w:pPr>
          </w:p>
        </w:tc>
        <w:tc>
          <w:tcPr>
            <w:tcW w:w="701" w:type="dxa"/>
            <w:tcBorders>
              <w:top w:val="nil"/>
              <w:left w:val="nil"/>
              <w:bottom w:val="nil"/>
              <w:right w:val="nil"/>
            </w:tcBorders>
            <w:shd w:val="clear" w:color="auto" w:fill="FFFFFF"/>
            <w:vAlign w:val="center"/>
          </w:tcPr>
          <w:p>
            <w:pPr>
              <w:jc w:val="center"/>
              <w:rPr>
                <w:rFonts w:ascii="Times New Roman" w:hAnsi="Times New Roman" w:cs="Times New Roman" w:eastAsiaTheme="majorEastAsia"/>
                <w:color w:val="000000"/>
                <w:szCs w:val="21"/>
              </w:rPr>
            </w:pPr>
          </w:p>
        </w:tc>
        <w:tc>
          <w:tcPr>
            <w:tcW w:w="2292" w:type="dxa"/>
            <w:tcBorders>
              <w:top w:val="nil"/>
              <w:left w:val="nil"/>
              <w:bottom w:val="nil"/>
              <w:right w:val="nil"/>
            </w:tcBorders>
            <w:shd w:val="clear" w:color="auto" w:fill="FFFFFF"/>
            <w:vAlign w:val="center"/>
          </w:tcPr>
          <w:p>
            <w:pPr>
              <w:jc w:val="center"/>
              <w:rPr>
                <w:rFonts w:ascii="Times New Roman" w:hAnsi="Times New Roman" w:cs="Times New Roman" w:eastAsiaTheme="majorEastAsia"/>
                <w:color w:val="000000"/>
                <w:szCs w:val="21"/>
              </w:rPr>
            </w:pPr>
          </w:p>
        </w:tc>
        <w:tc>
          <w:tcPr>
            <w:tcW w:w="3315"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3315"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3667" w:type="dxa"/>
            <w:tcBorders>
              <w:top w:val="nil"/>
              <w:left w:val="nil"/>
              <w:bottom w:val="nil"/>
              <w:right w:val="nil"/>
            </w:tcBorders>
            <w:shd w:val="clear" w:color="auto" w:fill="FFFFFF"/>
            <w:vAlign w:val="center"/>
          </w:tcPr>
          <w:p>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公开08表</w:t>
            </w:r>
          </w:p>
        </w:tc>
      </w:tr>
      <w:tr>
        <w:tblPrEx>
          <w:tblLayout w:type="fixed"/>
          <w:tblCellMar>
            <w:top w:w="0" w:type="dxa"/>
            <w:left w:w="108" w:type="dxa"/>
            <w:bottom w:w="0" w:type="dxa"/>
            <w:right w:w="108" w:type="dxa"/>
          </w:tblCellMar>
        </w:tblPrEx>
        <w:tc>
          <w:tcPr>
            <w:tcW w:w="1326" w:type="dxa"/>
            <w:tcBorders>
              <w:top w:val="nil"/>
              <w:left w:val="nil"/>
              <w:bottom w:val="nil"/>
              <w:right w:val="nil"/>
            </w:tcBorders>
            <w:shd w:val="clear" w:color="auto" w:fill="FFFFFF"/>
            <w:vAlign w:val="center"/>
          </w:tcPr>
          <w:p>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部门：</w:t>
            </w:r>
          </w:p>
        </w:tc>
        <w:tc>
          <w:tcPr>
            <w:tcW w:w="701" w:type="dxa"/>
            <w:tcBorders>
              <w:top w:val="nil"/>
              <w:left w:val="nil"/>
              <w:bottom w:val="nil"/>
              <w:right w:val="nil"/>
            </w:tcBorders>
            <w:shd w:val="clear" w:color="auto" w:fill="FFFFFF"/>
            <w:vAlign w:val="center"/>
          </w:tcPr>
          <w:p>
            <w:pPr>
              <w:jc w:val="center"/>
              <w:rPr>
                <w:rFonts w:ascii="Times New Roman" w:hAnsi="Times New Roman" w:cs="Times New Roman" w:eastAsiaTheme="majorEastAsia"/>
                <w:color w:val="000000"/>
                <w:szCs w:val="21"/>
              </w:rPr>
            </w:pPr>
          </w:p>
        </w:tc>
        <w:tc>
          <w:tcPr>
            <w:tcW w:w="2292" w:type="dxa"/>
            <w:tcBorders>
              <w:top w:val="nil"/>
              <w:left w:val="nil"/>
              <w:bottom w:val="nil"/>
              <w:right w:val="nil"/>
            </w:tcBorders>
            <w:shd w:val="clear" w:color="auto" w:fill="FFFFFF"/>
            <w:vAlign w:val="center"/>
          </w:tcPr>
          <w:p>
            <w:pPr>
              <w:jc w:val="center"/>
              <w:rPr>
                <w:rFonts w:ascii="Times New Roman" w:hAnsi="Times New Roman" w:cs="Times New Roman" w:eastAsiaTheme="majorEastAsia"/>
                <w:color w:val="000000"/>
                <w:szCs w:val="21"/>
              </w:rPr>
            </w:pPr>
          </w:p>
        </w:tc>
        <w:tc>
          <w:tcPr>
            <w:tcW w:w="3315"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3315"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3667" w:type="dxa"/>
            <w:tcBorders>
              <w:top w:val="nil"/>
              <w:left w:val="nil"/>
              <w:bottom w:val="nil"/>
              <w:right w:val="nil"/>
            </w:tcBorders>
            <w:shd w:val="clear" w:color="auto" w:fill="FFFFFF"/>
            <w:vAlign w:val="center"/>
          </w:tcPr>
          <w:p>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单位：万元</w:t>
            </w:r>
          </w:p>
        </w:tc>
      </w:tr>
      <w:tr>
        <w:tblPrEx>
          <w:tblLayout w:type="fixed"/>
          <w:tblCellMar>
            <w:top w:w="0" w:type="dxa"/>
            <w:left w:w="108" w:type="dxa"/>
            <w:bottom w:w="0" w:type="dxa"/>
            <w:right w:w="108" w:type="dxa"/>
          </w:tblCellMar>
        </w:tblPrEx>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 xml:space="preserve">项 </w:t>
            </w:r>
            <w:r>
              <w:rPr>
                <w:rStyle w:val="19"/>
                <w:rFonts w:hint="default" w:ascii="Times New Roman" w:hAnsi="Times New Roman" w:eastAsia="黑体" w:cs="Times New Roman"/>
                <w:sz w:val="21"/>
                <w:szCs w:val="21"/>
              </w:rPr>
              <w:t>目</w:t>
            </w:r>
          </w:p>
        </w:tc>
        <w:tc>
          <w:tcPr>
            <w:tcW w:w="10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本年支出</w:t>
            </w:r>
          </w:p>
        </w:tc>
      </w:tr>
      <w:tr>
        <w:tblPrEx>
          <w:tblLayout w:type="fixed"/>
          <w:tblCellMar>
            <w:top w:w="0" w:type="dxa"/>
            <w:left w:w="108" w:type="dxa"/>
            <w:bottom w:w="0" w:type="dxa"/>
            <w:right w:w="108" w:type="dxa"/>
          </w:tblCellMar>
        </w:tblPrEx>
        <w:trPr>
          <w:trHeight w:val="312"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科目代码</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科目名称</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 xml:space="preserve">基本支出  </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项目支出</w:t>
            </w:r>
          </w:p>
        </w:tc>
      </w:tr>
      <w:tr>
        <w:tblPrEx>
          <w:tblLayout w:type="fixed"/>
        </w:tblPrEx>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2</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3</w:t>
            </w:r>
          </w:p>
        </w:tc>
      </w:tr>
      <w:tr>
        <w:tblPrEx>
          <w:tblLayout w:type="fixed"/>
        </w:tblPrEx>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PrEx>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CellMar>
            <w:top w:w="0" w:type="dxa"/>
            <w:left w:w="108" w:type="dxa"/>
            <w:bottom w:w="0" w:type="dxa"/>
            <w:right w:w="108" w:type="dxa"/>
          </w:tblCellMar>
        </w:tblPrEx>
        <w:trPr>
          <w:trHeight w:val="976" w:hRule="atLeast"/>
        </w:trPr>
        <w:tc>
          <w:tcPr>
            <w:tcW w:w="14616" w:type="dxa"/>
            <w:gridSpan w:val="6"/>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eastAsiaTheme="majorEastAsia"/>
                <w:color w:val="000000"/>
                <w:kern w:val="0"/>
                <w:szCs w:val="21"/>
              </w:rPr>
            </w:pPr>
            <w:r>
              <w:rPr>
                <w:rFonts w:ascii="Times New Roman" w:hAnsi="Times New Roman" w:cs="Times New Roman" w:eastAsiaTheme="majorEastAsia"/>
                <w:color w:val="000000"/>
                <w:kern w:val="0"/>
                <w:szCs w:val="21"/>
              </w:rPr>
              <w:t>注：本表反映部门本年度国有资本经营预算财政拨款支出情况。</w:t>
            </w:r>
          </w:p>
          <w:p>
            <w:pPr>
              <w:widowControl/>
              <w:jc w:val="left"/>
              <w:textAlignment w:val="center"/>
              <w:rPr>
                <w:rFonts w:ascii="Times New Roman" w:hAnsi="Times New Roman" w:cs="Times New Roman" w:eastAsiaTheme="majorEastAsia"/>
                <w:color w:val="000000"/>
                <w:kern w:val="0"/>
                <w:szCs w:val="21"/>
              </w:rPr>
            </w:pPr>
          </w:p>
          <w:p>
            <w:pPr>
              <w:widowControl/>
              <w:jc w:val="left"/>
              <w:textAlignment w:val="center"/>
              <w:rPr>
                <w:rFonts w:ascii="Times New Roman" w:hAnsi="Times New Roman" w:cs="Times New Roman" w:eastAsiaTheme="majorEastAsia"/>
                <w:color w:val="000000"/>
                <w:kern w:val="0"/>
                <w:szCs w:val="21"/>
              </w:rPr>
            </w:pPr>
            <w:r>
              <w:rPr>
                <w:rFonts w:ascii="Times New Roman" w:hAnsi="Times New Roman" w:cs="Times New Roman" w:eastAsiaTheme="majorEastAsia"/>
                <w:b/>
                <w:bCs/>
                <w:kern w:val="0"/>
                <w:szCs w:val="21"/>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tbl>
      <w:tblPr>
        <w:tblStyle w:val="8"/>
        <w:tblW w:w="14550" w:type="dxa"/>
        <w:jc w:val="center"/>
        <w:tblInd w:w="93" w:type="dxa"/>
        <w:tblLayout w:type="fixed"/>
        <w:tblCellMar>
          <w:top w:w="0" w:type="dxa"/>
          <w:left w:w="108" w:type="dxa"/>
          <w:bottom w:w="0" w:type="dxa"/>
          <w:right w:w="108" w:type="dxa"/>
        </w:tblCellMar>
      </w:tblPr>
      <w:tblGrid>
        <w:gridCol w:w="1260"/>
        <w:gridCol w:w="1261"/>
        <w:gridCol w:w="1096"/>
        <w:gridCol w:w="1261"/>
        <w:gridCol w:w="1351"/>
        <w:gridCol w:w="1404"/>
        <w:gridCol w:w="897"/>
        <w:gridCol w:w="1261"/>
        <w:gridCol w:w="967"/>
        <w:gridCol w:w="1261"/>
        <w:gridCol w:w="1261"/>
        <w:gridCol w:w="1270"/>
      </w:tblGrid>
      <w:tr>
        <w:tblPrEx>
          <w:tblLayout w:type="fixed"/>
          <w:tblCellMar>
            <w:top w:w="0" w:type="dxa"/>
            <w:left w:w="108" w:type="dxa"/>
            <w:bottom w:w="0" w:type="dxa"/>
            <w:right w:w="108" w:type="dxa"/>
          </w:tblCellMar>
        </w:tblPrEx>
        <w:trPr>
          <w:trHeight w:val="840" w:hRule="atLeast"/>
          <w:jc w:val="center"/>
        </w:trPr>
        <w:tc>
          <w:tcPr>
            <w:tcW w:w="14550" w:type="dxa"/>
            <w:gridSpan w:val="12"/>
            <w:tcBorders>
              <w:top w:val="nil"/>
              <w:left w:val="nil"/>
              <w:bottom w:val="nil"/>
              <w:right w:val="nil"/>
            </w:tcBorders>
            <w:shd w:val="clear" w:color="auto" w:fill="FFFFFF"/>
            <w:vAlign w:val="center"/>
          </w:tcPr>
          <w:p>
            <w:pPr>
              <w:widowControl/>
              <w:jc w:val="center"/>
              <w:textAlignment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kern w:val="0"/>
                <w:sz w:val="36"/>
                <w:szCs w:val="36"/>
              </w:rPr>
              <w:t>财政拨款“三公”经费支出决算表</w:t>
            </w:r>
          </w:p>
        </w:tc>
      </w:tr>
      <w:tr>
        <w:tblPrEx>
          <w:tblLayout w:type="fixed"/>
          <w:tblCellMar>
            <w:top w:w="0" w:type="dxa"/>
            <w:left w:w="108" w:type="dxa"/>
            <w:bottom w:w="0" w:type="dxa"/>
            <w:right w:w="108" w:type="dxa"/>
          </w:tblCellMar>
        </w:tblPrEx>
        <w:trPr>
          <w:jc w:val="center"/>
        </w:trPr>
        <w:tc>
          <w:tcPr>
            <w:tcW w:w="1260"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096"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35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404"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897"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967"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70" w:type="dxa"/>
            <w:tcBorders>
              <w:top w:val="nil"/>
              <w:left w:val="nil"/>
              <w:bottom w:val="nil"/>
              <w:right w:val="nil"/>
            </w:tcBorders>
            <w:shd w:val="clear" w:color="auto" w:fill="FFFFFF"/>
            <w:vAlign w:val="center"/>
          </w:tcPr>
          <w:p>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公开09表</w:t>
            </w:r>
          </w:p>
        </w:tc>
      </w:tr>
      <w:tr>
        <w:tblPrEx>
          <w:tblLayout w:type="fixed"/>
          <w:tblCellMar>
            <w:top w:w="0" w:type="dxa"/>
            <w:left w:w="108" w:type="dxa"/>
            <w:bottom w:w="0" w:type="dxa"/>
            <w:right w:w="108" w:type="dxa"/>
          </w:tblCellMar>
        </w:tblPrEx>
        <w:trPr>
          <w:jc w:val="center"/>
        </w:trPr>
        <w:tc>
          <w:tcPr>
            <w:tcW w:w="1260" w:type="dxa"/>
            <w:tcBorders>
              <w:top w:val="nil"/>
              <w:left w:val="nil"/>
              <w:bottom w:val="nil"/>
              <w:right w:val="nil"/>
            </w:tcBorders>
            <w:shd w:val="clear" w:color="auto" w:fill="FFFFFF"/>
            <w:vAlign w:val="center"/>
          </w:tcPr>
          <w:p>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部门：</w:t>
            </w: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096"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35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404"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897"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967"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61" w:type="dxa"/>
            <w:tcBorders>
              <w:top w:val="nil"/>
              <w:left w:val="nil"/>
              <w:bottom w:val="nil"/>
              <w:right w:val="nil"/>
            </w:tcBorders>
            <w:shd w:val="clear" w:color="auto" w:fill="FFFFFF"/>
            <w:vAlign w:val="center"/>
          </w:tcPr>
          <w:p>
            <w:pPr>
              <w:rPr>
                <w:rFonts w:ascii="Times New Roman" w:hAnsi="Times New Roman" w:cs="Times New Roman" w:eastAsiaTheme="majorEastAsia"/>
                <w:color w:val="000000"/>
                <w:szCs w:val="21"/>
              </w:rPr>
            </w:pPr>
          </w:p>
        </w:tc>
        <w:tc>
          <w:tcPr>
            <w:tcW w:w="1270" w:type="dxa"/>
            <w:tcBorders>
              <w:top w:val="nil"/>
              <w:left w:val="nil"/>
              <w:bottom w:val="nil"/>
              <w:right w:val="nil"/>
            </w:tcBorders>
            <w:shd w:val="clear" w:color="auto" w:fill="FFFFFF"/>
            <w:vAlign w:val="center"/>
          </w:tcPr>
          <w:p>
            <w:pPr>
              <w:widowControl/>
              <w:jc w:val="righ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单位：万元</w:t>
            </w:r>
          </w:p>
        </w:tc>
      </w:tr>
      <w:tr>
        <w:tblPrEx>
          <w:tblLayout w:type="fixed"/>
          <w:tblCellMar>
            <w:top w:w="0" w:type="dxa"/>
            <w:left w:w="108" w:type="dxa"/>
            <w:bottom w:w="0" w:type="dxa"/>
            <w:right w:w="108" w:type="dxa"/>
          </w:tblCellMar>
        </w:tblPrEx>
        <w:trPr>
          <w:jc w:val="center"/>
        </w:trPr>
        <w:tc>
          <w:tcPr>
            <w:tcW w:w="76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预算数</w:t>
            </w:r>
          </w:p>
        </w:tc>
        <w:tc>
          <w:tcPr>
            <w:tcW w:w="6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决算数</w:t>
            </w:r>
          </w:p>
        </w:tc>
      </w:tr>
      <w:tr>
        <w:tblPrEx>
          <w:tblLayout w:type="fixed"/>
          <w:tblCellMar>
            <w:top w:w="0" w:type="dxa"/>
            <w:left w:w="108" w:type="dxa"/>
            <w:bottom w:w="0" w:type="dxa"/>
            <w:right w:w="108" w:type="dxa"/>
          </w:tblCellMar>
        </w:tblPrEx>
        <w:trPr>
          <w:jc w:val="cent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因公出国（境）费</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公务用车购置及运行维护费</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公务接待费</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因公出国（境）费</w:t>
            </w:r>
          </w:p>
        </w:tc>
        <w:tc>
          <w:tcPr>
            <w:tcW w:w="3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公务接待费</w:t>
            </w:r>
          </w:p>
        </w:tc>
      </w:tr>
      <w:tr>
        <w:tblPrEx>
          <w:tblLayout w:type="fixed"/>
          <w:tblCellMar>
            <w:top w:w="0" w:type="dxa"/>
            <w:left w:w="108" w:type="dxa"/>
            <w:bottom w:w="0" w:type="dxa"/>
            <w:right w:w="108" w:type="dxa"/>
          </w:tblCellMar>
        </w:tblPrEx>
        <w:trPr>
          <w:jc w:val="cent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w:t>
            </w:r>
            <w:r>
              <w:rPr>
                <w:rFonts w:ascii="Times New Roman" w:hAnsi="Times New Roman" w:cs="Times New Roman" w:eastAsiaTheme="majorEastAsia"/>
                <w:color w:val="000000"/>
                <w:kern w:val="0"/>
                <w:szCs w:val="21"/>
              </w:rPr>
              <w:br w:type="textWrapping"/>
            </w:r>
            <w:r>
              <w:rPr>
                <w:rFonts w:ascii="Times New Roman" w:hAnsi="Times New Roman" w:cs="Times New Roman" w:eastAsiaTheme="majorEastAsia"/>
                <w:color w:val="000000"/>
                <w:kern w:val="0"/>
                <w:szCs w:val="21"/>
              </w:rPr>
              <w:t>购置费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w:t>
            </w:r>
            <w:r>
              <w:rPr>
                <w:rFonts w:ascii="Times New Roman" w:hAnsi="Times New Roman" w:cs="Times New Roman" w:eastAsiaTheme="majorEastAsia"/>
                <w:color w:val="000000"/>
                <w:kern w:val="0"/>
                <w:szCs w:val="21"/>
              </w:rPr>
              <w:br w:type="textWrapping"/>
            </w:r>
            <w:r>
              <w:rPr>
                <w:rFonts w:ascii="Times New Roman" w:hAnsi="Times New Roman" w:cs="Times New Roman" w:eastAsiaTheme="majorEastAsia"/>
                <w:color w:val="000000"/>
                <w:kern w:val="0"/>
                <w:szCs w:val="21"/>
              </w:rPr>
              <w:t>运行维护费</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w:t>
            </w:r>
            <w:r>
              <w:rPr>
                <w:rFonts w:ascii="Times New Roman" w:hAnsi="Times New Roman" w:cs="Times New Roman" w:eastAsiaTheme="majorEastAsia"/>
                <w:color w:val="000000"/>
                <w:kern w:val="0"/>
                <w:szCs w:val="21"/>
              </w:rPr>
              <w:br w:type="textWrapping"/>
            </w:r>
            <w:r>
              <w:rPr>
                <w:rFonts w:ascii="Times New Roman" w:hAnsi="Times New Roman" w:cs="Times New Roman" w:eastAsiaTheme="majorEastAsia"/>
                <w:color w:val="000000"/>
                <w:kern w:val="0"/>
                <w:szCs w:val="21"/>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公务用车</w:t>
            </w:r>
            <w:r>
              <w:rPr>
                <w:rFonts w:ascii="Times New Roman" w:hAnsi="Times New Roman" w:cs="Times New Roman" w:eastAsiaTheme="majorEastAsia"/>
                <w:color w:val="000000"/>
                <w:kern w:val="0"/>
                <w:szCs w:val="21"/>
              </w:rPr>
              <w:br w:type="textWrapping"/>
            </w:r>
            <w:r>
              <w:rPr>
                <w:rFonts w:ascii="Times New Roman" w:hAnsi="Times New Roman" w:cs="Times New Roman" w:eastAsiaTheme="majorEastAsia"/>
                <w:color w:val="000000"/>
                <w:kern w:val="0"/>
                <w:szCs w:val="21"/>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eastAsiaTheme="majorEastAsia"/>
                <w:color w:val="000000"/>
                <w:szCs w:val="21"/>
              </w:rPr>
            </w:pPr>
          </w:p>
        </w:tc>
      </w:tr>
      <w:tr>
        <w:tblPrEx>
          <w:tblLayout w:type="fixed"/>
          <w:tblCellMar>
            <w:top w:w="0" w:type="dxa"/>
            <w:left w:w="108" w:type="dxa"/>
            <w:bottom w:w="0" w:type="dxa"/>
            <w:right w:w="108"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12</w:t>
            </w:r>
          </w:p>
        </w:tc>
      </w:tr>
      <w:tr>
        <w:tblPrEx>
          <w:tblLayout w:type="fixed"/>
          <w:tblCellMar>
            <w:top w:w="0" w:type="dxa"/>
            <w:left w:w="108" w:type="dxa"/>
            <w:bottom w:w="0" w:type="dxa"/>
            <w:right w:w="108"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eastAsiaTheme="majorEastAsia"/>
                <w:color w:val="000000"/>
                <w:szCs w:val="21"/>
              </w:rPr>
            </w:pPr>
          </w:p>
        </w:tc>
      </w:tr>
      <w:tr>
        <w:tblPrEx>
          <w:tblLayout w:type="fixed"/>
          <w:tblCellMar>
            <w:top w:w="0" w:type="dxa"/>
            <w:left w:w="108" w:type="dxa"/>
            <w:bottom w:w="0" w:type="dxa"/>
            <w:right w:w="108" w:type="dxa"/>
          </w:tblCellMar>
        </w:tblPrEx>
        <w:trPr>
          <w:trHeight w:val="1226" w:hRule="atLeast"/>
          <w:jc w:val="center"/>
        </w:trPr>
        <w:tc>
          <w:tcPr>
            <w:tcW w:w="14550" w:type="dxa"/>
            <w:gridSpan w:val="12"/>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eastAsiaTheme="majorEastAsia"/>
                <w:color w:val="000000"/>
                <w:szCs w:val="21"/>
              </w:rPr>
            </w:pPr>
            <w:r>
              <w:rPr>
                <w:rFonts w:ascii="Times New Roman" w:hAnsi="Times New Roman" w:cs="Times New Roman" w:eastAsiaTheme="majorEastAsia"/>
                <w:color w:val="000000"/>
                <w:kern w:val="0"/>
                <w:szCs w:val="21"/>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footerReference r:id="rId5" w:type="default"/>
          <w:footerReference r:id="rId6" w:type="even"/>
          <w:pgSz w:w="16838" w:h="11906" w:orient="landscape"/>
          <w:pgMar w:top="1418" w:right="1134" w:bottom="1418" w:left="1134" w:header="851" w:footer="1021" w:gutter="0"/>
          <w:cols w:space="425" w:num="1"/>
          <w:docGrid w:type="lines" w:linePitch="312" w:charSpace="0"/>
        </w:sect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第三部分</w:t>
      </w: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2022年度部门决算情况说明</w:t>
      </w:r>
    </w:p>
    <w:p>
      <w:pPr>
        <w:widowControl/>
        <w:jc w:val="left"/>
        <w:rPr>
          <w:rFonts w:ascii="Times New Roman" w:hAnsi="Times New Roman" w:cs="Times New Roman"/>
          <w:sz w:val="32"/>
          <w:szCs w:val="32"/>
        </w:rPr>
      </w:pPr>
      <w:r>
        <w:rPr>
          <w:rFonts w:ascii="Times New Roman" w:hAnsi="Times New Roman" w:cs="Times New Roman"/>
        </w:rPr>
        <w:br w:type="page"/>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2022年度本年收入总计328.23万元，其中财政拨款收入63.49万元，上年结转264.74万元。2022年支出总计86.5万元，较上年相比，增加10.61万元，上升13.98%，其主要原因为2022年补发了职工住房补贴。</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收入合计328.23万元，其中：财政拨款收入62.73万元，占19.11%；上级补助收入0.00万元，占0.00%；事业收入0.00万元，占0.00%；经营收入0.00万元，占0.00%；附属单位上缴收入0.00万元，占0.00%；其他收入0.76万元，占0.23%，上年结转264.74万元，占80.66%。</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2022年度支出合计86.5万元，其中：基本支出86.5万元，占100%；项目支出0.00万元，占0.00%；上缴上级支出0.00万元，占0.00%；经营支出0.00万元，占0.00%；对附属单位补助支出0.00万元，占0.00%。</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收入62.73万元，与上年相比，增加3.37万元,增长5.68%，主要是增加2022年度事业单位预发绩效奖金和正常晋级晋档工资。2022年度财政拨款支出61.33万元，与上年相比增加1.97万元，增长3.32%，主要原因是发放了部分绩效奖金和正常晋级晋档工资。</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（一）财政拨款支出决算总体情况</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2022年度财政拨款支出61.33万元，占本年支出合计的70.90%，与上年相比，财政拨款支出增加1.97万元，增长3.32%，主要是因为财政增加了事业单位部分绩效奖金和正常晋级晋档工资。</w:t>
      </w:r>
    </w:p>
    <w:p>
      <w:pPr>
        <w:pStyle w:val="14"/>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（二）财政拨款支出决算结构情况</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2022年度财政拨款支出61.33万元，主要用于以下方面：一般公共服务（类）支出49.16万元，占80.16%；社会保障和就业支出12.17万元，占19.84%</w:t>
      </w:r>
      <w:r>
        <w:rPr>
          <w:rFonts w:hint="eastAsia" w:ascii="Times New Roman" w:hAnsi="Times New Roman" w:eastAsia="仿宋_GB2312" w:cs="Times New Roman"/>
          <w:sz w:val="32"/>
          <w:szCs w:val="32"/>
          <w:lang w:eastAsia="zh-CN"/>
        </w:rPr>
        <w:t>。</w:t>
      </w:r>
    </w:p>
    <w:p>
      <w:pPr>
        <w:pStyle w:val="14"/>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（三）财政拨款支出决算具体情况</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2022年度财政拨款支出年初预算数为62.73万元，支出决算数为61.33万元，完成年初预算的97.78%，其中：</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（类）</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2022年一般公共服务支出</w:t>
      </w:r>
      <w:r>
        <w:rPr>
          <w:rFonts w:ascii="Times New Roman" w:hAnsi="Times New Roman" w:eastAsia="仿宋_GB2312" w:cs="Times New Roman"/>
          <w:sz w:val="32"/>
          <w:szCs w:val="32"/>
        </w:rPr>
        <w:t>年初预算为50.56万元，支出决算为49.16万元，完成年初预算的97.23%。</w:t>
      </w:r>
    </w:p>
    <w:p>
      <w:pPr>
        <w:pStyle w:val="14"/>
        <w:numPr>
          <w:ilvl w:val="0"/>
          <w:numId w:val="1"/>
        </w:numPr>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社会保障和就业支出（类）</w:t>
      </w:r>
    </w:p>
    <w:p>
      <w:pPr>
        <w:pStyle w:val="14"/>
        <w:numPr>
          <w:ilvl w:val="0"/>
          <w:numId w:val="0"/>
        </w:numPr>
        <w:overflowPunct w:val="0"/>
        <w:spacing w:line="596"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2022年社会保障和就业支出年初预算为12.17万元，支出决算为12.17万元，完成年初预算数的100.00%。</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2022年度财政拨款基本支出61.33万元，其中：</w:t>
      </w:r>
    </w:p>
    <w:p>
      <w:pPr>
        <w:pStyle w:val="14"/>
        <w:overflowPunct w:val="0"/>
        <w:spacing w:line="59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ascii="Times New Roman" w:hAnsi="Times New Roman" w:eastAsia="仿宋_GB2312" w:cs="Times New Roman"/>
          <w:sz w:val="32"/>
          <w:szCs w:val="32"/>
        </w:rPr>
        <w:t>61.33万元，占基本支出的100.00%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主要包括基本工资、津贴补贴、奖金、伙食补助费、绩效工资、养老保险、医疗保险，住房公积金、职业年金等支出。</w:t>
      </w:r>
    </w:p>
    <w:p>
      <w:pPr>
        <w:pStyle w:val="14"/>
        <w:overflowPunct w:val="0"/>
        <w:spacing w:line="596"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ascii="Times New Roman" w:hAnsi="Times New Roman" w:eastAsia="仿宋_GB2312" w:cs="Times New Roman"/>
          <w:sz w:val="32"/>
          <w:szCs w:val="32"/>
        </w:rPr>
        <w:t>0.00万元，占基本支出的0.00%。</w:t>
      </w:r>
    </w:p>
    <w:p>
      <w:pPr>
        <w:pStyle w:val="14"/>
        <w:overflowPunct w:val="0"/>
        <w:spacing w:line="596"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4"/>
        <w:overflowPunct w:val="0"/>
        <w:spacing w:line="596"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（一）“三公”经费财政拨款支出决算总体情况说明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w:t>
      </w:r>
      <w:r>
        <w:rPr>
          <w:rFonts w:ascii="Times New Roman" w:hAnsi="Times New Roman" w:eastAsia="仿宋_GB2312" w:cs="Times New Roman"/>
          <w:sz w:val="32"/>
          <w:szCs w:val="32"/>
        </w:rPr>
        <w:t>“三公”经费财政拨款支出预算为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(由于支出预算数和决算数都为0，无法计算百分比）</w:t>
      </w:r>
      <w:r>
        <w:rPr>
          <w:rFonts w:ascii="Times New Roman" w:hAnsi="Times New Roman" w:eastAsia="仿宋_GB2312" w:cs="Times New Roman"/>
          <w:sz w:val="32"/>
          <w:szCs w:val="32"/>
        </w:rPr>
        <w:t>，其中：</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2021年预算和决算均为0万元(由于支出预算数和决算数都为0，无法计算百分比）。</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2021年预算数和决算数均为0万元(由于支出预算数和决算数都为0，无法计算百分比）。</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2021年预算数和决算数均为0万元(由于支出预算数和决算数都为0，无法计算百分比）。</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2021年预算数和决算数均为0万元(由于支出预算数和决算数都为0，无法计算百分比）。</w:t>
      </w:r>
    </w:p>
    <w:p>
      <w:pPr>
        <w:pStyle w:val="14"/>
        <w:overflowPunct w:val="0"/>
        <w:spacing w:line="596" w:lineRule="exact"/>
        <w:jc w:val="both"/>
        <w:rPr>
          <w:rFonts w:ascii="Times New Roman" w:hAnsi="Times New Roman" w:eastAsia="楷体" w:cs="Times New Roman"/>
          <w:b/>
          <w:sz w:val="32"/>
          <w:szCs w:val="32"/>
        </w:rPr>
      </w:pPr>
      <w:r>
        <w:rPr>
          <w:rFonts w:hint="eastAsia" w:ascii="Times New Roman" w:hAnsi="Times New Roman" w:eastAsia="楷体" w:cs="Times New Roman"/>
          <w:b/>
          <w:sz w:val="32"/>
          <w:szCs w:val="32"/>
          <w:lang w:val="en-US" w:eastAsia="zh-CN"/>
        </w:rPr>
        <w:t xml:space="preserve">   </w:t>
      </w:r>
      <w:r>
        <w:rPr>
          <w:rFonts w:ascii="Times New Roman" w:hAnsi="Times New Roman" w:eastAsia="楷体" w:cs="Times New Roman"/>
          <w:b/>
          <w:sz w:val="32"/>
          <w:szCs w:val="32"/>
        </w:rPr>
        <w:t>（二）“三公”经费财政拨款支出决算具体情况说明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2022年度“三公”经费财政拨款支出决算中，公务接待费支出决算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万元，因公出国（境）费支出决算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万元，公务用车购置费及运行维护费支出决算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（由于支出为</w:t>
      </w:r>
      <w:r>
        <w:rPr>
          <w:rFonts w:hint="eastAsia" w:ascii="Times New Roman" w:hAnsi="Times New Roman" w:eastAsia="仿宋_GB2312" w:cs="Times New Roman"/>
          <w:sz w:val="32"/>
          <w:szCs w:val="32"/>
          <w:lang w:val="en-US" w:eastAsia="zh-CN"/>
        </w:rPr>
        <w:t>0，无法计算百分比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pPr>
        <w:pStyle w:val="14"/>
        <w:overflowPunct w:val="0"/>
        <w:spacing w:line="596"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万元，全年安排因公出国（境）团组0个，累计0人次。</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2、公务接待费支出决算为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万元，全年共接待来访团组0个、来宾0人次。</w:t>
      </w:r>
    </w:p>
    <w:p>
      <w:pPr>
        <w:overflowPunct w:val="0"/>
        <w:spacing w:line="596" w:lineRule="exact"/>
        <w:ind w:firstLine="640" w:firstLineChars="200"/>
        <w:rPr>
          <w:rFonts w:ascii="Times New Roman" w:hAnsi="Times New Roman" w:eastAsia="楷体" w:cs="Times New Roman"/>
          <w:b/>
          <w:bCs/>
          <w:i/>
          <w:kern w:val="0"/>
          <w:sz w:val="32"/>
          <w:szCs w:val="32"/>
        </w:rPr>
      </w:pPr>
      <w:r>
        <w:rPr>
          <w:rFonts w:ascii="Times New Roman" w:hAnsi="Times New Roman" w:eastAsia="仿宋_GB2312" w:cs="Times New Roman"/>
          <w:sz w:val="32"/>
          <w:szCs w:val="32"/>
        </w:rPr>
        <w:t>3、公务用车购置费及运行维护费支出决算为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万元，更新公务用车0辆</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万元，截止2022年12月31日，我单位开支财政拨款的公务用车保有量为0辆。</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spacing w:line="596" w:lineRule="exact"/>
        <w:ind w:firstLine="640" w:firstLineChars="200"/>
        <w:jc w:val="both"/>
        <w:rPr>
          <w:rFonts w:ascii="Times New Roman" w:hAnsi="Times New Roman" w:eastAsia="楷体" w:cs="Times New Roman"/>
          <w:b/>
          <w:bCs/>
          <w:i/>
          <w:color w:val="auto"/>
          <w:sz w:val="32"/>
          <w:szCs w:val="32"/>
        </w:rPr>
      </w:pPr>
      <w:r>
        <w:rPr>
          <w:rFonts w:hint="eastAsia" w:ascii="Times New Roman" w:hAnsi="Times New Roman" w:eastAsia="仿宋_GB2312" w:cs="Times New Roman"/>
          <w:sz w:val="32"/>
          <w:szCs w:val="32"/>
          <w:lang w:eastAsia="zh-CN"/>
        </w:rPr>
        <w:t>本单位</w:t>
      </w:r>
      <w:r>
        <w:rPr>
          <w:rFonts w:ascii="Times New Roman" w:hAnsi="Times New Roman" w:eastAsia="仿宋_GB2312" w:cs="Times New Roman"/>
          <w:sz w:val="32"/>
          <w:szCs w:val="32"/>
        </w:rPr>
        <w:t>2022年度无政府性基金预算收入支出情况。</w:t>
      </w:r>
    </w:p>
    <w:p>
      <w:pPr>
        <w:pStyle w:val="14"/>
        <w:overflowPunct w:val="0"/>
        <w:spacing w:line="596"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九、关于机关运行经费支出说明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2022年度机关运行经费支出3.54万元，比上年决算数减少2.83万元，降低44.42%，压缩了一般性支出。</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lang w:eastAsia="zh-CN"/>
        </w:rPr>
        <w:t>度</w:t>
      </w: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lang w:eastAsia="zh-CN"/>
        </w:rPr>
        <w:t>一般性支出</w:t>
      </w:r>
      <w:r>
        <w:rPr>
          <w:rFonts w:ascii="Times New Roman" w:hAnsi="Times New Roman" w:eastAsia="仿宋_GB2312" w:cs="Times New Roman"/>
          <w:sz w:val="32"/>
          <w:szCs w:val="32"/>
        </w:rPr>
        <w:t>。</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4"/>
        <w:spacing w:line="596" w:lineRule="exact"/>
        <w:ind w:firstLine="640" w:firstLineChars="200"/>
        <w:jc w:val="both"/>
        <w:rPr>
          <w:rFonts w:ascii="Times New Roman" w:hAnsi="Times New Roman" w:eastAsia="楷体" w:cs="Times New Roman"/>
          <w:b/>
          <w:bCs/>
          <w:i/>
          <w:color w:val="auto"/>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（由于支出为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（由于支出为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；货物采购授予中小企业合同金额占货物支出金额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（由于支出为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，服务采购授予中小企业合同金额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（由于支出为</w:t>
      </w:r>
      <w:r>
        <w:rPr>
          <w:rFonts w:hint="eastAsia" w:ascii="仿宋_GB2312" w:hAnsi="仿宋_GB2312" w:eastAsia="仿宋_GB2312" w:cs="仿宋_GB2312"/>
          <w:sz w:val="32"/>
          <w:szCs w:val="32"/>
          <w:lang w:val="en-US" w:eastAsia="zh-CN"/>
        </w:rPr>
        <w:t>0，无法计算百分比）。</w:t>
      </w:r>
      <w:bookmarkStart w:id="3" w:name="_GoBack"/>
      <w:bookmarkEnd w:id="3"/>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十二、关于国有资产占用情况说明</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截至2022年12月31日，本单位共有车辆0辆，其中，主要领导干部用车0辆，机要通信用车0辆、应急保障用车0辆、执法执勤用车0辆、特种专业技术用车0辆、其他用车0辆，0；单位价值50万元以上通用设备0台（套）；单位价值100万元以上专用设备0台（套）。</w:t>
      </w:r>
    </w:p>
    <w:p>
      <w:pPr>
        <w:pStyle w:val="14"/>
        <w:overflowPunct w:val="0"/>
        <w:spacing w:line="596"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十三、关于</w:t>
      </w:r>
      <w:r>
        <w:rPr>
          <w:rFonts w:ascii="Times New Roman" w:hAnsi="Times New Roman" w:eastAsia="仿宋_GB2312" w:cs="Times New Roman"/>
          <w:sz w:val="32"/>
          <w:szCs w:val="32"/>
        </w:rPr>
        <w:t>2022</w:t>
      </w:r>
      <w:r>
        <w:rPr>
          <w:rFonts w:ascii="Times New Roman" w:hAnsi="Times New Roman" w:cs="Times New Roman"/>
          <w:bCs/>
          <w:sz w:val="32"/>
          <w:szCs w:val="32"/>
        </w:rPr>
        <w:t>年度预算绩效情况的说明</w:t>
      </w:r>
    </w:p>
    <w:p>
      <w:pPr>
        <w:pStyle w:val="14"/>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（一）部门整体支出绩效情况</w:t>
      </w:r>
    </w:p>
    <w:p>
      <w:pPr>
        <w:pStyle w:val="14"/>
        <w:overflowPunct w:val="0"/>
        <w:spacing w:line="59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根据预算绩效管理要求，我单位围绕部门职责、行业发展规划，以预算资金管理为主线，从运行成本、履职效能、社会效应、可持续发展和服务对象满意度等方面组织对2022年度预算支出全面开展绩效评价。</w:t>
      </w:r>
      <w:r>
        <w:rPr>
          <w:rFonts w:ascii="Times New Roman" w:hAnsi="Times New Roman" w:eastAsia="仿宋_GB2312" w:cs="Times New Roman"/>
          <w:color w:val="auto"/>
          <w:kern w:val="2"/>
          <w:sz w:val="32"/>
          <w:szCs w:val="32"/>
        </w:rPr>
        <w:t>2022年一般公共预算财政拨款收入62.73万元，其他收入0.75万元，全年支出决算数86.5万元，全部为基本支出。</w:t>
      </w:r>
      <w:r>
        <w:rPr>
          <w:rFonts w:ascii="Times New Roman" w:hAnsi="Times New Roman" w:eastAsia="仿宋_GB2312" w:cs="Times New Roman"/>
          <w:sz w:val="32"/>
          <w:szCs w:val="32"/>
        </w:rPr>
        <w:t>从评价情况来看，部门整体支出全面履行了本部门年度工作职责，部门整体支出绩效自评得分92.64分，部门整体支出绩效自评结果为“优”。</w:t>
      </w:r>
    </w:p>
    <w:p>
      <w:pPr>
        <w:pStyle w:val="14"/>
        <w:overflowPunct w:val="0"/>
        <w:spacing w:line="596" w:lineRule="exact"/>
        <w:ind w:firstLine="643" w:firstLineChars="200"/>
        <w:jc w:val="both"/>
        <w:rPr>
          <w:rFonts w:ascii="Times New Roman" w:hAnsi="Times New Roman" w:eastAsia="楷体" w:cs="Times New Roman"/>
          <w:b/>
          <w:bCs/>
          <w:sz w:val="32"/>
          <w:szCs w:val="32"/>
        </w:rPr>
      </w:pPr>
      <w:r>
        <w:rPr>
          <w:rFonts w:ascii="Times New Roman" w:hAnsi="Times New Roman" w:eastAsia="楷体" w:cs="Times New Roman"/>
          <w:b/>
          <w:bCs/>
          <w:sz w:val="32"/>
          <w:szCs w:val="32"/>
        </w:rPr>
        <w:t>（二）存在的问题及原因分析</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绩效评价，还存在两个方面的问题：一是部分职能无法履行。我单位职能主要是负责湖南省农村经济信息网络的建设、管理和维修；建设经营湖南省现代农业综合示范基地及其相关社会服务。因政策原因，湖南省现代农业综合示范基地已全部移交，该职能无法履行。二是整体预算执行率偏低。2022年全年预算数328.23万元，全年决算数86.5万元，结余241.73万元，全年预算执行率为26.35%。其原因是我单位为公益二类单位，财政保障一部分经费，其余不足由单位自有资金弥补。根据事业单位改革要求，该单位处于改革过渡期，待改革到位后，单位自有资金将报省财政厅统筹使用。二是少数二级单位专项经费执行率偏低。</w:t>
      </w:r>
    </w:p>
    <w:p>
      <w:pPr>
        <w:widowControl/>
        <w:jc w:val="left"/>
        <w:rPr>
          <w:rFonts w:ascii="Times New Roman" w:hAnsi="Times New Roman" w:eastAsia="黑体" w:cs="Times New Roman"/>
          <w:color w:val="000000"/>
          <w:kern w:val="0"/>
          <w:sz w:val="72"/>
          <w:szCs w:val="72"/>
        </w:rPr>
      </w:pPr>
      <w:r>
        <w:rPr>
          <w:rFonts w:ascii="Times New Roman" w:hAnsi="Times New Roman" w:cs="Times New Roman"/>
          <w:sz w:val="72"/>
          <w:szCs w:val="72"/>
        </w:rPr>
        <w:br w:type="page"/>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ascii="Times New Roman" w:hAnsi="Times New Roman" w:eastAsia="方正小标宋_GBK" w:cs="Times New Roman"/>
          <w:color w:val="000000"/>
          <w:sz w:val="42"/>
          <w:szCs w:val="42"/>
        </w:rPr>
        <w:t>第</w:t>
      </w:r>
      <w:r>
        <w:rPr>
          <w:rFonts w:hint="eastAsia" w:ascii="Times New Roman" w:hAnsi="Times New Roman" w:eastAsia="方正小标宋_GBK" w:cs="Times New Roman"/>
          <w:color w:val="000000"/>
          <w:sz w:val="42"/>
          <w:szCs w:val="42"/>
        </w:rPr>
        <w:t>四</w:t>
      </w:r>
      <w:r>
        <w:rPr>
          <w:rFonts w:ascii="Times New Roman" w:hAnsi="Times New Roman" w:eastAsia="方正小标宋_GBK" w:cs="Times New Roman"/>
          <w:color w:val="000000"/>
          <w:sz w:val="42"/>
          <w:szCs w:val="42"/>
        </w:rPr>
        <w:t>部分</w:t>
      </w:r>
    </w:p>
    <w:p>
      <w:pPr>
        <w:overflowPunct w:val="0"/>
        <w:spacing w:line="596" w:lineRule="exact"/>
        <w:jc w:val="center"/>
        <w:rPr>
          <w:rFonts w:ascii="Times New Roman" w:hAnsi="Times New Roman" w:eastAsia="方正小标宋_GBK" w:cs="Times New Roman"/>
          <w:color w:val="000000"/>
          <w:sz w:val="42"/>
          <w:szCs w:val="42"/>
        </w:rPr>
      </w:pPr>
    </w:p>
    <w:p>
      <w:pPr>
        <w:overflowPunct w:val="0"/>
        <w:spacing w:line="596" w:lineRule="exact"/>
        <w:jc w:val="center"/>
        <w:rPr>
          <w:rFonts w:ascii="Times New Roman" w:hAnsi="Times New Roman" w:eastAsia="方正小标宋_GBK" w:cs="Times New Roman"/>
          <w:color w:val="000000"/>
          <w:sz w:val="42"/>
          <w:szCs w:val="42"/>
        </w:rPr>
      </w:pPr>
      <w:r>
        <w:rPr>
          <w:rFonts w:hint="eastAsia" w:ascii="Times New Roman" w:hAnsi="Times New Roman" w:eastAsia="方正小标宋_GBK" w:cs="Times New Roman"/>
          <w:color w:val="000000"/>
          <w:sz w:val="42"/>
          <w:szCs w:val="42"/>
        </w:rPr>
        <w:t>名 词 解 释</w:t>
      </w:r>
    </w:p>
    <w:p>
      <w:pPr>
        <w:pStyle w:val="14"/>
        <w:jc w:val="center"/>
        <w:rPr>
          <w:rFonts w:ascii="Times New Roman" w:hAnsi="Times New Roman" w:cs="Times New Roman"/>
          <w:sz w:val="72"/>
          <w:szCs w:val="72"/>
        </w:rPr>
      </w:pPr>
    </w:p>
    <w:p>
      <w:pPr>
        <w:jc w:val="center"/>
        <w:rPr>
          <w:rFonts w:ascii="Times New Roman" w:hAnsi="Times New Roman" w:eastAsia="方正小标宋_GBK" w:cs="Times New Roman"/>
          <w:color w:val="000000"/>
          <w:kern w:val="0"/>
          <w:sz w:val="70"/>
          <w:szCs w:val="70"/>
        </w:rPr>
      </w:pPr>
    </w:p>
    <w:p>
      <w:pPr>
        <w:widowControl/>
        <w:jc w:val="left"/>
        <w:rPr>
          <w:rFonts w:ascii="Times New Roman" w:hAnsi="Times New Roman" w:cs="Times New Roman"/>
          <w:color w:val="000000"/>
          <w:kern w:val="0"/>
          <w:sz w:val="32"/>
          <w:szCs w:val="32"/>
        </w:rPr>
      </w:pPr>
      <w:r>
        <w:rPr>
          <w:rFonts w:ascii="Times New Roman" w:hAnsi="Times New Roman" w:cs="Times New Roman"/>
        </w:rPr>
        <w:br w:type="page"/>
      </w:r>
    </w:p>
    <w:p>
      <w:pPr>
        <w:overflowPunct w:val="0"/>
        <w:spacing w:line="616" w:lineRule="exact"/>
        <w:ind w:firstLine="640" w:firstLineChars="200"/>
        <w:rPr>
          <w:rFonts w:hint="eastAsia" w:ascii="Times New Roman" w:hAnsi="Times New Roman" w:eastAsia="仿宋_GB2312" w:cs="Times New Roman"/>
          <w:color w:val="000000"/>
          <w:kern w:val="0"/>
          <w:sz w:val="32"/>
          <w:szCs w:val="32"/>
        </w:rPr>
      </w:pP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三、公共财政拨款收入：指中央及省级财政当年拨付的资金。 </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四、其他收入：指除“财政拨款收入”以外的收入。主要是存款利息收入等。 </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五、基本支出：指为保障机构正常运转、完成日常工作任务而发生的支出。包括用于工资、津贴及奖金等的人员经费和用于办公、水电费等的公用经费。 </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六、年初结转和结余：指以前年度尚未完成、结转到本年仍按原规定用途继续使用的资金，或项目已完成等产生的结余资金。 </w:t>
      </w:r>
    </w:p>
    <w:p>
      <w:pPr>
        <w:overflowPunct w:val="0"/>
        <w:spacing w:line="61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七、年末结转和结余：指单位按有关规定结转到下年或以后年度继续使用的资金。 </w:t>
      </w:r>
    </w:p>
    <w:sectPr>
      <w:footerReference r:id="rId7" w:type="default"/>
      <w:footerReference r:id="rId8" w:type="even"/>
      <w:pgSz w:w="11906" w:h="16838"/>
      <w:pgMar w:top="1871" w:right="1531" w:bottom="1531" w:left="1588"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667218"/>
    </w:sdtPr>
    <w:sdtEndPr>
      <w:rPr>
        <w:rFonts w:ascii="Times New Roman" w:hAnsi="Times New Roman" w:cs="Times New Roman"/>
        <w:sz w:val="28"/>
        <w:szCs w:val="28"/>
      </w:rPr>
    </w:sdtEndPr>
    <w:sdtContent>
      <w:p>
        <w:pPr>
          <w:pStyle w:val="5"/>
          <w:wordWrap w:val="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37449"/>
    </w:sdtPr>
    <w:sdtEndPr>
      <w:rPr>
        <w:rFonts w:ascii="Times New Roman" w:hAnsi="Times New Roman" w:cs="Times New Roman"/>
        <w:sz w:val="28"/>
        <w:szCs w:val="28"/>
      </w:rPr>
    </w:sdtEndPr>
    <w:sdtContent>
      <w:p>
        <w:pPr>
          <w:pStyle w:val="5"/>
          <w:ind w:firstLine="1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82381"/>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989528"/>
    </w:sdtPr>
    <w:sdtEndPr>
      <w:rPr>
        <w:rFonts w:ascii="Times New Roman" w:hAnsi="Times New Roman" w:cs="Times New Roman"/>
        <w:sz w:val="28"/>
        <w:szCs w:val="28"/>
      </w:rPr>
    </w:sdtEndPr>
    <w:sdtContent>
      <w:p>
        <w:pPr>
          <w:pStyle w:val="5"/>
          <w:ind w:firstLine="180" w:firstLineChars="10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817444"/>
    </w:sdtPr>
    <w:sdtEndPr>
      <w:rPr>
        <w:rFonts w:ascii="Times New Roman" w:hAnsi="Times New Roman" w:cs="Times New Roman"/>
        <w:sz w:val="28"/>
        <w:szCs w:val="28"/>
      </w:rPr>
    </w:sdtEndPr>
    <w:sdtContent>
      <w:p>
        <w:pPr>
          <w:pStyle w:val="5"/>
          <w:wordWrap w:val="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834062"/>
    </w:sdtPr>
    <w:sdtEndPr>
      <w:rPr>
        <w:rFonts w:ascii="Times New Roman" w:hAnsi="Times New Roman" w:cs="Times New Roman"/>
        <w:sz w:val="28"/>
        <w:szCs w:val="28"/>
      </w:rPr>
    </w:sdtEndPr>
    <w:sdtContent>
      <w:p>
        <w:pPr>
          <w:pStyle w:val="5"/>
          <w:ind w:firstLine="1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58D0A"/>
    <w:multiLevelType w:val="singleLevel"/>
    <w:tmpl w:val="64F58D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AE"/>
    <w:rsid w:val="000E36A0"/>
    <w:rsid w:val="00134A0A"/>
    <w:rsid w:val="00244926"/>
    <w:rsid w:val="0062713E"/>
    <w:rsid w:val="00781D37"/>
    <w:rsid w:val="008326AE"/>
    <w:rsid w:val="00986015"/>
    <w:rsid w:val="009D22CF"/>
    <w:rsid w:val="00CD2345"/>
    <w:rsid w:val="00E634DA"/>
    <w:rsid w:val="00F2640E"/>
    <w:rsid w:val="02676293"/>
    <w:rsid w:val="03C14756"/>
    <w:rsid w:val="03D957B1"/>
    <w:rsid w:val="061D5BD8"/>
    <w:rsid w:val="0652404C"/>
    <w:rsid w:val="069F5D37"/>
    <w:rsid w:val="06A05D87"/>
    <w:rsid w:val="07AE26F6"/>
    <w:rsid w:val="07BB44F8"/>
    <w:rsid w:val="082A5A6D"/>
    <w:rsid w:val="0B142931"/>
    <w:rsid w:val="0C0900C5"/>
    <w:rsid w:val="0DEB6A53"/>
    <w:rsid w:val="0E7264E3"/>
    <w:rsid w:val="0F0B2270"/>
    <w:rsid w:val="105773CF"/>
    <w:rsid w:val="110747FB"/>
    <w:rsid w:val="132256FB"/>
    <w:rsid w:val="13AC2A96"/>
    <w:rsid w:val="144D3C45"/>
    <w:rsid w:val="14FE5118"/>
    <w:rsid w:val="15584C1F"/>
    <w:rsid w:val="16E61F46"/>
    <w:rsid w:val="170E59B6"/>
    <w:rsid w:val="172446B1"/>
    <w:rsid w:val="17553920"/>
    <w:rsid w:val="181A1D91"/>
    <w:rsid w:val="183C1744"/>
    <w:rsid w:val="183C3957"/>
    <w:rsid w:val="1B175173"/>
    <w:rsid w:val="1BF93CD1"/>
    <w:rsid w:val="205A059D"/>
    <w:rsid w:val="21CE4D7D"/>
    <w:rsid w:val="225C78D4"/>
    <w:rsid w:val="229641BE"/>
    <w:rsid w:val="22BB32C9"/>
    <w:rsid w:val="2332773A"/>
    <w:rsid w:val="2546701A"/>
    <w:rsid w:val="2595698A"/>
    <w:rsid w:val="2B053CAD"/>
    <w:rsid w:val="2E1166EB"/>
    <w:rsid w:val="33087174"/>
    <w:rsid w:val="34210B6B"/>
    <w:rsid w:val="36AE40B6"/>
    <w:rsid w:val="39D0596D"/>
    <w:rsid w:val="3D08406C"/>
    <w:rsid w:val="3D1A048A"/>
    <w:rsid w:val="3E8D7DB1"/>
    <w:rsid w:val="3E8E4D9B"/>
    <w:rsid w:val="3EAA0523"/>
    <w:rsid w:val="3F2B4542"/>
    <w:rsid w:val="3F2D3B63"/>
    <w:rsid w:val="40185230"/>
    <w:rsid w:val="40516423"/>
    <w:rsid w:val="40CE533B"/>
    <w:rsid w:val="42131C29"/>
    <w:rsid w:val="42EC5501"/>
    <w:rsid w:val="430C3929"/>
    <w:rsid w:val="438E2659"/>
    <w:rsid w:val="43F46920"/>
    <w:rsid w:val="4476226F"/>
    <w:rsid w:val="45502A42"/>
    <w:rsid w:val="47360586"/>
    <w:rsid w:val="48841B5B"/>
    <w:rsid w:val="49B1764C"/>
    <w:rsid w:val="4B0E2A44"/>
    <w:rsid w:val="4BAC16F8"/>
    <w:rsid w:val="4CFE06AF"/>
    <w:rsid w:val="4D7876C2"/>
    <w:rsid w:val="4DC03C56"/>
    <w:rsid w:val="4E851A01"/>
    <w:rsid w:val="4F2A3DDE"/>
    <w:rsid w:val="4F303815"/>
    <w:rsid w:val="5161477F"/>
    <w:rsid w:val="51C2670F"/>
    <w:rsid w:val="51F73339"/>
    <w:rsid w:val="53C448F5"/>
    <w:rsid w:val="54935AFF"/>
    <w:rsid w:val="54B84D75"/>
    <w:rsid w:val="5515586D"/>
    <w:rsid w:val="55327ADF"/>
    <w:rsid w:val="56963D2F"/>
    <w:rsid w:val="5769653E"/>
    <w:rsid w:val="57EC74CE"/>
    <w:rsid w:val="589A5F48"/>
    <w:rsid w:val="58B32231"/>
    <w:rsid w:val="5C2F36CB"/>
    <w:rsid w:val="5D1D2C72"/>
    <w:rsid w:val="5E330EF8"/>
    <w:rsid w:val="60E8170D"/>
    <w:rsid w:val="633A4D0B"/>
    <w:rsid w:val="649668F2"/>
    <w:rsid w:val="651E2881"/>
    <w:rsid w:val="67046CC3"/>
    <w:rsid w:val="6731241C"/>
    <w:rsid w:val="674469AF"/>
    <w:rsid w:val="6747284E"/>
    <w:rsid w:val="67DF638E"/>
    <w:rsid w:val="6E3B3BE9"/>
    <w:rsid w:val="72134F3D"/>
    <w:rsid w:val="7271063B"/>
    <w:rsid w:val="72DC6577"/>
    <w:rsid w:val="72F9431B"/>
    <w:rsid w:val="74173651"/>
    <w:rsid w:val="75237A35"/>
    <w:rsid w:val="798B5116"/>
    <w:rsid w:val="7A2755B8"/>
    <w:rsid w:val="7C3835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spacing w:after="120"/>
      <w:jc w:val="left"/>
    </w:pPr>
    <w:rPr>
      <w:rFonts w:ascii="宋体" w:hAnsi="宋体"/>
      <w:kern w:val="0"/>
      <w:sz w:val="24"/>
    </w:rPr>
  </w:style>
  <w:style w:type="paragraph" w:styleId="3">
    <w:name w:val="index 5"/>
    <w:basedOn w:val="1"/>
    <w:next w:val="1"/>
    <w:unhideWhenUsed/>
    <w:qFormat/>
    <w:uiPriority w:val="99"/>
    <w:pPr>
      <w:ind w:left="1680"/>
    </w:pPr>
  </w:style>
  <w:style w:type="paragraph" w:styleId="4">
    <w:name w:val="Balloon Text"/>
    <w:basedOn w:val="1"/>
    <w:link w:val="16"/>
    <w:unhideWhenUsed/>
    <w:qFormat/>
    <w:uiPriority w:val="99"/>
    <w:rPr>
      <w:sz w:val="18"/>
      <w:szCs w:val="18"/>
    </w:rPr>
  </w:style>
  <w:style w:type="paragraph" w:styleId="5">
    <w:name w:val="footer"/>
    <w:basedOn w:val="1"/>
    <w:next w:val="3"/>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style>
  <w:style w:type="paragraph" w:customStyle="1" w:styleId="10">
    <w:name w:val="页脚1"/>
    <w:basedOn w:val="1"/>
    <w:link w:val="13"/>
    <w:unhideWhenUsed/>
    <w:qFormat/>
    <w:uiPriority w:val="99"/>
    <w:pPr>
      <w:tabs>
        <w:tab w:val="center" w:pos="4153"/>
        <w:tab w:val="right" w:pos="8306"/>
      </w:tabs>
      <w:snapToGrid w:val="0"/>
      <w:jc w:val="left"/>
    </w:pPr>
    <w:rPr>
      <w:sz w:val="18"/>
      <w:szCs w:val="18"/>
    </w:rPr>
  </w:style>
  <w:style w:type="paragraph" w:customStyle="1" w:styleId="11">
    <w:name w:val="页眉1"/>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7"/>
    <w:link w:val="11"/>
    <w:qFormat/>
    <w:uiPriority w:val="99"/>
    <w:rPr>
      <w:sz w:val="18"/>
      <w:szCs w:val="18"/>
    </w:rPr>
  </w:style>
  <w:style w:type="character" w:customStyle="1" w:styleId="13">
    <w:name w:val="页脚 Char"/>
    <w:basedOn w:val="7"/>
    <w:link w:val="10"/>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5">
    <w:name w:val="列出段落1"/>
    <w:basedOn w:val="1"/>
    <w:qFormat/>
    <w:uiPriority w:val="34"/>
    <w:pPr>
      <w:ind w:firstLine="420" w:firstLineChars="200"/>
    </w:pPr>
  </w:style>
  <w:style w:type="character" w:customStyle="1" w:styleId="16">
    <w:name w:val="批注框文本 Char"/>
    <w:basedOn w:val="7"/>
    <w:link w:val="4"/>
    <w:semiHidden/>
    <w:qFormat/>
    <w:uiPriority w:val="99"/>
    <w:rPr>
      <w:sz w:val="18"/>
      <w:szCs w:val="18"/>
    </w:rPr>
  </w:style>
  <w:style w:type="character" w:customStyle="1" w:styleId="17">
    <w:name w:val="font0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eastAsia" w:ascii="宋体" w:hAnsi="宋体" w:eastAsia="宋体" w:cs="宋体"/>
      <w:color w:val="000000"/>
      <w:sz w:val="24"/>
      <w:szCs w:val="24"/>
      <w:u w:val="none"/>
    </w:rPr>
  </w:style>
  <w:style w:type="character" w:customStyle="1" w:styleId="19">
    <w:name w:val="font11"/>
    <w:basedOn w:val="7"/>
    <w:qFormat/>
    <w:uiPriority w:val="0"/>
    <w:rPr>
      <w:rFonts w:hint="eastAsia" w:ascii="宋体" w:hAnsi="宋体" w:eastAsia="宋体" w:cs="宋体"/>
      <w:color w:val="000000"/>
      <w:sz w:val="24"/>
      <w:szCs w:val="24"/>
      <w:u w:val="none"/>
    </w:rPr>
  </w:style>
  <w:style w:type="character" w:customStyle="1" w:styleId="20">
    <w:name w:val="页眉 Char1"/>
    <w:basedOn w:val="7"/>
    <w:link w:val="6"/>
    <w:qFormat/>
    <w:uiPriority w:val="99"/>
    <w:rPr>
      <w:rFonts w:asciiTheme="minorHAnsi" w:hAnsiTheme="minorHAnsi" w:eastAsiaTheme="minorEastAsia" w:cstheme="minorBidi"/>
      <w:kern w:val="2"/>
      <w:sz w:val="18"/>
      <w:szCs w:val="18"/>
    </w:rPr>
  </w:style>
  <w:style w:type="character" w:customStyle="1" w:styleId="21">
    <w:name w:val="页脚 Char1"/>
    <w:basedOn w:val="7"/>
    <w:link w:val="5"/>
    <w:qFormat/>
    <w:uiPriority w:val="99"/>
    <w:rPr>
      <w:rFonts w:asciiTheme="minorHAnsi" w:hAnsiTheme="minorHAnsi" w:eastAsiaTheme="minorEastAsia" w:cstheme="minorBidi"/>
      <w:kern w:val="2"/>
      <w:sz w:val="18"/>
      <w:szCs w:val="18"/>
    </w:rPr>
  </w:style>
  <w:style w:type="paragraph" w:customStyle="1"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2023-08-16T01:28:00Z</cp:lastPrinted>
  <dcterms:created xsi:type="dcterms:W3CDTF">2020-07-05T10:32:00Z</dcterms:created>
  <dcterms:modified xsi:type="dcterms:W3CDTF">2023-08-25T10:33:09Z</dcterms:modified>
</cp:coreProperties>
</file>

<file path=customXml/item3.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2052-11.8.2.10195</vt:lpstr>
  </property>
</Properties>
</file>

<file path=customXml/item6.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Office_11.8.2.10195_F1E327BC-269C-435d-A152-05C5408002CA</Application>
  <DocSecurity>0</DocSecurity>
  <Lines>63</Lines>
  <Paragraphs>18</Paragraphs>
  <Company>Microsoft</Company>
  <CharactersWithSpaces>9008</CharactersWithSpaces>
  <AppVersion>14.0000</AppVersion>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2023-08-16T01:28:00Z</cp:lastPrinted>
  <dcterms:modified xsi:type="dcterms:W3CDTF">2023-08-25T10:33:09Z</dcterms:modified>
  <cp:revision>67</cp:revision>
</cp:coreProperties>
</file>

<file path=customXml/item9.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Office_11.8.2.10195_F1E327BC-269C-435d-A152-05C5408002CA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862A6D4-EEBA-4037-B9D1-221FC685D3CB}">
  <ds:schemaRefs/>
</ds:datastoreItem>
</file>

<file path=customXml/itemProps11.xml><?xml version="1.0" encoding="utf-8"?>
<ds:datastoreItem xmlns:ds="http://schemas.openxmlformats.org/officeDocument/2006/customXml" ds:itemID="{966A38B4-8C34-4566-A68E-8C7DEB00477E}">
  <ds:schemaRefs/>
</ds:datastoreItem>
</file>

<file path=customXml/itemProps2.xml><?xml version="1.0" encoding="utf-8"?>
<ds:datastoreItem xmlns:ds="http://schemas.openxmlformats.org/officeDocument/2006/customXml" ds:itemID="{0696A744-A879-4789-8508-C142C231392F}">
  <ds:schemaRefs/>
</ds:datastoreItem>
</file>

<file path=customXml/itemProps3.xml><?xml version="1.0" encoding="utf-8"?>
<ds:datastoreItem xmlns:ds="http://schemas.openxmlformats.org/officeDocument/2006/customXml" ds:itemID="{83E78E06-4773-49D2-BFAF-C42B06BFC090}">
  <ds:schemaRefs/>
</ds:datastoreItem>
</file>

<file path=customXml/itemProps4.xml><?xml version="1.0" encoding="utf-8"?>
<ds:datastoreItem xmlns:ds="http://schemas.openxmlformats.org/officeDocument/2006/customXml" ds:itemID="{E25FC317-069F-4909-80AA-D23A18C1484B}">
  <ds:schemaRefs/>
</ds:datastoreItem>
</file>

<file path=customXml/itemProps5.xml><?xml version="1.0" encoding="utf-8"?>
<ds:datastoreItem xmlns:ds="http://schemas.openxmlformats.org/officeDocument/2006/customXml" ds:itemID="{3269DA16-0009-4E6C-8AC6-FDF9860F9CCC}">
  <ds:schemaRefs/>
</ds:datastoreItem>
</file>

<file path=customXml/itemProps6.xml><?xml version="1.0" encoding="utf-8"?>
<ds:datastoreItem xmlns:ds="http://schemas.openxmlformats.org/officeDocument/2006/customXml" ds:itemID="{ECBB4CBD-1053-4512-A72B-7756625E34BE}">
  <ds:schemaRefs/>
</ds:datastoreItem>
</file>

<file path=customXml/itemProps7.xml><?xml version="1.0" encoding="utf-8"?>
<ds:datastoreItem xmlns:ds="http://schemas.openxmlformats.org/officeDocument/2006/customXml" ds:itemID="{B76C4C5E-FECE-438C-A5F4-460080A637CB}">
  <ds:schemaRefs/>
</ds:datastoreItem>
</file>

<file path=customXml/itemProps8.xml><?xml version="1.0" encoding="utf-8"?>
<ds:datastoreItem xmlns:ds="http://schemas.openxmlformats.org/officeDocument/2006/customXml" ds:itemID="{9FD24260-D3D5-434F-B4C0-73DC10F9900C}">
  <ds:schemaRefs/>
</ds:datastoreItem>
</file>

<file path=customXml/itemProps9.xml><?xml version="1.0" encoding="utf-8"?>
<ds:datastoreItem xmlns:ds="http://schemas.openxmlformats.org/officeDocument/2006/customXml" ds:itemID="{C22FFAF0-3482-455A-96CE-A5D579283B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1347</Words>
  <Characters>7679</Characters>
  <Lines>63</Lines>
  <Paragraphs>18</Paragraphs>
  <ScaleCrop>false</ScaleCrop>
  <LinksUpToDate>false</LinksUpToDate>
  <CharactersWithSpaces>9008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2023-09-04T02:01:00Z</dcterms:created>
  <dc:creator>李航 null</dc:creator>
  <cp:lastModifiedBy>陈婕</cp:lastModifiedBy>
  <cp:lastPrinted>2023-08-16T01:28:00Z</cp:lastPrinted>
  <dcterms:modified xsi:type="dcterms:W3CDTF">2023-10-19T01:02:05Z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