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0EC01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</w:rPr>
      </w:pPr>
    </w:p>
    <w:p w14:paraId="68589503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</w:rPr>
        <w:t>2025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年</w:t>
      </w:r>
      <w:r>
        <w:rPr>
          <w:rFonts w:eastAsia="方正小标宋简体"/>
          <w:bCs/>
          <w:kern w:val="0"/>
          <w:sz w:val="42"/>
          <w:szCs w:val="42"/>
        </w:rPr>
        <w:t>湖南省价格认证中心</w:t>
      </w:r>
      <w:r>
        <w:rPr>
          <w:rFonts w:ascii="方正小标宋_GBK" w:eastAsia="方正小标宋_GBK"/>
          <w:bCs/>
          <w:kern w:val="0"/>
          <w:sz w:val="44"/>
          <w:szCs w:val="44"/>
        </w:rPr>
        <w:t>单位预算</w:t>
      </w:r>
    </w:p>
    <w:p w14:paraId="58B6C65E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 </w:t>
      </w:r>
    </w:p>
    <w:p w14:paraId="083DD82D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目</w:t>
      </w:r>
      <w:r>
        <w:rPr>
          <w:rFonts w:eastAsia="黑体"/>
          <w:bCs/>
          <w:kern w:val="0"/>
          <w:sz w:val="32"/>
          <w:szCs w:val="32"/>
        </w:rPr>
        <w:t xml:space="preserve"> </w:t>
      </w:r>
      <w:r>
        <w:rPr>
          <w:rFonts w:ascii="黑体" w:hAnsi="黑体" w:eastAsia="黑体"/>
          <w:bCs/>
          <w:kern w:val="0"/>
          <w:sz w:val="32"/>
          <w:szCs w:val="32"/>
        </w:rPr>
        <w:t>录</w:t>
      </w:r>
    </w:p>
    <w:p w14:paraId="76F95DD3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 xml:space="preserve"> </w:t>
      </w:r>
    </w:p>
    <w:p w14:paraId="372E6B52">
      <w:pPr>
        <w:widowControl/>
        <w:autoSpaceDE w:val="0"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方正小标宋_GBK"/>
          <w:b/>
          <w:bCs/>
          <w:kern w:val="0"/>
          <w:sz w:val="32"/>
          <w:szCs w:val="32"/>
        </w:rPr>
        <w:t>2025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/>
          <w:b/>
          <w:bCs/>
          <w:kern w:val="0"/>
          <w:sz w:val="32"/>
          <w:szCs w:val="32"/>
        </w:rPr>
        <w:t>单位预算说明</w:t>
      </w:r>
    </w:p>
    <w:p w14:paraId="31B520B3">
      <w:pPr>
        <w:widowControl/>
        <w:autoSpaceDE w:val="0"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ascii="仿宋_GB2312"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kern w:val="0"/>
          <w:sz w:val="32"/>
          <w:szCs w:val="32"/>
        </w:rPr>
        <w:t>2025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年</w:t>
      </w:r>
      <w:r>
        <w:rPr>
          <w:rFonts w:ascii="仿宋_GB2312" w:eastAsia="仿宋_GB2312"/>
          <w:b/>
          <w:bCs/>
          <w:kern w:val="0"/>
          <w:sz w:val="32"/>
          <w:szCs w:val="32"/>
        </w:rPr>
        <w:t>单位预算表</w:t>
      </w:r>
    </w:p>
    <w:p w14:paraId="7C7D3F14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、收支总表</w:t>
      </w:r>
    </w:p>
    <w:p w14:paraId="3CF94A0F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、收入总表</w:t>
      </w:r>
    </w:p>
    <w:p w14:paraId="6C5C9A15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、支出总表</w:t>
      </w:r>
    </w:p>
    <w:p w14:paraId="4B5A0AC1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、支出预算分类汇总表（按政府预算经济分类）</w:t>
      </w:r>
    </w:p>
    <w:p w14:paraId="49196D85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、支出预算分类汇总表（按部门预算经济分类）</w:t>
      </w:r>
    </w:p>
    <w:p w14:paraId="439A774E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、财政拨款收支总表</w:t>
      </w:r>
    </w:p>
    <w:p w14:paraId="5E69C052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、一般公共预算支出表</w:t>
      </w:r>
    </w:p>
    <w:p w14:paraId="64C1C767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人员经费（工资福利支出）（按政府预算经济分类）</w:t>
      </w:r>
    </w:p>
    <w:p w14:paraId="39C41F04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人员经费（工资福利支出）（按部门预算经济分类）</w:t>
      </w:r>
    </w:p>
    <w:p w14:paraId="6DFBA82D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人员经费（对个人和家庭的补助）（按政府预算经济分类）</w:t>
      </w:r>
    </w:p>
    <w:p w14:paraId="7F611609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人员经费（对个人和家庭的补助）（按部门预算经济分类）</w:t>
      </w:r>
    </w:p>
    <w:p w14:paraId="73E2C226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公用经费（商品和服务支出）（按政府预算经济分类）</w:t>
      </w:r>
    </w:p>
    <w:p w14:paraId="4B53B1DE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ascii="仿宋_GB2312"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公用经费（商品和服务支出）（按部门预算经济分类）</w:t>
      </w:r>
    </w:p>
    <w:p w14:paraId="33F9F915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经费支出表</w:t>
      </w:r>
    </w:p>
    <w:p w14:paraId="34D2737C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ascii="仿宋_GB2312" w:eastAsia="仿宋_GB2312"/>
          <w:sz w:val="32"/>
          <w:szCs w:val="32"/>
        </w:rPr>
        <w:t>、政府性基金预算支出表</w:t>
      </w:r>
    </w:p>
    <w:p w14:paraId="7F9A9172">
      <w:pPr>
        <w:widowControl/>
        <w:autoSpaceDE w:val="0"/>
        <w:spacing w:line="600" w:lineRule="exact"/>
        <w:ind w:firstLine="596" w:firstLineChars="200"/>
        <w:jc w:val="left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16</w:t>
      </w:r>
      <w:r>
        <w:rPr>
          <w:rFonts w:ascii="仿宋_GB2312" w:eastAsia="仿宋_GB2312"/>
          <w:spacing w:val="-11"/>
          <w:sz w:val="32"/>
          <w:szCs w:val="32"/>
        </w:rPr>
        <w:t>、政府性基金预算支出分类汇总表（按政府预算经济分类）</w:t>
      </w:r>
    </w:p>
    <w:p w14:paraId="2173CF56">
      <w:pPr>
        <w:widowControl/>
        <w:autoSpaceDE w:val="0"/>
        <w:spacing w:line="600" w:lineRule="exact"/>
        <w:ind w:firstLine="59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17</w:t>
      </w:r>
      <w:r>
        <w:rPr>
          <w:rFonts w:ascii="仿宋_GB2312" w:eastAsia="仿宋_GB2312"/>
          <w:spacing w:val="-11"/>
          <w:sz w:val="32"/>
          <w:szCs w:val="32"/>
        </w:rPr>
        <w:t>、政府性基金预算支出分类汇总表（按部门预算经济分类）</w:t>
      </w:r>
    </w:p>
    <w:p w14:paraId="7CEA2CC1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、国有资本经营预算支出表</w:t>
      </w:r>
    </w:p>
    <w:p w14:paraId="317A483E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ascii="仿宋_GB2312" w:eastAsia="仿宋_GB2312"/>
          <w:sz w:val="32"/>
          <w:szCs w:val="32"/>
        </w:rPr>
        <w:t>、财政专户管理资金预算支出表</w:t>
      </w:r>
    </w:p>
    <w:p w14:paraId="094C86EA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、省级专项资金预算汇总表</w:t>
      </w:r>
    </w:p>
    <w:p w14:paraId="17BCAF2E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ascii="仿宋_GB2312" w:eastAsia="仿宋_GB2312"/>
          <w:sz w:val="32"/>
          <w:szCs w:val="32"/>
        </w:rPr>
        <w:t>、省级专项资金绩效目标表</w:t>
      </w:r>
    </w:p>
    <w:p w14:paraId="5F8CB912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、其他项目支出绩效目标表</w:t>
      </w:r>
    </w:p>
    <w:p w14:paraId="4E154060">
      <w:pPr>
        <w:widowControl/>
        <w:autoSpaceDE w:val="0"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ascii="仿宋_GB2312" w:eastAsia="仿宋_GB2312"/>
          <w:sz w:val="32"/>
          <w:szCs w:val="32"/>
        </w:rPr>
        <w:t>、部门整体支出绩效目标表</w:t>
      </w:r>
    </w:p>
    <w:p w14:paraId="37744D19">
      <w:pPr>
        <w:widowControl/>
        <w:autoSpaceDE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ascii="仿宋_GB2312" w:eastAsia="仿宋_GB2312"/>
          <w:b/>
          <w:kern w:val="0"/>
          <w:sz w:val="32"/>
          <w:szCs w:val="32"/>
        </w:rPr>
        <w:t>注：</w:t>
      </w:r>
    </w:p>
    <w:p w14:paraId="2EE14F56">
      <w:pPr>
        <w:widowControl/>
        <w:autoSpaceDE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1</w:t>
      </w:r>
      <w:r>
        <w:rPr>
          <w:rFonts w:hint="eastAsia" w:ascii="仿宋_GB2312" w:eastAsia="仿宋_GB2312"/>
          <w:b/>
          <w:kern w:val="0"/>
          <w:sz w:val="32"/>
          <w:szCs w:val="32"/>
        </w:rPr>
        <w:t>、</w:t>
      </w:r>
      <w:r>
        <w:rPr>
          <w:rFonts w:ascii="仿宋_GB2312" w:eastAsia="仿宋_GB2312"/>
          <w:b/>
          <w:kern w:val="0"/>
          <w:sz w:val="32"/>
          <w:szCs w:val="32"/>
        </w:rPr>
        <w:t>以上</w:t>
      </w:r>
      <w:r>
        <w:rPr>
          <w:rFonts w:hint="eastAsia" w:ascii="仿宋_GB2312" w:eastAsia="仿宋_GB2312"/>
          <w:b/>
          <w:kern w:val="0"/>
          <w:sz w:val="32"/>
          <w:szCs w:val="32"/>
        </w:rPr>
        <w:t>单位</w:t>
      </w:r>
      <w:r>
        <w:rPr>
          <w:rFonts w:ascii="仿宋_GB2312" w:eastAsia="仿宋_GB2312"/>
          <w:b/>
          <w:kern w:val="0"/>
          <w:sz w:val="32"/>
          <w:szCs w:val="32"/>
        </w:rPr>
        <w:t>预算报表中，如本</w:t>
      </w:r>
      <w:r>
        <w:rPr>
          <w:rFonts w:hint="eastAsia" w:ascii="仿宋_GB2312" w:eastAsia="仿宋_GB2312"/>
          <w:b/>
          <w:kern w:val="0"/>
          <w:sz w:val="32"/>
          <w:szCs w:val="32"/>
        </w:rPr>
        <w:t>单位</w:t>
      </w:r>
      <w:r>
        <w:rPr>
          <w:rFonts w:ascii="仿宋_GB2312" w:eastAsia="仿宋_GB2312"/>
          <w:b/>
          <w:kern w:val="0"/>
          <w:sz w:val="32"/>
          <w:szCs w:val="32"/>
        </w:rPr>
        <w:t>无相关情况，也需公开空表</w:t>
      </w:r>
      <w:r>
        <w:rPr>
          <w:rFonts w:hint="eastAsia" w:ascii="仿宋_GB2312" w:eastAsia="仿宋_GB2312"/>
          <w:b/>
          <w:kern w:val="0"/>
          <w:sz w:val="32"/>
          <w:szCs w:val="32"/>
        </w:rPr>
        <w:t>，</w:t>
      </w:r>
      <w:r>
        <w:rPr>
          <w:rFonts w:hint="eastAsia" w:ascii="仿宋_GB2312" w:eastAsia="仿宋_GB2312"/>
          <w:b/>
          <w:kern w:val="0"/>
          <w:sz w:val="32"/>
          <w:szCs w:val="32"/>
          <w:lang w:eastAsia="zh-CN"/>
        </w:rPr>
        <w:t>并在表格中注明“本单位无相关情况，故为空表”，</w:t>
      </w:r>
      <w:r>
        <w:rPr>
          <w:rFonts w:hint="eastAsia" w:ascii="仿宋_GB2312" w:eastAsia="仿宋_GB2312"/>
          <w:b/>
          <w:kern w:val="0"/>
          <w:sz w:val="32"/>
          <w:szCs w:val="32"/>
        </w:rPr>
        <w:t>不得随意删减或仅在单位预算说明中以文字表述</w:t>
      </w:r>
      <w:r>
        <w:rPr>
          <w:rFonts w:ascii="仿宋_GB2312" w:eastAsia="仿宋_GB2312"/>
          <w:b/>
          <w:kern w:val="0"/>
          <w:sz w:val="32"/>
          <w:szCs w:val="32"/>
        </w:rPr>
        <w:t>。</w:t>
      </w:r>
    </w:p>
    <w:p w14:paraId="39C43E50">
      <w:pPr>
        <w:widowControl/>
        <w:autoSpaceDE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2</w:t>
      </w:r>
      <w:r>
        <w:rPr>
          <w:rFonts w:hint="eastAsia" w:ascii="仿宋_GB2312" w:eastAsia="仿宋_GB2312"/>
          <w:b/>
          <w:kern w:val="0"/>
          <w:sz w:val="32"/>
          <w:szCs w:val="32"/>
        </w:rPr>
        <w:t>、按照财政部要求，公开预算必须编制目录，不得以预算管理一体化系统中导出公开表格的目录代替公开目录。</w:t>
      </w:r>
    </w:p>
    <w:p w14:paraId="6003E28E">
      <w:pPr>
        <w:widowControl/>
        <w:autoSpaceDE w:val="0"/>
        <w:spacing w:line="60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3</w:t>
      </w:r>
      <w:r>
        <w:rPr>
          <w:rFonts w:hint="eastAsia" w:ascii="仿宋_GB2312" w:eastAsia="仿宋_GB2312"/>
          <w:b/>
          <w:kern w:val="0"/>
          <w:sz w:val="32"/>
          <w:szCs w:val="32"/>
        </w:rPr>
        <w:t>、除上年结转编入部门预算外，如当年有编列项目支出预算，则“</w:t>
      </w:r>
      <w:r>
        <w:rPr>
          <w:rFonts w:hint="eastAsia" w:eastAsia="仿宋_GB2312"/>
          <w:b/>
          <w:kern w:val="0"/>
          <w:sz w:val="32"/>
          <w:szCs w:val="32"/>
        </w:rPr>
        <w:t>22</w:t>
      </w:r>
      <w:r>
        <w:rPr>
          <w:rFonts w:hint="eastAsia" w:ascii="仿宋_GB2312" w:eastAsia="仿宋_GB2312"/>
          <w:b/>
          <w:kern w:val="0"/>
          <w:sz w:val="32"/>
          <w:szCs w:val="32"/>
        </w:rPr>
        <w:t>、其他项目支出绩效目标表”不得为空，或仅填列金额而无具体绩效指标说明。</w:t>
      </w:r>
    </w:p>
    <w:p w14:paraId="391BB567">
      <w:pPr>
        <w:widowControl/>
        <w:jc w:val="left"/>
        <w:rPr>
          <w:rFonts w:eastAsia="仿宋_GB2312"/>
          <w:b/>
          <w:kern w:val="0"/>
          <w:sz w:val="32"/>
          <w:szCs w:val="32"/>
        </w:rPr>
        <w:sectPr>
          <w:pgSz w:w="11907" w:h="16840"/>
          <w:pgMar w:top="1417" w:right="1587" w:bottom="1417" w:left="1587" w:header="851" w:footer="992" w:gutter="0"/>
          <w:cols w:space="720" w:num="1"/>
          <w:docGrid w:type="lines" w:linePitch="495" w:charSpace="0"/>
        </w:sectPr>
      </w:pPr>
    </w:p>
    <w:p w14:paraId="3E50B769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  <w:r>
        <w:rPr>
          <w:rFonts w:ascii="方正小标宋_GBK" w:eastAsia="方正小标宋_GBK"/>
          <w:bCs/>
          <w:kern w:val="0"/>
          <w:sz w:val="36"/>
          <w:szCs w:val="36"/>
        </w:rPr>
        <w:t>第一部分</w:t>
      </w:r>
      <w:r>
        <w:rPr>
          <w:rFonts w:eastAsia="方正小标宋_GBK"/>
          <w:bCs/>
          <w:kern w:val="0"/>
          <w:sz w:val="36"/>
          <w:szCs w:val="36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</w:rPr>
        <w:t>2025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年</w:t>
      </w:r>
      <w:r>
        <w:rPr>
          <w:rFonts w:ascii="方正小标宋_GBK" w:eastAsia="方正小标宋_GBK"/>
          <w:bCs/>
          <w:kern w:val="0"/>
          <w:sz w:val="36"/>
          <w:szCs w:val="36"/>
        </w:rPr>
        <w:t>单位预算说明</w:t>
      </w:r>
    </w:p>
    <w:p w14:paraId="48F88C69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</w:p>
    <w:p w14:paraId="63845BD2">
      <w:pPr>
        <w:autoSpaceDE w:val="0"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一、单位基本概况</w:t>
      </w:r>
    </w:p>
    <w:p w14:paraId="6AE7C182">
      <w:pPr>
        <w:overflowPunct w:val="0"/>
        <w:snapToGrid w:val="0"/>
        <w:spacing w:line="596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（一）职能职责。</w:t>
      </w:r>
    </w:p>
    <w:p w14:paraId="06F965E0">
      <w:pPr>
        <w:overflowPunct w:val="0"/>
        <w:snapToGrid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湖南省价格认证中心于2001年6月经省编委湘编办函〔2001〕48号批复成立,现为省发改委直属公益一类事业单位。</w:t>
      </w:r>
    </w:p>
    <w:p w14:paraId="3C597996">
      <w:pPr>
        <w:overflowPunct w:val="0"/>
        <w:spacing w:line="59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根据《湖南省涉案物价格</w:t>
      </w:r>
      <w:r>
        <w:rPr>
          <w:rFonts w:hint="eastAsia" w:eastAsia="仿宋_GB2312"/>
          <w:sz w:val="32"/>
          <w:szCs w:val="32"/>
          <w:lang w:eastAsia="zh-CN"/>
        </w:rPr>
        <w:t>认定若干规定</w:t>
      </w:r>
      <w:r>
        <w:rPr>
          <w:rFonts w:eastAsia="仿宋_GB2312"/>
          <w:sz w:val="32"/>
          <w:szCs w:val="32"/>
        </w:rPr>
        <w:t>》及国家发改委《价格认定规定》相关规定，价格认证中心主要职能是：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县级以上人民政府价格主管部门设立的价格认定机构对纪检监察、行政、司法机关提出的对市场价格不明或者价格有争议的有形物品、无形资产和各类有偿服务等的价值进行确认的行为。</w:t>
      </w:r>
      <w:r>
        <w:rPr>
          <w:rFonts w:hint="eastAsia" w:ascii="仿宋_GB2312" w:eastAsia="仿宋_GB2312"/>
          <w:sz w:val="32"/>
          <w:szCs w:val="32"/>
        </w:rPr>
        <w:t>并严格按照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“履职尽责、规范有序、精细安全”的具体工作要求开展工作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4FC5FC89">
      <w:pPr>
        <w:autoSpaceDE w:val="0"/>
        <w:spacing w:line="60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（二）机构设置。</w:t>
      </w:r>
    </w:p>
    <w:p w14:paraId="7CBD3301">
      <w:pPr>
        <w:autoSpaceDE w:val="0"/>
        <w:spacing w:line="600" w:lineRule="exact"/>
        <w:ind w:left="638" w:leftChars="228" w:firstLine="0" w:firstLineChars="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中心现设有综合科、财务科、认定科、复核科四个科室。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二、预算单位构成</w:t>
      </w:r>
    </w:p>
    <w:p w14:paraId="01E4DC14">
      <w:pPr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本单位</w:t>
      </w:r>
      <w:r>
        <w:rPr>
          <w:rFonts w:eastAsia="仿宋_GB2312"/>
          <w:color w:val="auto"/>
          <w:sz w:val="32"/>
          <w:szCs w:val="32"/>
        </w:rPr>
        <w:t>无</w:t>
      </w:r>
      <w:r>
        <w:rPr>
          <w:rFonts w:hint="eastAsia" w:ascii="仿宋_GB2312" w:eastAsia="仿宋_GB2312"/>
          <w:color w:val="auto"/>
          <w:sz w:val="32"/>
          <w:szCs w:val="32"/>
        </w:rPr>
        <w:t>下属</w:t>
      </w:r>
      <w:r>
        <w:rPr>
          <w:rFonts w:ascii="仿宋_GB2312" w:eastAsia="仿宋_GB2312"/>
          <w:color w:val="auto"/>
          <w:sz w:val="32"/>
          <w:szCs w:val="32"/>
        </w:rPr>
        <w:t>预算单位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</w:t>
      </w:r>
      <w:r>
        <w:rPr>
          <w:rFonts w:ascii="仿宋_GB2312" w:eastAsia="仿宋_GB2312"/>
          <w:color w:val="auto"/>
          <w:sz w:val="32"/>
          <w:szCs w:val="32"/>
        </w:rPr>
        <w:t>纳入编制范围的预算单位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只</w:t>
      </w:r>
      <w:r>
        <w:rPr>
          <w:rFonts w:ascii="仿宋_GB2312" w:eastAsia="仿宋_GB2312"/>
          <w:color w:val="auto"/>
          <w:sz w:val="32"/>
          <w:szCs w:val="32"/>
        </w:rPr>
        <w:t>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单位本级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因此本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预算仅含本级预算。</w:t>
      </w:r>
    </w:p>
    <w:p w14:paraId="1AC6C206">
      <w:pPr>
        <w:autoSpaceDE w:val="0"/>
        <w:spacing w:line="600" w:lineRule="exact"/>
        <w:ind w:firstLine="640" w:firstLineChars="200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三</w:t>
      </w:r>
      <w:r>
        <w:rPr>
          <w:rFonts w:ascii="黑体" w:hAnsi="黑体" w:eastAsia="黑体"/>
          <w:bCs/>
          <w:kern w:val="0"/>
          <w:sz w:val="32"/>
          <w:szCs w:val="32"/>
        </w:rPr>
        <w:t>、单位收支总体情况</w:t>
      </w:r>
    </w:p>
    <w:p w14:paraId="5667B755">
      <w:pPr>
        <w:autoSpaceDE w:val="0"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（一）收入预算：</w:t>
      </w:r>
      <w:r>
        <w:rPr>
          <w:rFonts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本单位收入预</w:t>
      </w:r>
      <w:r>
        <w:rPr>
          <w:rFonts w:ascii="仿宋_GB2312" w:eastAsia="仿宋_GB2312"/>
          <w:sz w:val="32"/>
          <w:szCs w:val="32"/>
          <w:u w:val="none"/>
        </w:rPr>
        <w:t>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318.70</w:t>
      </w:r>
      <w:r>
        <w:rPr>
          <w:rFonts w:ascii="仿宋_GB2312" w:eastAsia="仿宋_GB2312"/>
          <w:sz w:val="32"/>
          <w:szCs w:val="32"/>
        </w:rPr>
        <w:t>万元，其中，</w:t>
      </w:r>
      <w:r>
        <w:rPr>
          <w:rFonts w:ascii="仿宋_GB2312" w:eastAsia="仿宋_GB2312"/>
          <w:sz w:val="32"/>
          <w:szCs w:val="32"/>
          <w:u w:val="none"/>
        </w:rPr>
        <w:t>一般公共预算拨款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318.70</w:t>
      </w:r>
      <w:r>
        <w:rPr>
          <w:rFonts w:ascii="仿宋_GB2312" w:eastAsia="仿宋_GB2312"/>
          <w:sz w:val="32"/>
          <w:szCs w:val="32"/>
          <w:u w:val="none"/>
        </w:rPr>
        <w:t>万元，政府性基金预算拨款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万元，国有资本经营预算拨款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万元，纳入专户管理的非税收入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万元。</w:t>
      </w:r>
      <w:r>
        <w:rPr>
          <w:rFonts w:ascii="仿宋_GB2312" w:eastAsia="仿宋_GB2312"/>
          <w:b/>
          <w:sz w:val="32"/>
          <w:szCs w:val="32"/>
          <w:u w:val="none"/>
        </w:rPr>
        <w:t>收入较去年增加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9.57</w:t>
      </w:r>
      <w:r>
        <w:rPr>
          <w:rFonts w:ascii="仿宋_GB2312" w:eastAsia="仿宋_GB2312"/>
          <w:b/>
          <w:sz w:val="32"/>
          <w:szCs w:val="32"/>
          <w:u w:val="none"/>
        </w:rPr>
        <w:t>万元，主要</w:t>
      </w:r>
      <w:r>
        <w:rPr>
          <w:rFonts w:hint="eastAsia" w:ascii="仿宋_GB2312" w:eastAsia="仿宋_GB2312"/>
          <w:b/>
          <w:sz w:val="32"/>
          <w:szCs w:val="32"/>
          <w:u w:val="none"/>
          <w:lang w:eastAsia="zh-CN"/>
        </w:rPr>
        <w:t>一</w:t>
      </w:r>
      <w:r>
        <w:rPr>
          <w:rFonts w:ascii="仿宋_GB2312" w:eastAsia="仿宋_GB2312"/>
          <w:b/>
          <w:sz w:val="32"/>
          <w:szCs w:val="32"/>
          <w:u w:val="none"/>
        </w:rPr>
        <w:t>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人</w:t>
      </w:r>
      <w:r>
        <w:rPr>
          <w:rFonts w:hint="eastAsia" w:ascii="Times New Roman" w:hAnsi="Times New Roman" w:eastAsia="仿宋_GB2312"/>
          <w:b/>
          <w:kern w:val="2"/>
          <w:sz w:val="32"/>
          <w:szCs w:val="32"/>
          <w:u w:val="none"/>
          <w:lang w:eastAsia="zh-CN"/>
        </w:rPr>
        <w:t>员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经费晋级晋档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eastAsia="zh-CN"/>
        </w:rPr>
        <w:t>增加了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val="en-US" w:eastAsia="zh-CN"/>
        </w:rPr>
        <w:t>0.62万元，二是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上年结转结余资金</w:t>
      </w:r>
      <w:r>
        <w:rPr>
          <w:rFonts w:hint="eastAsia" w:eastAsia="仿宋_GB2312"/>
          <w:b/>
          <w:kern w:val="2"/>
          <w:sz w:val="32"/>
          <w:szCs w:val="32"/>
          <w:lang w:eastAsia="zh-CN"/>
        </w:rPr>
        <w:t>增加</w:t>
      </w:r>
      <w:r>
        <w:rPr>
          <w:rFonts w:hint="eastAsia" w:eastAsia="仿宋_GB2312"/>
          <w:b/>
          <w:kern w:val="2"/>
          <w:sz w:val="32"/>
          <w:szCs w:val="32"/>
          <w:lang w:val="en-US" w:eastAsia="zh-CN"/>
        </w:rPr>
        <w:t>8.95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</w:rPr>
        <w:t>万元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。</w:t>
      </w:r>
    </w:p>
    <w:p w14:paraId="1D9B4182">
      <w:pPr>
        <w:autoSpaceDE w:val="0"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（二）支出预算：</w:t>
      </w:r>
      <w:r>
        <w:rPr>
          <w:rFonts w:hint="eastAsia" w:eastAsia="仿宋_GB2312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ascii="仿宋_GB2312" w:eastAsia="仿宋_GB2312"/>
          <w:sz w:val="32"/>
          <w:szCs w:val="32"/>
          <w:u w:val="none"/>
        </w:rPr>
        <w:t>本单位支出预算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318.70</w:t>
      </w:r>
      <w:r>
        <w:rPr>
          <w:rFonts w:ascii="仿宋_GB2312" w:eastAsia="仿宋_GB2312"/>
          <w:sz w:val="32"/>
          <w:szCs w:val="32"/>
          <w:u w:val="none"/>
        </w:rPr>
        <w:t>万元，其中，一般公共服务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258.90</w:t>
      </w:r>
      <w:r>
        <w:rPr>
          <w:rFonts w:ascii="仿宋_GB2312" w:eastAsia="仿宋_GB2312"/>
          <w:sz w:val="32"/>
          <w:szCs w:val="32"/>
          <w:u w:val="none"/>
        </w:rPr>
        <w:t>万元，</w:t>
      </w:r>
      <w:r>
        <w:rPr>
          <w:rFonts w:eastAsia="仿宋_GB2312"/>
          <w:color w:val="auto"/>
          <w:sz w:val="32"/>
          <w:szCs w:val="32"/>
          <w:u w:val="none"/>
        </w:rPr>
        <w:t>社会保障和就业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44.80</w:t>
      </w:r>
      <w:r>
        <w:rPr>
          <w:rFonts w:eastAsia="仿宋_GB2312"/>
          <w:color w:val="auto"/>
          <w:sz w:val="32"/>
          <w:szCs w:val="32"/>
          <w:u w:val="none"/>
        </w:rPr>
        <w:t>万元，住房保障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15.00</w:t>
      </w:r>
      <w:r>
        <w:rPr>
          <w:rFonts w:eastAsia="仿宋_GB2312"/>
          <w:color w:val="auto"/>
          <w:sz w:val="32"/>
          <w:szCs w:val="32"/>
          <w:u w:val="none"/>
        </w:rPr>
        <w:t>万元</w:t>
      </w:r>
      <w:r>
        <w:rPr>
          <w:rFonts w:ascii="仿宋_GB2312" w:eastAsia="仿宋_GB2312"/>
          <w:sz w:val="32"/>
          <w:szCs w:val="32"/>
          <w:u w:val="none"/>
        </w:rPr>
        <w:t>。</w:t>
      </w:r>
      <w:r>
        <w:rPr>
          <w:rFonts w:ascii="仿宋_GB2312" w:eastAsia="仿宋_GB2312"/>
          <w:b/>
          <w:sz w:val="32"/>
          <w:szCs w:val="32"/>
          <w:u w:val="none"/>
        </w:rPr>
        <w:t>支出较去年增加</w:t>
      </w:r>
      <w:r>
        <w:rPr>
          <w:rFonts w:hint="eastAsia" w:eastAsia="仿宋_GB2312"/>
          <w:b/>
          <w:sz w:val="32"/>
          <w:szCs w:val="32"/>
          <w:u w:val="none"/>
          <w:lang w:val="en-US" w:eastAsia="zh-CN"/>
        </w:rPr>
        <w:t>9.57</w:t>
      </w:r>
      <w:r>
        <w:rPr>
          <w:rFonts w:ascii="仿宋_GB2312" w:eastAsia="仿宋_GB2312"/>
          <w:b/>
          <w:sz w:val="32"/>
          <w:szCs w:val="32"/>
          <w:u w:val="none"/>
        </w:rPr>
        <w:t>万元，主要</w:t>
      </w:r>
      <w:r>
        <w:rPr>
          <w:rFonts w:hint="eastAsia" w:ascii="仿宋_GB2312" w:eastAsia="仿宋_GB2312"/>
          <w:b/>
          <w:sz w:val="32"/>
          <w:szCs w:val="32"/>
          <w:u w:val="none"/>
          <w:lang w:eastAsia="zh-CN"/>
        </w:rPr>
        <w:t>一</w:t>
      </w:r>
      <w:r>
        <w:rPr>
          <w:rFonts w:ascii="仿宋_GB2312" w:eastAsia="仿宋_GB2312"/>
          <w:b/>
          <w:sz w:val="32"/>
          <w:szCs w:val="32"/>
          <w:u w:val="none"/>
        </w:rPr>
        <w:t>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人</w:t>
      </w:r>
      <w:r>
        <w:rPr>
          <w:rFonts w:hint="eastAsia" w:ascii="Times New Roman" w:hAnsi="Times New Roman" w:eastAsia="仿宋_GB2312"/>
          <w:b/>
          <w:kern w:val="2"/>
          <w:sz w:val="32"/>
          <w:szCs w:val="32"/>
          <w:u w:val="none"/>
          <w:lang w:eastAsia="zh-CN"/>
        </w:rPr>
        <w:t>员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经费晋级晋档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eastAsia="zh-CN"/>
        </w:rPr>
        <w:t>增加了</w:t>
      </w:r>
      <w:r>
        <w:rPr>
          <w:rFonts w:hint="eastAsia" w:ascii="仿宋_GB2312" w:eastAsia="仿宋_GB2312"/>
          <w:b/>
          <w:color w:val="auto"/>
          <w:sz w:val="32"/>
          <w:szCs w:val="32"/>
          <w:u w:val="none"/>
          <w:lang w:val="en-US" w:eastAsia="zh-CN"/>
        </w:rPr>
        <w:t>0.62万元，二是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上年结转结余资金</w:t>
      </w:r>
      <w:r>
        <w:rPr>
          <w:rFonts w:hint="eastAsia" w:eastAsia="仿宋_GB2312"/>
          <w:b/>
          <w:kern w:val="2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/>
          <w:b/>
          <w:kern w:val="2"/>
          <w:sz w:val="32"/>
          <w:szCs w:val="32"/>
          <w:u w:val="none"/>
          <w:lang w:val="en-US" w:eastAsia="zh-CN"/>
        </w:rPr>
        <w:t>8.95</w:t>
      </w:r>
      <w:r>
        <w:rPr>
          <w:rFonts w:hint="default" w:ascii="Times New Roman" w:hAnsi="Times New Roman" w:eastAsia="仿宋_GB2312"/>
          <w:b/>
          <w:kern w:val="2"/>
          <w:sz w:val="32"/>
          <w:szCs w:val="32"/>
          <w:u w:val="none"/>
        </w:rPr>
        <w:t>万元</w:t>
      </w:r>
      <w:r>
        <w:rPr>
          <w:rFonts w:ascii="仿宋_GB2312" w:eastAsia="仿宋_GB2312"/>
          <w:b/>
          <w:color w:val="auto"/>
          <w:sz w:val="32"/>
          <w:szCs w:val="32"/>
          <w:u w:val="none"/>
        </w:rPr>
        <w:t>。</w:t>
      </w:r>
    </w:p>
    <w:p w14:paraId="16D107BC"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、一般公共预算拨款支出</w:t>
      </w:r>
    </w:p>
    <w:p w14:paraId="7C0AC771">
      <w:pPr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ascii="仿宋_GB2312" w:eastAsia="仿宋_GB2312"/>
          <w:sz w:val="32"/>
          <w:szCs w:val="32"/>
          <w:u w:val="none"/>
        </w:rPr>
        <w:t>本单位一般公共预算拨款支出预算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318.70</w:t>
      </w:r>
      <w:r>
        <w:rPr>
          <w:rFonts w:ascii="仿宋_GB2312" w:eastAsia="仿宋_GB2312"/>
          <w:sz w:val="32"/>
          <w:szCs w:val="32"/>
          <w:u w:val="none"/>
        </w:rPr>
        <w:t>万元，其中，一般公共服务支出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258.90</w:t>
      </w:r>
      <w:r>
        <w:rPr>
          <w:rFonts w:ascii="仿宋_GB2312" w:eastAsia="仿宋_GB2312"/>
          <w:sz w:val="32"/>
          <w:szCs w:val="32"/>
          <w:u w:val="none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81.24</w:t>
      </w:r>
      <w:r>
        <w:rPr>
          <w:rFonts w:eastAsia="仿宋_GB2312"/>
          <w:sz w:val="32"/>
          <w:szCs w:val="32"/>
          <w:u w:val="none"/>
        </w:rPr>
        <w:t>%</w:t>
      </w:r>
      <w:r>
        <w:rPr>
          <w:rFonts w:ascii="仿宋_GB2312" w:eastAsia="仿宋_GB2312"/>
          <w:sz w:val="32"/>
          <w:szCs w:val="32"/>
          <w:u w:val="none"/>
        </w:rPr>
        <w:t>；</w:t>
      </w:r>
      <w:r>
        <w:rPr>
          <w:rFonts w:eastAsia="仿宋_GB2312"/>
          <w:color w:val="auto"/>
          <w:sz w:val="32"/>
          <w:szCs w:val="32"/>
          <w:u w:val="none"/>
        </w:rPr>
        <w:t>社会保障和就业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44.80</w:t>
      </w:r>
      <w:r>
        <w:rPr>
          <w:rFonts w:eastAsia="仿宋_GB2312"/>
          <w:color w:val="auto"/>
          <w:sz w:val="32"/>
          <w:szCs w:val="32"/>
          <w:u w:val="none"/>
        </w:rPr>
        <w:t>万元，</w:t>
      </w:r>
      <w:r>
        <w:rPr>
          <w:rFonts w:ascii="仿宋_GB2312" w:eastAsia="仿宋_GB2312"/>
          <w:sz w:val="32"/>
          <w:szCs w:val="32"/>
          <w:u w:val="none"/>
        </w:rPr>
        <w:t>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14.06</w:t>
      </w:r>
      <w:r>
        <w:rPr>
          <w:rFonts w:eastAsia="仿宋_GB2312"/>
          <w:sz w:val="32"/>
          <w:szCs w:val="32"/>
          <w:u w:val="none"/>
        </w:rPr>
        <w:t>%</w:t>
      </w:r>
      <w:r>
        <w:rPr>
          <w:rFonts w:ascii="仿宋_GB2312" w:eastAsia="仿宋_GB2312"/>
          <w:sz w:val="32"/>
          <w:szCs w:val="32"/>
          <w:u w:val="none"/>
        </w:rPr>
        <w:t>；</w:t>
      </w:r>
      <w:r>
        <w:rPr>
          <w:rFonts w:eastAsia="仿宋_GB2312"/>
          <w:color w:val="auto"/>
          <w:sz w:val="32"/>
          <w:szCs w:val="32"/>
          <w:u w:val="none"/>
        </w:rPr>
        <w:t>住房保障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15.00</w:t>
      </w:r>
      <w:r>
        <w:rPr>
          <w:rFonts w:eastAsia="仿宋_GB2312"/>
          <w:color w:val="auto"/>
          <w:sz w:val="32"/>
          <w:szCs w:val="32"/>
          <w:u w:val="none"/>
        </w:rPr>
        <w:t>万元，</w:t>
      </w:r>
      <w:r>
        <w:rPr>
          <w:rFonts w:ascii="仿宋_GB2312" w:eastAsia="仿宋_GB2312"/>
          <w:sz w:val="32"/>
          <w:szCs w:val="32"/>
          <w:u w:val="none"/>
        </w:rPr>
        <w:t>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4.70</w:t>
      </w:r>
      <w:r>
        <w:rPr>
          <w:rFonts w:eastAsia="仿宋_GB2312"/>
          <w:sz w:val="32"/>
          <w:szCs w:val="32"/>
          <w:u w:val="none"/>
        </w:rPr>
        <w:t>%</w:t>
      </w:r>
      <w:r>
        <w:rPr>
          <w:rFonts w:ascii="仿宋_GB2312" w:eastAsia="仿宋_GB2312"/>
          <w:sz w:val="32"/>
          <w:szCs w:val="32"/>
          <w:u w:val="none"/>
        </w:rPr>
        <w:t>。具体安排情况如下：</w:t>
      </w:r>
    </w:p>
    <w:p w14:paraId="31486249">
      <w:pPr>
        <w:autoSpaceDE w:val="0"/>
        <w:spacing w:line="600" w:lineRule="exact"/>
        <w:ind w:firstLine="643" w:firstLineChars="200"/>
        <w:jc w:val="left"/>
        <w:rPr>
          <w:rFonts w:eastAsia="黑体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本单位基本支出预算数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241.48</w:t>
      </w:r>
      <w:r>
        <w:rPr>
          <w:rFonts w:ascii="仿宋_GB2312" w:eastAsia="仿宋_GB2312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67B3183F">
      <w:pPr>
        <w:autoSpaceDE w:val="0"/>
        <w:spacing w:line="60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本单位项目支出预算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77.22</w:t>
      </w:r>
      <w:r>
        <w:rPr>
          <w:rFonts w:ascii="仿宋_GB2312"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color w:val="auto"/>
          <w:sz w:val="32"/>
          <w:szCs w:val="32"/>
          <w:u w:val="none"/>
        </w:rPr>
        <w:t>专项业务费</w:t>
      </w:r>
      <w:r>
        <w:rPr>
          <w:rFonts w:ascii="仿宋_GB2312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20.38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</w:t>
      </w:r>
      <w:r>
        <w:rPr>
          <w:rFonts w:eastAsia="仿宋_GB2312"/>
          <w:color w:val="auto"/>
          <w:sz w:val="32"/>
          <w:szCs w:val="32"/>
          <w:u w:val="none"/>
        </w:rPr>
        <w:t>主要用于价格认证专项经费支出</w:t>
      </w:r>
      <w:r>
        <w:rPr>
          <w:rFonts w:ascii="仿宋_GB2312" w:eastAsia="仿宋_GB2312"/>
          <w:color w:val="auto"/>
          <w:sz w:val="32"/>
          <w:szCs w:val="32"/>
          <w:u w:val="none"/>
        </w:rPr>
        <w:t>；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其他事业发展资金</w:t>
      </w:r>
      <w:r>
        <w:rPr>
          <w:rFonts w:ascii="仿宋_GB2312" w:eastAsia="仿宋_GB2312"/>
          <w:color w:val="auto"/>
          <w:sz w:val="32"/>
          <w:szCs w:val="32"/>
          <w:u w:val="none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56.83</w:t>
      </w:r>
      <w:r>
        <w:rPr>
          <w:rFonts w:ascii="仿宋_GB2312" w:eastAsia="仿宋_GB2312"/>
          <w:color w:val="auto"/>
          <w:sz w:val="32"/>
          <w:szCs w:val="32"/>
          <w:u w:val="none"/>
        </w:rPr>
        <w:t>万元，主要用于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价格认定和价格争议纠纷调解工作经费</w:t>
      </w:r>
      <w:r>
        <w:rPr>
          <w:rFonts w:ascii="仿宋_GB2312" w:eastAsia="仿宋_GB2312"/>
          <w:color w:val="auto"/>
          <w:sz w:val="32"/>
          <w:szCs w:val="32"/>
          <w:u w:val="none"/>
        </w:rPr>
        <w:t>等方面。</w:t>
      </w:r>
    </w:p>
    <w:p w14:paraId="196AB412"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、政府性基金预算支出</w:t>
      </w:r>
    </w:p>
    <w:p w14:paraId="150C8F10">
      <w:pPr>
        <w:overflowPunct w:val="0"/>
        <w:spacing w:line="596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本</w:t>
      </w:r>
      <w:r>
        <w:rPr>
          <w:rFonts w:hint="eastAsia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 w:bidi="ar"/>
        </w:rPr>
        <w:t>单位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无政府性基金安排的支出。</w:t>
      </w:r>
    </w:p>
    <w:p w14:paraId="4E66515C">
      <w:pPr>
        <w:autoSpaceDE w:val="0"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、其他重要事项的情况说明</w:t>
      </w:r>
    </w:p>
    <w:p w14:paraId="3A79EFE8">
      <w:pPr>
        <w:autoSpaceDE w:val="0"/>
        <w:spacing w:line="60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（一）运行经费：</w:t>
      </w:r>
      <w:r>
        <w:rPr>
          <w:rFonts w:hint="eastAsia" w:eastAsia="仿宋_GB2312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ascii="仿宋_GB2312" w:eastAsia="仿宋_GB2312"/>
          <w:sz w:val="32"/>
          <w:szCs w:val="32"/>
          <w:u w:val="none"/>
        </w:rPr>
        <w:t>本单位运行经费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43.18</w:t>
      </w:r>
      <w:r>
        <w:rPr>
          <w:rFonts w:ascii="仿宋_GB2312" w:eastAsia="仿宋_GB2312"/>
          <w:sz w:val="32"/>
          <w:szCs w:val="32"/>
          <w:u w:val="none"/>
        </w:rPr>
        <w:t>万元，比上年预算减少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0.90</w:t>
      </w:r>
      <w:r>
        <w:rPr>
          <w:rFonts w:ascii="仿宋_GB2312" w:eastAsia="仿宋_GB2312"/>
          <w:sz w:val="32"/>
          <w:szCs w:val="32"/>
          <w:u w:val="none"/>
        </w:rPr>
        <w:t>万元，下</w:t>
      </w:r>
      <w:r>
        <w:rPr>
          <w:rFonts w:ascii="仿宋_GB2312" w:eastAsia="仿宋_GB2312"/>
          <w:sz w:val="32"/>
          <w:szCs w:val="32"/>
        </w:rPr>
        <w:t>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2.04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ascii="仿宋_GB2312" w:eastAsia="仿宋_GB2312"/>
          <w:sz w:val="32"/>
          <w:szCs w:val="32"/>
        </w:rPr>
        <w:t>，主要是</w:t>
      </w:r>
      <w:r>
        <w:rPr>
          <w:rFonts w:hint="eastAsia" w:ascii="仿宋_GB2312" w:eastAsia="仿宋_GB2312"/>
          <w:sz w:val="32"/>
          <w:szCs w:val="32"/>
          <w:lang w:eastAsia="zh-CN"/>
        </w:rPr>
        <w:t>预算调减了</w:t>
      </w:r>
      <w:r>
        <w:rPr>
          <w:rFonts w:hint="eastAsia" w:eastAsia="仿宋_GB2312"/>
          <w:sz w:val="32"/>
          <w:szCs w:val="32"/>
          <w:lang w:eastAsia="zh-CN"/>
        </w:rPr>
        <w:t>运行经费</w:t>
      </w:r>
      <w:r>
        <w:rPr>
          <w:rFonts w:ascii="仿宋_GB2312" w:eastAsia="仿宋_GB2312"/>
          <w:sz w:val="32"/>
          <w:szCs w:val="32"/>
        </w:rPr>
        <w:t>。</w:t>
      </w:r>
    </w:p>
    <w:p w14:paraId="2725E5F4">
      <w:pPr>
        <w:autoSpaceDE w:val="0"/>
        <w:spacing w:line="600" w:lineRule="exact"/>
        <w:ind w:firstLine="643" w:firstLineChars="200"/>
        <w:rPr>
          <w:rFonts w:eastAsia="仿宋_GB2312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  <w:u w:val="none"/>
        </w:rPr>
        <w:t>“</w:t>
      </w:r>
      <w:r>
        <w:rPr>
          <w:rFonts w:ascii="楷体_GB2312" w:eastAsia="楷体_GB2312"/>
          <w:b/>
          <w:sz w:val="32"/>
          <w:szCs w:val="32"/>
          <w:u w:val="none"/>
        </w:rPr>
        <w:t>三公</w:t>
      </w:r>
      <w:r>
        <w:rPr>
          <w:rFonts w:eastAsia="楷体_GB2312"/>
          <w:b/>
          <w:sz w:val="32"/>
          <w:szCs w:val="32"/>
          <w:u w:val="none"/>
        </w:rPr>
        <w:t>”</w:t>
      </w:r>
      <w:r>
        <w:rPr>
          <w:rFonts w:ascii="楷体_GB2312" w:eastAsia="楷体_GB2312"/>
          <w:b/>
          <w:sz w:val="32"/>
          <w:szCs w:val="32"/>
          <w:u w:val="none"/>
        </w:rPr>
        <w:t>经费预算：</w:t>
      </w:r>
      <w:r>
        <w:rPr>
          <w:rFonts w:hint="eastAsia" w:eastAsia="仿宋_GB2312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ascii="仿宋_GB2312" w:eastAsia="仿宋_GB2312"/>
          <w:sz w:val="32"/>
          <w:szCs w:val="32"/>
          <w:u w:val="none"/>
        </w:rPr>
        <w:t>本单位</w:t>
      </w:r>
      <w:r>
        <w:rPr>
          <w:rFonts w:eastAsia="仿宋_GB2312"/>
          <w:sz w:val="32"/>
          <w:szCs w:val="32"/>
          <w:u w:val="none"/>
        </w:rPr>
        <w:t>“</w:t>
      </w:r>
      <w:r>
        <w:rPr>
          <w:rFonts w:ascii="仿宋_GB2312" w:eastAsia="仿宋_GB2312"/>
          <w:sz w:val="32"/>
          <w:szCs w:val="32"/>
          <w:u w:val="none"/>
        </w:rPr>
        <w:t>三公</w:t>
      </w:r>
      <w:r>
        <w:rPr>
          <w:rFonts w:eastAsia="仿宋_GB2312"/>
          <w:sz w:val="32"/>
          <w:szCs w:val="32"/>
          <w:u w:val="none"/>
        </w:rPr>
        <w:t>”</w:t>
      </w:r>
      <w:r>
        <w:rPr>
          <w:rFonts w:ascii="仿宋_GB2312" w:eastAsia="仿宋_GB2312"/>
          <w:sz w:val="32"/>
          <w:szCs w:val="32"/>
          <w:u w:val="none"/>
        </w:rPr>
        <w:t>经费预算数为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5.50</w:t>
      </w:r>
      <w:r>
        <w:rPr>
          <w:rFonts w:ascii="仿宋_GB2312" w:eastAsia="仿宋_GB2312"/>
          <w:sz w:val="32"/>
          <w:szCs w:val="32"/>
          <w:u w:val="none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1.00</w:t>
      </w:r>
      <w:r>
        <w:rPr>
          <w:rFonts w:ascii="仿宋_GB2312" w:eastAsia="仿宋_GB2312"/>
          <w:sz w:val="32"/>
          <w:szCs w:val="32"/>
          <w:u w:val="none"/>
        </w:rPr>
        <w:t>万元，公务用车购置及运行费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4.50</w:t>
      </w:r>
      <w:r>
        <w:rPr>
          <w:rFonts w:ascii="仿宋_GB2312" w:eastAsia="仿宋_GB2312"/>
          <w:sz w:val="32"/>
          <w:szCs w:val="32"/>
          <w:u w:val="none"/>
        </w:rPr>
        <w:t>万元（其中，公务用车购置费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万元，公务用车运行费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4.50</w:t>
      </w:r>
      <w:r>
        <w:rPr>
          <w:rFonts w:ascii="仿宋_GB2312" w:eastAsia="仿宋_GB2312"/>
          <w:sz w:val="32"/>
          <w:szCs w:val="32"/>
          <w:u w:val="none"/>
        </w:rPr>
        <w:t>万元），因公出国（境）费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万元。</w:t>
      </w:r>
      <w:r>
        <w:rPr>
          <w:rFonts w:hint="eastAsia" w:eastAsia="仿宋_GB2312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eastAsia="仿宋_GB2312"/>
          <w:sz w:val="32"/>
          <w:szCs w:val="32"/>
          <w:u w:val="none"/>
        </w:rPr>
        <w:t>“</w:t>
      </w:r>
      <w:r>
        <w:rPr>
          <w:rFonts w:ascii="仿宋_GB2312" w:eastAsia="仿宋_GB2312"/>
          <w:sz w:val="32"/>
          <w:szCs w:val="32"/>
          <w:u w:val="none"/>
        </w:rPr>
        <w:t>三公</w:t>
      </w:r>
      <w:r>
        <w:rPr>
          <w:rFonts w:eastAsia="仿宋_GB2312"/>
          <w:sz w:val="32"/>
          <w:szCs w:val="32"/>
          <w:u w:val="none"/>
        </w:rPr>
        <w:t>”</w:t>
      </w:r>
      <w:r>
        <w:rPr>
          <w:rFonts w:ascii="仿宋_GB2312" w:eastAsia="仿宋_GB2312"/>
          <w:sz w:val="32"/>
          <w:szCs w:val="32"/>
          <w:u w:val="none"/>
        </w:rPr>
        <w:t>经费预算较上年减少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0.5</w:t>
      </w:r>
      <w:r>
        <w:rPr>
          <w:rFonts w:ascii="仿宋_GB2312" w:eastAsia="仿宋_GB2312"/>
          <w:sz w:val="32"/>
          <w:szCs w:val="32"/>
          <w:u w:val="none"/>
        </w:rPr>
        <w:t>万元，主要是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调减了公务用车运行费</w:t>
      </w:r>
      <w:r>
        <w:rPr>
          <w:rFonts w:ascii="仿宋_GB2312" w:eastAsia="仿宋_GB2312"/>
          <w:sz w:val="32"/>
          <w:szCs w:val="32"/>
          <w:u w:val="none"/>
        </w:rPr>
        <w:t>。</w:t>
      </w:r>
    </w:p>
    <w:p w14:paraId="4B8F80D2">
      <w:pPr>
        <w:pStyle w:val="2"/>
        <w:shd w:val="clear" w:color="auto" w:fill="FFFFFF"/>
        <w:overflowPunct w:val="0"/>
        <w:spacing w:line="596" w:lineRule="exact"/>
        <w:ind w:firstLine="643" w:firstLineChars="200"/>
        <w:jc w:val="both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楷体_GB2312" w:eastAsia="楷体_GB2312"/>
          <w:b/>
          <w:sz w:val="32"/>
          <w:szCs w:val="32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kern w:val="0"/>
          <w:sz w:val="32"/>
          <w:szCs w:val="32"/>
          <w:u w:val="none"/>
        </w:rPr>
        <w:t>年</w:t>
      </w:r>
      <w:r>
        <w:rPr>
          <w:rFonts w:ascii="仿宋_GB2312" w:eastAsia="仿宋_GB2312"/>
          <w:kern w:val="0"/>
          <w:sz w:val="32"/>
          <w:szCs w:val="32"/>
          <w:u w:val="none"/>
        </w:rPr>
        <w:t>本单位会议费预算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3.40</w:t>
      </w:r>
      <w:r>
        <w:rPr>
          <w:rFonts w:ascii="仿宋_GB2312" w:eastAsia="仿宋_GB2312"/>
          <w:kern w:val="0"/>
          <w:sz w:val="32"/>
          <w:szCs w:val="32"/>
          <w:u w:val="none"/>
        </w:rPr>
        <w:t>万元，拟召开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3次</w:t>
      </w:r>
      <w:r>
        <w:rPr>
          <w:rFonts w:ascii="仿宋_GB2312" w:eastAsia="仿宋_GB2312"/>
          <w:kern w:val="0"/>
          <w:sz w:val="32"/>
          <w:szCs w:val="32"/>
          <w:u w:val="none"/>
        </w:rPr>
        <w:t>会议，人数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105</w:t>
      </w:r>
      <w:r>
        <w:rPr>
          <w:rFonts w:ascii="仿宋_GB2312" w:eastAsia="仿宋_GB2312"/>
          <w:kern w:val="0"/>
          <w:sz w:val="32"/>
          <w:szCs w:val="32"/>
          <w:u w:val="none"/>
        </w:rPr>
        <w:t>人，内容为</w:t>
      </w:r>
      <w:r>
        <w:rPr>
          <w:rFonts w:hint="eastAsia" w:eastAsia="仿宋_GB2312"/>
          <w:color w:val="auto"/>
          <w:kern w:val="0"/>
          <w:sz w:val="32"/>
          <w:szCs w:val="32"/>
          <w:u w:val="none"/>
        </w:rPr>
        <w:t>年度工作布置会（年初）、年中工作进度跟进会和年终工作总结会</w:t>
      </w:r>
      <w:r>
        <w:rPr>
          <w:rFonts w:ascii="仿宋_GB2312" w:eastAsia="仿宋_GB2312"/>
          <w:kern w:val="0"/>
          <w:sz w:val="32"/>
          <w:szCs w:val="32"/>
          <w:u w:val="none"/>
        </w:rPr>
        <w:t>；培训费预算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20.74</w:t>
      </w:r>
      <w:r>
        <w:rPr>
          <w:rFonts w:ascii="仿宋_GB2312" w:eastAsia="仿宋_GB2312"/>
          <w:kern w:val="0"/>
          <w:sz w:val="32"/>
          <w:szCs w:val="32"/>
          <w:u w:val="none"/>
        </w:rPr>
        <w:t>万元，拟开展</w:t>
      </w:r>
      <w:r>
        <w:rPr>
          <w:rFonts w:hint="eastAsia" w:ascii="仿宋_GB2312" w:eastAsia="仿宋_GB2312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次业务</w:t>
      </w:r>
      <w:r>
        <w:rPr>
          <w:rFonts w:ascii="仿宋_GB2312" w:eastAsia="仿宋_GB2312"/>
          <w:kern w:val="0"/>
          <w:sz w:val="32"/>
          <w:szCs w:val="32"/>
          <w:u w:val="none"/>
        </w:rPr>
        <w:t>培训，人数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205</w:t>
      </w:r>
      <w:r>
        <w:rPr>
          <w:rFonts w:ascii="仿宋_GB2312" w:eastAsia="仿宋_GB2312"/>
          <w:kern w:val="0"/>
          <w:sz w:val="32"/>
          <w:szCs w:val="32"/>
          <w:u w:val="none"/>
        </w:rPr>
        <w:t>人，</w:t>
      </w:r>
      <w:r>
        <w:rPr>
          <w:rFonts w:eastAsia="仿宋_GB2312"/>
          <w:kern w:val="0"/>
          <w:sz w:val="32"/>
          <w:szCs w:val="32"/>
          <w:u w:val="none"/>
        </w:rPr>
        <w:t>内容</w:t>
      </w:r>
      <w:r>
        <w:rPr>
          <w:rFonts w:hint="eastAsia" w:eastAsia="仿宋_GB2312"/>
          <w:kern w:val="0"/>
          <w:sz w:val="32"/>
          <w:szCs w:val="32"/>
          <w:u w:val="none"/>
          <w:lang w:eastAsia="zh-CN"/>
        </w:rPr>
        <w:t>为全省价格认定系统价格认定业务培训班</w:t>
      </w:r>
      <w:r>
        <w:rPr>
          <w:rFonts w:ascii="仿宋_GB2312" w:eastAsia="仿宋_GB2312"/>
          <w:color w:val="auto"/>
          <w:kern w:val="0"/>
          <w:sz w:val="32"/>
          <w:szCs w:val="32"/>
          <w:u w:val="none"/>
        </w:rPr>
        <w:t>；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无举办节庆、晚会、论坛、赛事活动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 w14:paraId="5314EAE3">
      <w:pPr>
        <w:autoSpaceDE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（四）政府采购情况：</w:t>
      </w:r>
      <w:r>
        <w:rPr>
          <w:rFonts w:hint="eastAsia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本部门政府采购预算总额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万元；工程类采购预算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万元；服务类采购预算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0.00</w:t>
      </w:r>
      <w:r>
        <w:rPr>
          <w:rFonts w:ascii="仿宋_GB2312" w:eastAsia="仿宋_GB2312"/>
          <w:sz w:val="32"/>
          <w:szCs w:val="32"/>
          <w:u w:val="none"/>
        </w:rPr>
        <w:t>万</w:t>
      </w:r>
      <w:r>
        <w:rPr>
          <w:rFonts w:ascii="仿宋_GB2312" w:eastAsia="仿宋_GB2312"/>
          <w:sz w:val="32"/>
          <w:szCs w:val="32"/>
        </w:rPr>
        <w:t>元。</w:t>
      </w:r>
    </w:p>
    <w:p w14:paraId="05D209D6">
      <w:pPr>
        <w:autoSpaceDE w:val="0"/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  <w:u w:val="none"/>
        </w:rPr>
      </w:pPr>
      <w:r>
        <w:rPr>
          <w:rFonts w:ascii="楷体_GB2312" w:eastAsia="楷体_GB2312"/>
          <w:b/>
          <w:sz w:val="32"/>
          <w:szCs w:val="32"/>
        </w:rPr>
        <w:t>（五）国有资产占用使用及新增资产配置情况：</w:t>
      </w:r>
      <w:r>
        <w:rPr>
          <w:rFonts w:ascii="仿宋_GB2312" w:eastAsia="仿宋_GB2312"/>
          <w:sz w:val="32"/>
          <w:szCs w:val="32"/>
        </w:rPr>
        <w:t>截至</w:t>
      </w:r>
      <w:r>
        <w:rPr>
          <w:rFonts w:hint="eastAsia" w:eastAsia="仿宋_GB2312"/>
          <w:sz w:val="32"/>
          <w:szCs w:val="32"/>
          <w:u w:val="none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eastAsia="仿宋_GB2312"/>
          <w:sz w:val="32"/>
          <w:szCs w:val="32"/>
          <w:u w:val="none"/>
        </w:rPr>
        <w:t>12</w:t>
      </w:r>
      <w:r>
        <w:rPr>
          <w:rFonts w:ascii="仿宋_GB2312" w:eastAsia="仿宋_GB2312"/>
          <w:sz w:val="32"/>
          <w:szCs w:val="32"/>
          <w:u w:val="none"/>
        </w:rPr>
        <w:t>月底，本单位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辆；单位价值</w:t>
      </w:r>
      <w:r>
        <w:rPr>
          <w:rFonts w:eastAsia="仿宋_GB2312"/>
          <w:bCs/>
          <w:kern w:val="0"/>
          <w:sz w:val="32"/>
          <w:szCs w:val="32"/>
          <w:u w:val="none"/>
        </w:rPr>
        <w:t>100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万元以上设备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台</w:t>
      </w:r>
      <w:r>
        <w:rPr>
          <w:rFonts w:hint="eastAsia" w:ascii="仿宋_GB2312" w:eastAsia="仿宋_GB2312"/>
          <w:bCs/>
          <w:kern w:val="0"/>
          <w:sz w:val="32"/>
          <w:szCs w:val="32"/>
          <w:u w:val="none"/>
          <w:lang w:val="en-US" w:eastAsia="zh-CN"/>
        </w:rPr>
        <w:t>(不含车辆)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。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bCs/>
          <w:kern w:val="0"/>
          <w:sz w:val="32"/>
          <w:szCs w:val="32"/>
          <w:u w:val="none"/>
        </w:rPr>
        <w:t>年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拟新增配置公务用车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辆；新增配备单位价值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100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万元以上设备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台</w:t>
      </w:r>
      <w:r>
        <w:rPr>
          <w:rFonts w:hint="eastAsia" w:ascii="仿宋_GB2312" w:eastAsia="仿宋_GB2312"/>
          <w:bCs/>
          <w:kern w:val="0"/>
          <w:sz w:val="32"/>
          <w:szCs w:val="32"/>
          <w:u w:val="none"/>
          <w:lang w:val="en-US" w:eastAsia="zh-CN"/>
        </w:rPr>
        <w:t>(不含车辆)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。</w:t>
      </w:r>
    </w:p>
    <w:p w14:paraId="5E8C42C2">
      <w:pPr>
        <w:autoSpaceDE w:val="0"/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ascii="楷体_GB2312"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本单位所有支出实行绩效目标管理。纳入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u w:val="none"/>
        </w:rPr>
        <w:t>2025</w:t>
      </w:r>
      <w:r>
        <w:rPr>
          <w:rFonts w:hint="eastAsia" w:ascii="仿宋_GB2312" w:eastAsia="仿宋_GB2312"/>
          <w:bCs/>
          <w:kern w:val="0"/>
          <w:sz w:val="32"/>
          <w:szCs w:val="32"/>
          <w:u w:val="none"/>
        </w:rPr>
        <w:t>年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单位整体支出绩效目标的金额为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318.70</w:t>
      </w:r>
      <w:r>
        <w:rPr>
          <w:rFonts w:ascii="仿宋_GB2312" w:eastAsia="仿宋_GB2312"/>
          <w:bCs/>
          <w:color w:val="auto"/>
          <w:kern w:val="0"/>
          <w:sz w:val="32"/>
          <w:szCs w:val="32"/>
          <w:u w:val="none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241.48</w:t>
      </w:r>
      <w:r>
        <w:rPr>
          <w:rFonts w:ascii="仿宋_GB2312" w:eastAsia="仿宋_GB2312"/>
          <w:bCs/>
          <w:color w:val="auto"/>
          <w:kern w:val="0"/>
          <w:sz w:val="32"/>
          <w:szCs w:val="32"/>
          <w:u w:val="none"/>
        </w:rPr>
        <w:t>万元，项目支出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77.22</w:t>
      </w:r>
      <w:r>
        <w:rPr>
          <w:rFonts w:ascii="仿宋_GB2312" w:eastAsia="仿宋_GB2312"/>
          <w:bCs/>
          <w:color w:val="auto"/>
          <w:kern w:val="0"/>
          <w:sz w:val="32"/>
          <w:szCs w:val="32"/>
          <w:u w:val="none"/>
        </w:rPr>
        <w:t>万</w:t>
      </w:r>
      <w:r>
        <w:rPr>
          <w:rFonts w:ascii="仿宋_GB2312" w:eastAsia="仿宋_GB2312"/>
          <w:bCs/>
          <w:kern w:val="0"/>
          <w:sz w:val="32"/>
          <w:szCs w:val="32"/>
          <w:u w:val="none"/>
        </w:rPr>
        <w:t>元</w:t>
      </w:r>
      <w:r>
        <w:rPr>
          <w:rFonts w:ascii="仿宋_GB2312" w:eastAsia="仿宋_GB2312"/>
          <w:bCs/>
          <w:kern w:val="0"/>
          <w:sz w:val="32"/>
          <w:szCs w:val="32"/>
        </w:rPr>
        <w:t>，具体绩效目标详见报表。</w:t>
      </w:r>
    </w:p>
    <w:p w14:paraId="6DD27321">
      <w:pPr>
        <w:autoSpaceDE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、名词解释</w:t>
      </w:r>
    </w:p>
    <w:p w14:paraId="1BFF4D56">
      <w:pPr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50B71A08">
      <w:pPr>
        <w:autoSpaceDE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ascii="仿宋_GB2312"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5873DFD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FE95A3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D78554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DC2ABA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0BEE95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943B78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3639C50E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63A3C11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D6D393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7CE4F0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1AD0E3A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1DEAC6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</w:p>
    <w:p w14:paraId="4CF0211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EDEFAFC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BE369CA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2F7981D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93DB6E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56B14F3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26DD7ED9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05AD850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14:paraId="75605657">
      <w:pPr>
        <w:widowControl/>
        <w:spacing w:line="600" w:lineRule="exact"/>
        <w:ind w:firstLine="720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ascii="方正小标宋_GBK" w:eastAsia="方正小标宋_GBK"/>
          <w:bCs/>
          <w:kern w:val="0"/>
          <w:sz w:val="36"/>
          <w:szCs w:val="36"/>
        </w:rPr>
        <w:t>第二部分</w:t>
      </w:r>
      <w:r>
        <w:rPr>
          <w:rFonts w:eastAsia="方正小标宋_GBK"/>
          <w:bCs/>
          <w:kern w:val="0"/>
          <w:sz w:val="36"/>
          <w:szCs w:val="36"/>
        </w:rPr>
        <w:t xml:space="preserve"> </w:t>
      </w:r>
      <w:r>
        <w:rPr>
          <w:rFonts w:hint="eastAsia" w:eastAsia="方正小标宋_GBK"/>
          <w:bCs/>
          <w:kern w:val="0"/>
          <w:sz w:val="36"/>
          <w:szCs w:val="36"/>
        </w:rPr>
        <w:t>2025</w:t>
      </w:r>
      <w:r>
        <w:rPr>
          <w:rFonts w:hint="eastAsia" w:ascii="方正小标宋_GBK" w:eastAsia="方正小标宋_GBK"/>
          <w:bCs/>
          <w:kern w:val="0"/>
          <w:sz w:val="36"/>
          <w:szCs w:val="36"/>
        </w:rPr>
        <w:t>年</w:t>
      </w:r>
      <w:r>
        <w:rPr>
          <w:rFonts w:ascii="方正小标宋_GBK" w:eastAsia="方正小标宋_GBK"/>
          <w:bCs/>
          <w:kern w:val="0"/>
          <w:sz w:val="36"/>
          <w:szCs w:val="36"/>
        </w:rPr>
        <w:t>单位预算表</w:t>
      </w:r>
    </w:p>
    <w:p w14:paraId="566C2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62"/>
    <w:rsid w:val="00076791"/>
    <w:rsid w:val="00330F6E"/>
    <w:rsid w:val="00947C62"/>
    <w:rsid w:val="053C6EDC"/>
    <w:rsid w:val="098A290C"/>
    <w:rsid w:val="0AF53DB5"/>
    <w:rsid w:val="1178129C"/>
    <w:rsid w:val="1234662A"/>
    <w:rsid w:val="12B207DE"/>
    <w:rsid w:val="14126E9E"/>
    <w:rsid w:val="15474FAC"/>
    <w:rsid w:val="16BE2F11"/>
    <w:rsid w:val="17A821AF"/>
    <w:rsid w:val="18FF22A3"/>
    <w:rsid w:val="1B79458F"/>
    <w:rsid w:val="1CE27F12"/>
    <w:rsid w:val="1D3249F5"/>
    <w:rsid w:val="1D585AA1"/>
    <w:rsid w:val="1DAF4D40"/>
    <w:rsid w:val="1EF74B46"/>
    <w:rsid w:val="1EFE230E"/>
    <w:rsid w:val="20644FC6"/>
    <w:rsid w:val="2095099D"/>
    <w:rsid w:val="219D2B8D"/>
    <w:rsid w:val="228710B6"/>
    <w:rsid w:val="22F91731"/>
    <w:rsid w:val="22FF1CA0"/>
    <w:rsid w:val="23E17175"/>
    <w:rsid w:val="24AC1531"/>
    <w:rsid w:val="2768389A"/>
    <w:rsid w:val="27914A0E"/>
    <w:rsid w:val="280E605F"/>
    <w:rsid w:val="294855A0"/>
    <w:rsid w:val="2A9036A3"/>
    <w:rsid w:val="2B1C62FC"/>
    <w:rsid w:val="2FF26266"/>
    <w:rsid w:val="31061FC9"/>
    <w:rsid w:val="33F7209D"/>
    <w:rsid w:val="3400435C"/>
    <w:rsid w:val="39931DE5"/>
    <w:rsid w:val="39B833F6"/>
    <w:rsid w:val="3AF052BB"/>
    <w:rsid w:val="3DE90CA8"/>
    <w:rsid w:val="43443DC3"/>
    <w:rsid w:val="496D4119"/>
    <w:rsid w:val="4C89502D"/>
    <w:rsid w:val="4CFC3A95"/>
    <w:rsid w:val="57E4547F"/>
    <w:rsid w:val="5889614F"/>
    <w:rsid w:val="5AD25426"/>
    <w:rsid w:val="5C115B42"/>
    <w:rsid w:val="5EA8551B"/>
    <w:rsid w:val="5F7B0B93"/>
    <w:rsid w:val="65167D25"/>
    <w:rsid w:val="677324F5"/>
    <w:rsid w:val="67F44D9B"/>
    <w:rsid w:val="68680A4E"/>
    <w:rsid w:val="6D136190"/>
    <w:rsid w:val="6D8C6FCD"/>
    <w:rsid w:val="6D9856E2"/>
    <w:rsid w:val="6EB15DD3"/>
    <w:rsid w:val="736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2701</Words>
  <Characters>2956</Characters>
  <Lines>21</Lines>
  <Paragraphs>6</Paragraphs>
  <TotalTime>3</TotalTime>
  <ScaleCrop>false</ScaleCrop>
  <LinksUpToDate>false</LinksUpToDate>
  <CharactersWithSpaces>2984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2025-01-23T08:25:00Z</dcterms:created>
  <dc:creator>周婷</dc:creator>
  <cp:lastModifiedBy>周婷</cp:lastModifiedBy>
  <dcterms:modified xsi:type="dcterms:W3CDTF">2025-02-25T02:06:13Z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eyJoZGlkIjoiNjllMWU4MzBlMDkzMDAwNTY3NWVhNzY5MTBmYjYyYmIifQ==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EC0ACFA2C7BA453C89900E192F2CEE55_12</vt:lpwstr>
  </property>
</Properties>
</file>