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default"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lang w:eastAsia="zh-CN"/>
        </w:rPr>
        <w:t>202</w:t>
      </w:r>
      <w:r>
        <w:rPr>
          <w:rFonts w:hint="eastAsia" w:ascii="Times New Roman" w:hAnsi="Times New Roman" w:eastAsia="方正小标宋_GBK" w:cs="Times New Roman"/>
          <w:bCs/>
          <w:kern w:val="0"/>
          <w:sz w:val="44"/>
          <w:szCs w:val="44"/>
          <w:lang w:val="en-US" w:eastAsia="zh-CN"/>
        </w:rPr>
        <w:t>6</w:t>
      </w:r>
      <w:r>
        <w:rPr>
          <w:rFonts w:hint="eastAsia" w:ascii="Times New Roman" w:hAnsi="Times New Roman" w:eastAsia="方正小标宋_GBK" w:cs="Times New Roman"/>
          <w:bCs/>
          <w:kern w:val="0"/>
          <w:sz w:val="44"/>
          <w:szCs w:val="44"/>
          <w:lang w:eastAsia="zh-CN"/>
        </w:rPr>
        <w:t>年湖南省发展和改革委员会</w:t>
      </w:r>
      <w:r>
        <w:rPr>
          <w:rFonts w:hint="eastAsia" w:eastAsia="方正小标宋_GBK" w:cs="Times New Roman"/>
          <w:bCs/>
          <w:kern w:val="0"/>
          <w:sz w:val="44"/>
          <w:szCs w:val="44"/>
          <w:lang w:val="en-US" w:eastAsia="zh-CN"/>
        </w:rPr>
        <w:t>单位</w:t>
      </w:r>
      <w:r>
        <w:rPr>
          <w:rFonts w:hint="default" w:ascii="Times New Roman" w:hAnsi="Times New Roman" w:eastAsia="方正小标宋_GBK" w:cs="Times New Roman"/>
          <w:bCs/>
          <w:kern w:val="0"/>
          <w:sz w:val="44"/>
          <w:szCs w:val="44"/>
        </w:rPr>
        <w:t>预算</w:t>
      </w:r>
    </w:p>
    <w:p>
      <w:pPr>
        <w:widowControl/>
        <w:spacing w:line="600" w:lineRule="exact"/>
        <w:jc w:val="center"/>
        <w:rPr>
          <w:rFonts w:hint="default" w:ascii="Times New Roman" w:hAnsi="Times New Roman" w:eastAsia="楷体_GB2312" w:cs="Times New Roman"/>
          <w:bCs/>
          <w:kern w:val="0"/>
          <w:sz w:val="32"/>
          <w:szCs w:val="32"/>
        </w:rPr>
      </w:pPr>
    </w:p>
    <w:p>
      <w:pPr>
        <w:widowControl/>
        <w:spacing w:line="60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目 录</w:t>
      </w:r>
    </w:p>
    <w:p>
      <w:pPr>
        <w:widowControl/>
        <w:spacing w:line="600" w:lineRule="exact"/>
        <w:jc w:val="left"/>
        <w:rPr>
          <w:rFonts w:hint="default" w:ascii="Times New Roman" w:hAnsi="Times New Roman" w:eastAsia="黑体" w:cs="Times New Roman"/>
          <w:bCs/>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小标宋_GBK" w:cs="Times New Roman"/>
          <w:bCs/>
          <w:kern w:val="0"/>
          <w:sz w:val="32"/>
          <w:szCs w:val="32"/>
        </w:rPr>
      </w:pPr>
      <w:r>
        <w:rPr>
          <w:rFonts w:hint="default" w:ascii="Times New Roman" w:hAnsi="Times New Roman" w:eastAsia="仿宋_GB2312" w:cs="Times New Roman"/>
          <w:b/>
          <w:bCs/>
          <w:kern w:val="0"/>
          <w:sz w:val="32"/>
          <w:szCs w:val="32"/>
        </w:rPr>
        <w:t xml:space="preserve">第一部分 </w:t>
      </w:r>
      <w:r>
        <w:rPr>
          <w:rFonts w:hint="default" w:ascii="Times New Roman" w:hAnsi="Times New Roman" w:eastAsia="方正小标宋_GBK" w:cs="Times New Roman"/>
          <w:b/>
          <w:bCs/>
          <w:kern w:val="0"/>
          <w:sz w:val="32"/>
          <w:szCs w:val="32"/>
          <w:lang w:eastAsia="zh-CN"/>
        </w:rPr>
        <w:t>202</w:t>
      </w:r>
      <w:r>
        <w:rPr>
          <w:rFonts w:hint="eastAsia" w:ascii="Times New Roman" w:hAnsi="Times New Roman" w:eastAsia="方正小标宋_GBK" w:cs="Times New Roman"/>
          <w:b/>
          <w:bCs/>
          <w:kern w:val="0"/>
          <w:sz w:val="32"/>
          <w:szCs w:val="32"/>
          <w:lang w:val="en-US" w:eastAsia="zh-CN"/>
        </w:rPr>
        <w:t>6</w:t>
      </w:r>
      <w:r>
        <w:rPr>
          <w:rFonts w:hint="default" w:ascii="Times New Roman" w:hAnsi="Times New Roman" w:eastAsia="仿宋_GB2312" w:cs="Times New Roman"/>
          <w:b/>
          <w:bCs/>
          <w:kern w:val="0"/>
          <w:sz w:val="32"/>
          <w:szCs w:val="32"/>
          <w:lang w:eastAsia="zh-CN"/>
        </w:rPr>
        <w:t>年</w:t>
      </w:r>
      <w:r>
        <w:rPr>
          <w:rFonts w:hint="eastAsia" w:eastAsia="仿宋_GB2312" w:cs="Times New Roman"/>
          <w:b/>
          <w:bCs/>
          <w:kern w:val="0"/>
          <w:sz w:val="32"/>
          <w:szCs w:val="32"/>
          <w:lang w:val="en-US" w:eastAsia="zh-CN"/>
        </w:rPr>
        <w:t>单位</w:t>
      </w:r>
      <w:r>
        <w:rPr>
          <w:rFonts w:hint="default" w:ascii="Times New Roman" w:hAnsi="Times New Roman" w:eastAsia="仿宋_GB2312" w:cs="Times New Roman"/>
          <w:b/>
          <w:bCs/>
          <w:kern w:val="0"/>
          <w:sz w:val="32"/>
          <w:szCs w:val="32"/>
        </w:rPr>
        <w:t>预算说明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 xml:space="preserve">第二部分 </w:t>
      </w:r>
      <w:r>
        <w:rPr>
          <w:rFonts w:hint="default" w:ascii="Times New Roman" w:hAnsi="Times New Roman" w:eastAsia="仿宋_GB2312" w:cs="Times New Roman"/>
          <w:b/>
          <w:bCs/>
          <w:kern w:val="0"/>
          <w:sz w:val="32"/>
          <w:szCs w:val="32"/>
          <w:lang w:eastAsia="zh-CN"/>
        </w:rPr>
        <w:t>202</w:t>
      </w:r>
      <w:r>
        <w:rPr>
          <w:rFonts w:hint="eastAsia" w:ascii="Times New Roman" w:hAnsi="Times New Roman" w:eastAsia="仿宋_GB2312" w:cs="Times New Roman"/>
          <w:b/>
          <w:bCs/>
          <w:kern w:val="0"/>
          <w:sz w:val="32"/>
          <w:szCs w:val="32"/>
          <w:lang w:val="en-US" w:eastAsia="zh-CN"/>
        </w:rPr>
        <w:t>6</w:t>
      </w:r>
      <w:r>
        <w:rPr>
          <w:rFonts w:hint="default" w:ascii="Times New Roman" w:hAnsi="Times New Roman" w:eastAsia="仿宋_GB2312" w:cs="Times New Roman"/>
          <w:b/>
          <w:bCs/>
          <w:kern w:val="0"/>
          <w:sz w:val="32"/>
          <w:szCs w:val="32"/>
          <w:lang w:eastAsia="zh-CN"/>
        </w:rPr>
        <w:t>年</w:t>
      </w:r>
      <w:r>
        <w:rPr>
          <w:rFonts w:hint="eastAsia" w:eastAsia="仿宋_GB2312" w:cs="Times New Roman"/>
          <w:b/>
          <w:bCs/>
          <w:kern w:val="0"/>
          <w:sz w:val="32"/>
          <w:szCs w:val="32"/>
          <w:lang w:val="en-US" w:eastAsia="zh-CN"/>
        </w:rPr>
        <w:t>单位</w:t>
      </w:r>
      <w:r>
        <w:rPr>
          <w:rFonts w:hint="default" w:ascii="Times New Roman" w:hAnsi="Times New Roman" w:eastAsia="仿宋_GB2312" w:cs="Times New Roman"/>
          <w:b/>
          <w:bCs/>
          <w:kern w:val="0"/>
          <w:sz w:val="32"/>
          <w:szCs w:val="32"/>
        </w:rPr>
        <w:t>预算表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pPr>
        <w:keepNext w:val="0"/>
        <w:keepLines w:val="0"/>
        <w:pageBreakBefore w:val="0"/>
        <w:widowControl/>
        <w:kinsoku/>
        <w:wordWrap/>
        <w:overflowPunct/>
        <w:topLinePunct w:val="0"/>
        <w:autoSpaceDE/>
        <w:autoSpaceDN/>
        <w:bidi w:val="0"/>
        <w:adjustRightInd/>
        <w:snapToGrid/>
        <w:spacing w:line="600" w:lineRule="exact"/>
        <w:ind w:firstLine="596"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16、政府性基金预算支出分类汇总表（按政府预算经济分类）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596"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17、政府性基金预算支出分类汇总表（按部门预算经济分类）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22、其他项目支出绩效目标表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23、部门整体支出绩效目标表</w:t>
      </w:r>
    </w:p>
    <w:p/>
    <w:p/>
    <w:p/>
    <w:p/>
    <w:p/>
    <w:p/>
    <w:p/>
    <w:p/>
    <w:p/>
    <w:p/>
    <w:p/>
    <w:p>
      <w:pPr>
        <w:widowControl/>
        <w:spacing w:line="600"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第一部分 </w:t>
      </w:r>
      <w:r>
        <w:rPr>
          <w:rFonts w:hint="eastAsia" w:ascii="Times New Roman" w:hAnsi="Times New Roman" w:eastAsia="方正小标宋_GBK" w:cs="Times New Roman"/>
          <w:bCs/>
          <w:kern w:val="0"/>
          <w:sz w:val="36"/>
          <w:szCs w:val="36"/>
          <w:lang w:eastAsia="zh-CN"/>
        </w:rPr>
        <w:t>202</w:t>
      </w:r>
      <w:r>
        <w:rPr>
          <w:rFonts w:hint="eastAsia" w:ascii="Times New Roman" w:hAnsi="Times New Roman" w:eastAsia="方正小标宋_GBK" w:cs="Times New Roman"/>
          <w:bCs/>
          <w:kern w:val="0"/>
          <w:sz w:val="36"/>
          <w:szCs w:val="36"/>
          <w:lang w:val="en-US" w:eastAsia="zh-CN"/>
        </w:rPr>
        <w:t>6</w:t>
      </w:r>
      <w:r>
        <w:rPr>
          <w:rFonts w:hint="eastAsia" w:ascii="Times New Roman" w:hAnsi="Times New Roman" w:eastAsia="方正小标宋_GBK" w:cs="Times New Roman"/>
          <w:bCs/>
          <w:kern w:val="0"/>
          <w:sz w:val="36"/>
          <w:szCs w:val="36"/>
          <w:lang w:eastAsia="zh-CN"/>
        </w:rPr>
        <w:t>年</w:t>
      </w:r>
      <w:r>
        <w:rPr>
          <w:rFonts w:hint="eastAsia" w:eastAsia="方正小标宋_GBK" w:cs="Times New Roman"/>
          <w:bCs/>
          <w:kern w:val="0"/>
          <w:sz w:val="36"/>
          <w:szCs w:val="36"/>
          <w:lang w:val="en-US" w:eastAsia="zh-CN"/>
        </w:rPr>
        <w:t>单位</w:t>
      </w:r>
      <w:r>
        <w:rPr>
          <w:rFonts w:hint="default" w:ascii="Times New Roman" w:hAnsi="Times New Roman" w:eastAsia="方正小标宋_GBK" w:cs="Times New Roman"/>
          <w:bCs/>
          <w:kern w:val="0"/>
          <w:sz w:val="36"/>
          <w:szCs w:val="36"/>
        </w:rPr>
        <w:t>预算说明</w:t>
      </w:r>
    </w:p>
    <w:p>
      <w:pPr>
        <w:widowControl/>
        <w:spacing w:line="600" w:lineRule="exact"/>
        <w:jc w:val="left"/>
        <w:rPr>
          <w:rFonts w:hint="default" w:ascii="Times New Roman" w:hAnsi="Times New Roman" w:eastAsia="仿宋_GB2312" w:cs="Times New Roman"/>
          <w:b/>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olor w:val="auto"/>
          <w:kern w:val="0"/>
          <w:sz w:val="32"/>
          <w:szCs w:val="32"/>
          <w:shd w:val="clear" w:color="auto" w:fill="FFFFFF"/>
          <w:lang w:bidi="ar"/>
        </w:rPr>
      </w:pPr>
      <w:r>
        <w:rPr>
          <w:rFonts w:hint="default" w:ascii="Times New Roman" w:hAnsi="Times New Roman" w:eastAsia="黑体" w:cs="Times New Roman"/>
          <w:bCs/>
          <w:kern w:val="0"/>
          <w:sz w:val="32"/>
          <w:szCs w:val="32"/>
        </w:rPr>
        <w:t>一、</w:t>
      </w:r>
      <w:r>
        <w:rPr>
          <w:rFonts w:hint="eastAsia" w:eastAsia="黑体" w:cs="Times New Roman"/>
          <w:bCs/>
          <w:kern w:val="0"/>
          <w:sz w:val="32"/>
          <w:szCs w:val="32"/>
          <w:lang w:val="en-US" w:eastAsia="zh-CN"/>
        </w:rPr>
        <w:t>单位</w:t>
      </w:r>
      <w:r>
        <w:rPr>
          <w:rFonts w:hint="default" w:ascii="Times New Roman" w:hAnsi="Times New Roman" w:eastAsia="黑体" w:cs="Times New Roman"/>
          <w:bCs/>
          <w:kern w:val="0"/>
          <w:sz w:val="32"/>
          <w:szCs w:val="32"/>
        </w:rPr>
        <w:t>基本概况</w:t>
      </w:r>
    </w:p>
    <w:p>
      <w:pPr>
        <w:shd w:val="clear" w:color="auto" w:fill="FFFFFF"/>
        <w:overflowPunct w:val="0"/>
        <w:spacing w:line="568" w:lineRule="exact"/>
        <w:ind w:firstLine="643" w:firstLineChars="200"/>
        <w:rPr>
          <w:rFonts w:hint="eastAsia" w:eastAsia="仿宋_GB2312"/>
          <w:color w:val="auto"/>
          <w:kern w:val="0"/>
          <w:sz w:val="32"/>
          <w:szCs w:val="32"/>
          <w:shd w:val="clear" w:color="auto" w:fill="FFFFFF"/>
          <w:lang w:eastAsia="zh-CN" w:bidi="ar"/>
        </w:rPr>
      </w:pPr>
      <w:r>
        <w:rPr>
          <w:rFonts w:eastAsia="楷体_GB2312"/>
          <w:b/>
          <w:sz w:val="32"/>
          <w:szCs w:val="32"/>
        </w:rPr>
        <w:t>（一）职能职责。</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1、拟订并组织实施全省国民经济和社会发展战略、中长期规划和年度计划。</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2、提出加快建设现代化经济体系、推动高质量发展的总体目标、重大任务以及相关政策。组织开展重大战略规划、重大政策、重大工程等评估督导，提出相关调整建议。</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3、统筹提出全省国民经济和社会发展主要目标，监测预测预警宏观经济和社会发展态势趋势，提出宏观调控政策建议。</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4、指导推进和综合协调全省经济体制改革有关工作，提出相关改革建议。 </w:t>
      </w:r>
    </w:p>
    <w:p>
      <w:pPr>
        <w:shd w:val="clear" w:color="auto" w:fill="FFFFFF"/>
        <w:overflowPunct w:val="0"/>
        <w:spacing w:line="568" w:lineRule="exact"/>
        <w:ind w:firstLine="640" w:firstLineChars="200"/>
        <w:rPr>
          <w:rFonts w:hint="eastAsia"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5、提出全省利用外资和境外投资的战略、规划、总量平衡和结构优化的政策。牵头推进实施“一带一路”建设。</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6、负责投资综合管理，拟订全省固定资产投资总规模、结构调控目标、政策及措施，会同相关部门拟订政府投资项目审批权限和政府核准的固定资产投资项目目录。统筹安排中央、省预算内基本建设资金，按规定权限审批、核准、审核、备案重大项目。</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7、推进落实区域协调发展战略和重大政策，组织拟订相关区域规划和政策。</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8、组织拟订综合性产业政策。推动现代化产业体系建设，负责协调一二三产业发展的重大问题并统筹衔接相关发展规划和重大政策。协调推进重大基础设施建设，组织拟订并推动实施服务业及现代物流业发展规划和重大政策。综合研判消费变动趋势，拟订实施促进消费的综合性政策措施。</w:t>
      </w:r>
    </w:p>
    <w:p>
      <w:pPr>
        <w:shd w:val="clear" w:color="auto" w:fill="FFFFFF"/>
        <w:overflowPunct w:val="0"/>
        <w:spacing w:line="568" w:lineRule="exact"/>
        <w:ind w:firstLine="640" w:firstLineChars="200"/>
        <w:rPr>
          <w:rFonts w:hint="eastAsia"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9、推动实施创新驱动发展战略。会同相关部门拟订推进创新创业的规划和政策，提出创新发展和培育经济发展新动能的政策措施。研究提出产业集群发展相关政策措施。会同相关部门规划布局全省重大科技基础设施。</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10、跟踪研判涉及经济安全、生态安全、资源安全、科技安全、社会安全等各类风险隐患，提出相关工作建议。 </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11、负责社会发展与国民经济发展的政策衔接，协调有关重大问题。 </w:t>
      </w:r>
    </w:p>
    <w:p>
      <w:pPr>
        <w:shd w:val="clear" w:color="auto" w:fill="FFFFFF"/>
        <w:overflowPunct w:val="0"/>
        <w:spacing w:line="568" w:lineRule="exact"/>
        <w:ind w:firstLine="640" w:firstLineChars="200"/>
        <w:rPr>
          <w:rFonts w:hint="eastAsia"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12、推进实施可持续发展战略，推动生态文明建设和改革，协调生态环境保护与修复、能源资源节约和综合利用等工作。</w:t>
      </w:r>
    </w:p>
    <w:p>
      <w:pPr>
        <w:shd w:val="clear" w:color="auto" w:fill="FFFFFF"/>
        <w:overflowPunct w:val="0"/>
        <w:spacing w:line="568"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13、拟订并组织实施有关价格政策，组织制定少数由省级管理的重要商品、服务价格和重要收费标准。监测、分析市场价格形势，组织实施价格总水平控制；管理国家、省列名管理的商品和服务价格。负责价格成本调查和监审。</w:t>
      </w:r>
    </w:p>
    <w:p>
      <w:pPr>
        <w:shd w:val="clear" w:color="auto" w:fill="FFFFFF"/>
        <w:overflowPunct w:val="0"/>
        <w:spacing w:line="596" w:lineRule="exact"/>
        <w:ind w:firstLine="640" w:firstLineChars="200"/>
        <w:rPr>
          <w:rFonts w:hint="eastAsia"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14、统筹协调全省优化营商环境、民营经济发展工作。指导和协调全省公共资源交易平台建设，牵头组织监督公共资源交易活动。牵头开展社会信用体系建设，研究拟订推进社会信用体系建设的规划和政策措施，统筹推进统一的信用信息平台建设，协调有关重大问题。</w:t>
      </w:r>
    </w:p>
    <w:p>
      <w:pPr>
        <w:shd w:val="clear" w:color="auto" w:fill="FFFFFF"/>
        <w:overflowPunct w:val="0"/>
        <w:spacing w:line="596"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15、会同有关部门拟订推进全省经济建设与国防建设协调发展的战略和规划，协调有关重大问题。 </w:t>
      </w:r>
    </w:p>
    <w:p>
      <w:pPr>
        <w:shd w:val="clear" w:color="auto" w:fill="FFFFFF"/>
        <w:overflowPunct w:val="0"/>
        <w:spacing w:line="596" w:lineRule="exact"/>
        <w:ind w:firstLine="640" w:firstLineChars="200"/>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16、承担区域协调发展、优化经济发展环境、促进民营经济发展壮大、产业园区建设等省级议事协调机构的有关具体工作。 </w:t>
      </w:r>
    </w:p>
    <w:p>
      <w:pPr>
        <w:shd w:val="clear" w:color="auto" w:fill="FFFFFF"/>
        <w:overflowPunct w:val="0"/>
        <w:spacing w:line="596" w:lineRule="exact"/>
        <w:ind w:firstLine="640" w:firstLineChars="200"/>
        <w:rPr>
          <w:rFonts w:hint="eastAsia" w:ascii="Times New Roman" w:hAnsi="Times New Roman" w:eastAsia="仿宋_GB2312" w:cs="Times New Roman"/>
          <w:color w:val="auto"/>
          <w:kern w:val="0"/>
          <w:sz w:val="32"/>
          <w:szCs w:val="32"/>
          <w:shd w:val="clear" w:color="auto" w:fill="FFFFFF"/>
          <w:lang w:bidi="ar"/>
        </w:rPr>
      </w:pPr>
      <w:r>
        <w:rPr>
          <w:rFonts w:hint="eastAsia" w:ascii="Times New Roman" w:hAnsi="Times New Roman" w:eastAsia="仿宋_GB2312" w:cs="Times New Roman"/>
          <w:color w:val="auto"/>
          <w:kern w:val="0"/>
          <w:sz w:val="32"/>
          <w:szCs w:val="32"/>
          <w:shd w:val="clear" w:color="auto" w:fill="FFFFFF"/>
          <w:lang w:bidi="ar"/>
        </w:rPr>
        <w:t>1</w:t>
      </w:r>
      <w:r>
        <w:rPr>
          <w:rFonts w:hint="eastAsia" w:eastAsia="仿宋_GB2312"/>
          <w:color w:val="auto"/>
          <w:kern w:val="0"/>
          <w:sz w:val="32"/>
          <w:szCs w:val="32"/>
          <w:shd w:val="clear" w:color="auto" w:fill="FFFFFF"/>
          <w:lang w:bidi="ar"/>
        </w:rPr>
        <w:t>7</w:t>
      </w:r>
      <w:r>
        <w:rPr>
          <w:rFonts w:hint="eastAsia" w:ascii="Times New Roman" w:hAnsi="Times New Roman" w:eastAsia="仿宋_GB2312" w:cs="Times New Roman"/>
          <w:color w:val="auto"/>
          <w:kern w:val="0"/>
          <w:sz w:val="32"/>
          <w:szCs w:val="32"/>
          <w:shd w:val="clear" w:color="auto" w:fill="FFFFFF"/>
          <w:lang w:bidi="ar"/>
        </w:rPr>
        <w:t>、管理省能源局、省民营经济发展局（省营商环境建设局）。</w:t>
      </w:r>
    </w:p>
    <w:p>
      <w:pPr>
        <w:shd w:val="clear" w:color="auto" w:fill="FFFFFF"/>
        <w:overflowPunct w:val="0"/>
        <w:spacing w:line="596" w:lineRule="exact"/>
        <w:ind w:firstLine="640" w:firstLineChars="200"/>
        <w:rPr>
          <w:rFonts w:hint="eastAsia" w:ascii="Times New Roman" w:hAnsi="Times New Roman" w:eastAsia="仿宋_GB2312" w:cs="Times New Roman"/>
          <w:color w:val="auto"/>
          <w:kern w:val="0"/>
          <w:sz w:val="32"/>
          <w:szCs w:val="32"/>
          <w:shd w:val="clear" w:color="auto" w:fill="FFFFFF"/>
          <w:lang w:bidi="ar"/>
        </w:rPr>
      </w:pPr>
      <w:r>
        <w:rPr>
          <w:rFonts w:hint="eastAsia" w:ascii="Times New Roman" w:hAnsi="Times New Roman" w:eastAsia="仿宋_GB2312" w:cs="Times New Roman"/>
          <w:color w:val="auto"/>
          <w:kern w:val="0"/>
          <w:sz w:val="32"/>
          <w:szCs w:val="32"/>
          <w:shd w:val="clear" w:color="auto" w:fill="FFFFFF"/>
          <w:lang w:bidi="ar"/>
        </w:rPr>
        <w:t>1</w:t>
      </w:r>
      <w:r>
        <w:rPr>
          <w:rFonts w:hint="eastAsia" w:eastAsia="仿宋_GB2312"/>
          <w:color w:val="auto"/>
          <w:kern w:val="0"/>
          <w:sz w:val="32"/>
          <w:szCs w:val="32"/>
          <w:shd w:val="clear" w:color="auto" w:fill="FFFFFF"/>
          <w:lang w:bidi="ar"/>
        </w:rPr>
        <w:t>8</w:t>
      </w:r>
      <w:r>
        <w:rPr>
          <w:rFonts w:hint="eastAsia" w:ascii="Times New Roman" w:hAnsi="Times New Roman" w:eastAsia="仿宋_GB2312" w:cs="Times New Roman"/>
          <w:color w:val="auto"/>
          <w:kern w:val="0"/>
          <w:sz w:val="32"/>
          <w:szCs w:val="32"/>
          <w:shd w:val="clear" w:color="auto" w:fill="FFFFFF"/>
          <w:lang w:bidi="ar"/>
        </w:rPr>
        <w:t>、完成省委、省政府交办的其他任务。</w:t>
      </w:r>
    </w:p>
    <w:p>
      <w:pPr>
        <w:spacing w:line="596" w:lineRule="exact"/>
        <w:ind w:firstLine="643" w:firstLineChars="200"/>
        <w:jc w:val="left"/>
        <w:rPr>
          <w:rFonts w:eastAsia="楷体_GB2312"/>
          <w:b/>
          <w:color w:val="auto"/>
          <w:sz w:val="32"/>
          <w:szCs w:val="32"/>
        </w:rPr>
      </w:pPr>
      <w:r>
        <w:rPr>
          <w:rFonts w:eastAsia="楷体_GB2312"/>
          <w:b/>
          <w:color w:val="auto"/>
          <w:sz w:val="32"/>
          <w:szCs w:val="32"/>
        </w:rPr>
        <w:t>（二）机构设置。</w:t>
      </w:r>
    </w:p>
    <w:p>
      <w:pPr>
        <w:overflowPunct w:val="0"/>
        <w:spacing w:line="596" w:lineRule="exact"/>
        <w:ind w:firstLine="640" w:firstLineChars="200"/>
        <w:rPr>
          <w:rFonts w:eastAsia="仿宋_GB2312"/>
          <w:color w:val="auto"/>
          <w:kern w:val="0"/>
          <w:sz w:val="32"/>
          <w:szCs w:val="32"/>
          <w:shd w:val="clear" w:color="auto" w:fill="FFFFFF"/>
          <w:lang w:bidi="ar"/>
        </w:rPr>
      </w:pPr>
      <w:r>
        <w:rPr>
          <w:rFonts w:eastAsia="仿宋_GB2312"/>
          <w:color w:val="auto"/>
          <w:kern w:val="0"/>
          <w:sz w:val="32"/>
          <w:szCs w:val="32"/>
          <w:shd w:val="clear" w:color="auto" w:fill="FFFFFF"/>
          <w:lang w:bidi="ar"/>
        </w:rPr>
        <w:t>内设机构3</w:t>
      </w:r>
      <w:r>
        <w:rPr>
          <w:rFonts w:hint="default" w:eastAsia="仿宋_GB2312"/>
          <w:strike w:val="0"/>
          <w:dstrike w:val="0"/>
          <w:color w:val="auto"/>
          <w:kern w:val="0"/>
          <w:sz w:val="32"/>
          <w:szCs w:val="32"/>
          <w:shd w:val="clear" w:color="auto" w:fill="FFFFFF"/>
          <w:lang w:bidi="ar"/>
        </w:rPr>
        <w:t>0</w:t>
      </w:r>
      <w:r>
        <w:rPr>
          <w:rFonts w:eastAsia="仿宋_GB2312"/>
          <w:color w:val="auto"/>
          <w:kern w:val="0"/>
          <w:sz w:val="32"/>
          <w:szCs w:val="32"/>
          <w:shd w:val="clear" w:color="auto" w:fill="FFFFFF"/>
          <w:lang w:bidi="ar"/>
        </w:rPr>
        <w:t>个职能处室，包括办公室、发展战略和规划处、法规处、国民经济综合处、省委财经委员会办公室财经一处、省委财经委员会办公室财经二处、体制改革综合处、固定资产投资处、经济运行调节处、外资和经济贸易处、</w:t>
      </w:r>
      <w:r>
        <w:rPr>
          <w:rFonts w:hint="eastAsia" w:eastAsia="仿宋_GB2312"/>
          <w:color w:val="auto"/>
          <w:kern w:val="0"/>
          <w:sz w:val="32"/>
          <w:szCs w:val="32"/>
          <w:shd w:val="clear" w:color="auto" w:fill="FFFFFF"/>
          <w:lang w:bidi="ar"/>
        </w:rPr>
        <w:t>区域协调发展处</w:t>
      </w:r>
      <w:r>
        <w:rPr>
          <w:rFonts w:eastAsia="仿宋_GB2312"/>
          <w:color w:val="auto"/>
          <w:kern w:val="0"/>
          <w:sz w:val="32"/>
          <w:szCs w:val="32"/>
          <w:shd w:val="clear" w:color="auto" w:fill="FFFFFF"/>
          <w:lang w:bidi="ar"/>
        </w:rPr>
        <w:t>（长株潭一体化</w:t>
      </w:r>
      <w:r>
        <w:rPr>
          <w:rFonts w:hint="eastAsia" w:eastAsia="仿宋_GB2312"/>
          <w:color w:val="auto"/>
          <w:kern w:val="0"/>
          <w:sz w:val="32"/>
          <w:szCs w:val="32"/>
          <w:shd w:val="clear" w:color="auto" w:fill="FFFFFF"/>
          <w:lang w:bidi="ar"/>
        </w:rPr>
        <w:t>发展</w:t>
      </w:r>
      <w:r>
        <w:rPr>
          <w:rFonts w:eastAsia="仿宋_GB2312"/>
          <w:color w:val="auto"/>
          <w:kern w:val="0"/>
          <w:sz w:val="32"/>
          <w:szCs w:val="32"/>
          <w:shd w:val="clear" w:color="auto" w:fill="FFFFFF"/>
          <w:lang w:bidi="ar"/>
        </w:rPr>
        <w:t>处）、园区发展处、农村经济处、基础设施发展处、</w:t>
      </w:r>
      <w:r>
        <w:rPr>
          <w:rFonts w:eastAsia="仿宋_GB2312"/>
          <w:color w:val="auto"/>
          <w:kern w:val="0"/>
          <w:sz w:val="32"/>
          <w:szCs w:val="32"/>
          <w:u w:val="none"/>
          <w:shd w:val="clear" w:color="auto" w:fill="FFFFFF"/>
          <w:lang w:bidi="ar"/>
        </w:rPr>
        <w:t>低空经济处（北斗应用处）、</w:t>
      </w:r>
      <w:r>
        <w:rPr>
          <w:rFonts w:hint="eastAsia" w:eastAsia="仿宋_GB2312"/>
          <w:color w:val="auto"/>
          <w:kern w:val="0"/>
          <w:sz w:val="32"/>
          <w:szCs w:val="32"/>
          <w:shd w:val="clear" w:color="auto" w:fill="FFFFFF"/>
          <w:lang w:bidi="ar"/>
        </w:rPr>
        <w:t>产业发展</w:t>
      </w:r>
      <w:r>
        <w:rPr>
          <w:rFonts w:eastAsia="仿宋_GB2312"/>
          <w:color w:val="auto"/>
          <w:kern w:val="0"/>
          <w:sz w:val="32"/>
          <w:szCs w:val="32"/>
          <w:shd w:val="clear" w:color="auto" w:fill="FFFFFF"/>
          <w:lang w:bidi="ar"/>
        </w:rPr>
        <w:t>处、就业收入分配和服务业处、创新和高技术发展处、资源节约和环境保护处、社会发展处、财政金融和信用建设处、服务价格和收费管理处、商品价格和调控管理处、</w:t>
      </w:r>
      <w:r>
        <w:rPr>
          <w:rFonts w:hint="eastAsia" w:eastAsia="仿宋_GB2312"/>
          <w:strike w:val="0"/>
          <w:dstrike w:val="0"/>
          <w:color w:val="auto"/>
          <w:kern w:val="0"/>
          <w:sz w:val="32"/>
          <w:szCs w:val="32"/>
          <w:shd w:val="clear" w:color="auto" w:fill="FFFFFF"/>
          <w:lang w:bidi="ar"/>
        </w:rPr>
        <w:t>地区振兴处</w:t>
      </w:r>
      <w:r>
        <w:rPr>
          <w:rFonts w:eastAsia="仿宋_GB2312"/>
          <w:color w:val="auto"/>
          <w:kern w:val="0"/>
          <w:sz w:val="32"/>
          <w:szCs w:val="32"/>
          <w:shd w:val="clear" w:color="auto" w:fill="FFFFFF"/>
          <w:lang w:bidi="ar"/>
        </w:rPr>
        <w:t>、公共资源交易管理处、评估督导处、</w:t>
      </w:r>
      <w:r>
        <w:rPr>
          <w:rFonts w:hint="eastAsia" w:eastAsia="仿宋_GB2312"/>
          <w:color w:val="auto"/>
          <w:kern w:val="0"/>
          <w:sz w:val="32"/>
          <w:szCs w:val="32"/>
          <w:shd w:val="clear" w:color="auto" w:fill="FFFFFF"/>
          <w:lang w:bidi="ar"/>
        </w:rPr>
        <w:t>经济与国防协调发展处</w:t>
      </w:r>
      <w:r>
        <w:rPr>
          <w:rFonts w:eastAsia="仿宋_GB2312"/>
          <w:color w:val="auto"/>
          <w:kern w:val="0"/>
          <w:sz w:val="32"/>
          <w:szCs w:val="32"/>
          <w:shd w:val="clear" w:color="auto" w:fill="FFFFFF"/>
          <w:lang w:bidi="ar"/>
        </w:rPr>
        <w:t>、人事处、机关党委、离退休人员管理服务处。</w:t>
      </w:r>
    </w:p>
    <w:p>
      <w:pPr>
        <w:overflowPunct w:val="0"/>
        <w:spacing w:line="596" w:lineRule="exact"/>
        <w:ind w:firstLine="640" w:firstLineChars="200"/>
        <w:rPr>
          <w:rFonts w:hint="eastAsia" w:eastAsia="仿宋_GB2312"/>
          <w:color w:val="auto"/>
          <w:kern w:val="0"/>
          <w:sz w:val="32"/>
          <w:szCs w:val="32"/>
          <w:shd w:val="clear" w:color="auto" w:fill="FFFFFF"/>
          <w:lang w:bidi="ar"/>
        </w:rPr>
      </w:pPr>
      <w:r>
        <w:rPr>
          <w:rFonts w:eastAsia="仿宋_GB2312"/>
          <w:color w:val="auto"/>
          <w:kern w:val="0"/>
          <w:sz w:val="32"/>
          <w:szCs w:val="32"/>
          <w:shd w:val="clear" w:color="auto" w:fill="FFFFFF"/>
          <w:lang w:bidi="ar"/>
        </w:rPr>
        <w:t>委</w:t>
      </w:r>
      <w:r>
        <w:rPr>
          <w:rFonts w:hint="eastAsia" w:eastAsia="仿宋_GB2312"/>
          <w:color w:val="auto"/>
          <w:kern w:val="0"/>
          <w:sz w:val="32"/>
          <w:szCs w:val="32"/>
          <w:shd w:val="clear" w:color="auto" w:fill="FFFFFF"/>
          <w:lang w:bidi="ar"/>
        </w:rPr>
        <w:t>管</w:t>
      </w:r>
      <w:r>
        <w:rPr>
          <w:rFonts w:eastAsia="仿宋_GB2312"/>
          <w:color w:val="auto"/>
          <w:kern w:val="0"/>
          <w:sz w:val="32"/>
          <w:szCs w:val="32"/>
          <w:shd w:val="clear" w:color="auto" w:fill="FFFFFF"/>
          <w:lang w:bidi="ar"/>
        </w:rPr>
        <w:t>单位</w:t>
      </w:r>
      <w:r>
        <w:rPr>
          <w:rFonts w:hint="default" w:eastAsia="仿宋_GB2312"/>
          <w:color w:val="auto"/>
          <w:kern w:val="0"/>
          <w:sz w:val="32"/>
          <w:szCs w:val="32"/>
          <w:shd w:val="clear" w:color="auto" w:fill="FFFFFF"/>
          <w:lang w:bidi="ar"/>
        </w:rPr>
        <w:t>5</w:t>
      </w:r>
      <w:r>
        <w:rPr>
          <w:rFonts w:hint="eastAsia" w:eastAsia="仿宋_GB2312"/>
          <w:color w:val="auto"/>
          <w:kern w:val="0"/>
          <w:sz w:val="32"/>
          <w:szCs w:val="32"/>
          <w:shd w:val="clear" w:color="auto" w:fill="FFFFFF"/>
          <w:lang w:bidi="ar"/>
        </w:rPr>
        <w:t>个：</w:t>
      </w:r>
      <w:r>
        <w:rPr>
          <w:rFonts w:eastAsia="仿宋_GB2312"/>
          <w:color w:val="auto"/>
          <w:kern w:val="0"/>
          <w:sz w:val="32"/>
          <w:szCs w:val="32"/>
          <w:shd w:val="clear" w:color="auto" w:fill="FFFFFF"/>
          <w:lang w:bidi="ar"/>
        </w:rPr>
        <w:t>湖南省粮食和物资储备局</w:t>
      </w:r>
      <w:r>
        <w:rPr>
          <w:rFonts w:hint="eastAsia" w:eastAsia="仿宋_GB2312"/>
          <w:color w:val="auto"/>
          <w:kern w:val="0"/>
          <w:sz w:val="32"/>
          <w:szCs w:val="32"/>
          <w:shd w:val="clear" w:color="auto" w:fill="FFFFFF"/>
          <w:lang w:bidi="ar"/>
        </w:rPr>
        <w:t>、</w:t>
      </w:r>
      <w:r>
        <w:rPr>
          <w:rFonts w:eastAsia="仿宋_GB2312"/>
          <w:color w:val="auto"/>
          <w:kern w:val="0"/>
          <w:sz w:val="32"/>
          <w:szCs w:val="32"/>
          <w:shd w:val="clear" w:color="auto" w:fill="FFFFFF"/>
          <w:lang w:bidi="ar"/>
        </w:rPr>
        <w:t>湖南省能源局、</w:t>
      </w:r>
      <w:r>
        <w:rPr>
          <w:rFonts w:eastAsia="仿宋_GB2312"/>
          <w:color w:val="auto"/>
          <w:kern w:val="0"/>
          <w:sz w:val="32"/>
          <w:szCs w:val="32"/>
          <w:u w:val="none"/>
          <w:shd w:val="clear" w:color="auto" w:fill="FFFFFF"/>
          <w:lang w:bidi="ar"/>
        </w:rPr>
        <w:t>湖南省民营经济发展局（湖南省营商环境建设局）</w:t>
      </w:r>
      <w:r>
        <w:rPr>
          <w:rFonts w:hint="eastAsia" w:eastAsia="仿宋_GB2312"/>
          <w:color w:val="auto"/>
          <w:kern w:val="0"/>
          <w:sz w:val="32"/>
          <w:szCs w:val="32"/>
          <w:shd w:val="clear" w:color="auto" w:fill="FFFFFF"/>
          <w:lang w:bidi="ar"/>
        </w:rPr>
        <w:t>为行政单位；</w:t>
      </w:r>
      <w:r>
        <w:rPr>
          <w:rFonts w:eastAsia="仿宋_GB2312"/>
          <w:color w:val="auto"/>
          <w:kern w:val="0"/>
          <w:sz w:val="32"/>
          <w:szCs w:val="32"/>
          <w:shd w:val="clear" w:color="auto" w:fill="FFFFFF"/>
          <w:lang w:bidi="ar"/>
        </w:rPr>
        <w:t>湖南省长株潭一体化发展事务中心</w:t>
      </w:r>
      <w:r>
        <w:rPr>
          <w:rFonts w:hint="eastAsia" w:eastAsia="仿宋_GB2312"/>
          <w:color w:val="auto"/>
          <w:kern w:val="0"/>
          <w:sz w:val="32"/>
          <w:szCs w:val="32"/>
          <w:shd w:val="clear" w:color="auto" w:fill="FFFFFF"/>
          <w:lang w:bidi="ar"/>
        </w:rPr>
        <w:t>、</w:t>
      </w:r>
      <w:r>
        <w:rPr>
          <w:rFonts w:eastAsia="仿宋_GB2312"/>
          <w:color w:val="auto"/>
          <w:kern w:val="0"/>
          <w:sz w:val="32"/>
          <w:szCs w:val="32"/>
          <w:shd w:val="clear" w:color="auto" w:fill="FFFFFF"/>
          <w:lang w:bidi="ar"/>
        </w:rPr>
        <w:t>湖南省重点建设项目事务中心</w:t>
      </w:r>
      <w:r>
        <w:rPr>
          <w:rFonts w:hint="eastAsia" w:eastAsia="仿宋_GB2312"/>
          <w:color w:val="auto"/>
          <w:kern w:val="0"/>
          <w:sz w:val="32"/>
          <w:szCs w:val="32"/>
          <w:shd w:val="clear" w:color="auto" w:fill="FFFFFF"/>
          <w:lang w:bidi="ar"/>
        </w:rPr>
        <w:t>为事业单位。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color w:val="auto"/>
          <w:kern w:val="0"/>
          <w:sz w:val="32"/>
          <w:szCs w:val="32"/>
          <w:shd w:val="clear" w:color="auto" w:fill="FFFFFF"/>
          <w:lang w:bidi="ar"/>
        </w:rPr>
      </w:pPr>
      <w:r>
        <w:rPr>
          <w:rFonts w:hint="eastAsia" w:eastAsia="仿宋_GB2312"/>
          <w:color w:val="auto"/>
          <w:kern w:val="0"/>
          <w:sz w:val="32"/>
          <w:szCs w:val="32"/>
          <w:shd w:val="clear" w:color="auto" w:fill="FFFFFF"/>
          <w:lang w:bidi="ar"/>
        </w:rPr>
        <w:t>委属单位9</w:t>
      </w:r>
      <w:r>
        <w:rPr>
          <w:rFonts w:eastAsia="仿宋_GB2312"/>
          <w:color w:val="auto"/>
          <w:kern w:val="0"/>
          <w:sz w:val="32"/>
          <w:szCs w:val="32"/>
          <w:shd w:val="clear" w:color="auto" w:fill="FFFFFF"/>
          <w:lang w:bidi="ar"/>
        </w:rPr>
        <w:t>个</w:t>
      </w:r>
      <w:r>
        <w:rPr>
          <w:rFonts w:hint="eastAsia" w:eastAsia="仿宋_GB2312"/>
          <w:color w:val="auto"/>
          <w:kern w:val="0"/>
          <w:sz w:val="32"/>
          <w:szCs w:val="32"/>
          <w:shd w:val="clear" w:color="auto" w:fill="FFFFFF"/>
          <w:lang w:bidi="ar"/>
        </w:rPr>
        <w:t>：</w:t>
      </w:r>
      <w:r>
        <w:rPr>
          <w:rFonts w:eastAsia="仿宋_GB2312"/>
          <w:color w:val="auto"/>
          <w:kern w:val="0"/>
          <w:sz w:val="32"/>
          <w:szCs w:val="32"/>
          <w:shd w:val="clear" w:color="auto" w:fill="FFFFFF"/>
          <w:lang w:bidi="ar"/>
        </w:rPr>
        <w:t>湖南省价格成本调查队</w:t>
      </w:r>
      <w:r>
        <w:rPr>
          <w:rFonts w:hint="eastAsia" w:eastAsia="仿宋_GB2312"/>
          <w:color w:val="auto"/>
          <w:kern w:val="0"/>
          <w:sz w:val="32"/>
          <w:szCs w:val="32"/>
          <w:shd w:val="clear" w:color="auto" w:fill="FFFFFF"/>
          <w:lang w:bidi="ar"/>
        </w:rPr>
        <w:t>为行政单位；</w:t>
      </w:r>
      <w:r>
        <w:rPr>
          <w:rFonts w:eastAsia="仿宋_GB2312"/>
          <w:color w:val="auto"/>
          <w:kern w:val="0"/>
          <w:sz w:val="32"/>
          <w:szCs w:val="32"/>
          <w:shd w:val="clear" w:color="auto" w:fill="FFFFFF"/>
          <w:lang w:bidi="ar"/>
        </w:rPr>
        <w:t>湖南省发改委机关后勤服务中心、湖南省节能监察中心、湖南省发改委信息中心、湖南省价格认证中心、湖南省价格监测分析中心、湖南省发改委干部培训中心、湖南省发改委宏观经济研究所及湖南省农村经济信息服务中心</w:t>
      </w:r>
      <w:r>
        <w:rPr>
          <w:rFonts w:hint="eastAsia" w:eastAsia="仿宋_GB2312"/>
          <w:color w:val="auto"/>
          <w:kern w:val="0"/>
          <w:sz w:val="32"/>
          <w:szCs w:val="32"/>
          <w:shd w:val="clear" w:color="auto" w:fill="FFFFFF"/>
          <w:lang w:bidi="ar"/>
        </w:rPr>
        <w:t>为事业单位</w:t>
      </w:r>
      <w:r>
        <w:rPr>
          <w:rFonts w:eastAsia="仿宋_GB2312"/>
          <w:color w:val="auto"/>
          <w:kern w:val="0"/>
          <w:sz w:val="32"/>
          <w:szCs w:val="32"/>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二、预算单位构成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Cs/>
          <w:kern w:val="0"/>
          <w:sz w:val="32"/>
          <w:szCs w:val="32"/>
          <w:lang w:eastAsia="zh-CN"/>
        </w:rPr>
      </w:pPr>
      <w:r>
        <w:rPr>
          <w:rFonts w:hint="eastAsia" w:ascii="Times New Roman" w:hAnsi="Times New Roman" w:eastAsia="仿宋_GB2312" w:cs="Times New Roman"/>
          <w:sz w:val="32"/>
          <w:szCs w:val="32"/>
          <w:lang w:val="en-US" w:eastAsia="zh-CN"/>
        </w:rPr>
        <w:t>湖南省发展和改革委员会本级</w:t>
      </w:r>
      <w:r>
        <w:rPr>
          <w:rFonts w:hint="eastAsia" w:ascii="Times New Roman" w:hAnsi="Times New Roman" w:eastAsia="仿宋_GB2312" w:cs="Times New Roman"/>
          <w:sz w:val="32"/>
          <w:szCs w:val="32"/>
          <w:lang w:eastAsia="zh-CN"/>
        </w:rPr>
        <w:t>无下属</w:t>
      </w:r>
      <w:r>
        <w:rPr>
          <w:rFonts w:hint="default" w:ascii="Times New Roman" w:hAnsi="Times New Roman" w:eastAsia="仿宋_GB2312" w:cs="Times New Roman"/>
          <w:sz w:val="32"/>
          <w:szCs w:val="32"/>
        </w:rPr>
        <w:t>预算单位。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w:t>
      </w:r>
      <w:r>
        <w:rPr>
          <w:rFonts w:hint="eastAsia" w:eastAsia="黑体" w:cs="Times New Roman"/>
          <w:bCs/>
          <w:kern w:val="0"/>
          <w:sz w:val="32"/>
          <w:szCs w:val="32"/>
          <w:lang w:val="en-US" w:eastAsia="zh-CN"/>
        </w:rPr>
        <w:t>单位</w:t>
      </w:r>
      <w:r>
        <w:rPr>
          <w:rFonts w:hint="default" w:ascii="Times New Roman" w:hAnsi="Times New Roman" w:eastAsia="黑体" w:cs="Times New Roman"/>
          <w:bCs/>
          <w:kern w:val="0"/>
          <w:sz w:val="32"/>
          <w:szCs w:val="32"/>
        </w:rPr>
        <w:t>收支总体情况</w:t>
      </w:r>
    </w:p>
    <w:p>
      <w:pPr>
        <w:spacing w:line="596" w:lineRule="exact"/>
        <w:ind w:firstLine="643" w:firstLineChars="200"/>
        <w:rPr>
          <w:rFonts w:eastAsia="仿宋_GB2312"/>
          <w:b/>
          <w:color w:val="auto"/>
          <w:sz w:val="32"/>
          <w:szCs w:val="32"/>
          <w:highlight w:val="none"/>
        </w:rPr>
      </w:pPr>
      <w:r>
        <w:rPr>
          <w:rFonts w:hint="default" w:ascii="Times New Roman" w:hAnsi="Times New Roman" w:eastAsia="楷体_GB2312" w:cs="Times New Roman"/>
          <w:b/>
          <w:sz w:val="32"/>
          <w:szCs w:val="32"/>
        </w:rPr>
        <w:t>（一）收入预算：</w:t>
      </w:r>
      <w:r>
        <w:rPr>
          <w:rFonts w:hint="default" w:ascii="Times New Roman" w:hAnsi="Times New Roman" w:eastAsia="仿宋_GB2312" w:cs="Times New Roman"/>
          <w:sz w:val="32"/>
          <w:szCs w:val="32"/>
        </w:rPr>
        <w:t>包括一般公共预算、政府性基金、国有资本经营预算等财政拨款收入，以及经营收入、事业收入等单位资金。</w:t>
      </w:r>
      <w:r>
        <w:rPr>
          <w:rFonts w:hint="eastAsia"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highlight w:val="none"/>
          <w:lang w:eastAsia="zh-CN"/>
        </w:rPr>
        <w:t>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本</w:t>
      </w:r>
      <w:r>
        <w:rPr>
          <w:rFonts w:hint="eastAsia"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收入预算</w:t>
      </w:r>
      <w:r>
        <w:rPr>
          <w:rFonts w:hint="eastAsia" w:eastAsia="仿宋_GB2312" w:cs="Times New Roman"/>
          <w:sz w:val="32"/>
          <w:szCs w:val="32"/>
          <w:highlight w:val="none"/>
          <w:u w:val="none"/>
          <w:lang w:val="en-US" w:eastAsia="zh-CN"/>
        </w:rPr>
        <w:t>16,616.21</w:t>
      </w:r>
      <w:r>
        <w:rPr>
          <w:rFonts w:hint="default" w:ascii="Times New Roman" w:hAnsi="Times New Roman" w:eastAsia="仿宋_GB2312" w:cs="Times New Roman"/>
          <w:sz w:val="32"/>
          <w:szCs w:val="32"/>
          <w:highlight w:val="none"/>
        </w:rPr>
        <w:t>万元，其中，一般公共预算拨款</w:t>
      </w:r>
      <w:r>
        <w:rPr>
          <w:rFonts w:hint="eastAsia" w:eastAsia="仿宋_GB2312" w:cs="Times New Roman"/>
          <w:sz w:val="32"/>
          <w:szCs w:val="32"/>
          <w:highlight w:val="none"/>
          <w:u w:val="none"/>
          <w:lang w:val="en-US" w:eastAsia="zh-CN"/>
        </w:rPr>
        <w:t>16,616.21</w:t>
      </w:r>
      <w:r>
        <w:rPr>
          <w:rFonts w:hint="default" w:ascii="Times New Roman" w:hAnsi="Times New Roman" w:eastAsia="仿宋_GB2312" w:cs="Times New Roman"/>
          <w:sz w:val="32"/>
          <w:szCs w:val="32"/>
          <w:highlight w:val="none"/>
        </w:rPr>
        <w:t>万元</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含上年结转结余2,046.51万元</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，政府性基</w:t>
      </w:r>
      <w:r>
        <w:rPr>
          <w:rFonts w:hint="default" w:ascii="Times New Roman" w:hAnsi="Times New Roman" w:eastAsia="仿宋_GB2312" w:cs="Times New Roman"/>
          <w:sz w:val="32"/>
          <w:szCs w:val="32"/>
        </w:rPr>
        <w:t>金预算拨款</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w:t>
      </w:r>
      <w:r>
        <w:rPr>
          <w:rFonts w:hint="default" w:ascii="Times New Roman" w:hAnsi="Times New Roman" w:eastAsia="仿宋_GB2312" w:cs="Times New Roman"/>
          <w:sz w:val="32"/>
          <w:szCs w:val="32"/>
        </w:rPr>
        <w:t>元，国有资本经营预算拨款</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万元，纳入专</w:t>
      </w:r>
      <w:r>
        <w:rPr>
          <w:rFonts w:hint="default" w:ascii="Times New Roman" w:hAnsi="Times New Roman" w:eastAsia="仿宋_GB2312" w:cs="Times New Roman"/>
          <w:sz w:val="32"/>
          <w:szCs w:val="32"/>
          <w:highlight w:val="none"/>
        </w:rPr>
        <w:t>户管理的非税收入</w:t>
      </w:r>
      <w:r>
        <w:rPr>
          <w:rFonts w:hint="eastAsia"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rPr>
        <w:t>万元。</w:t>
      </w:r>
      <w:r>
        <w:rPr>
          <w:rFonts w:eastAsia="仿宋_GB2312"/>
          <w:b w:val="0"/>
          <w:bCs/>
          <w:color w:val="auto"/>
          <w:sz w:val="32"/>
          <w:szCs w:val="32"/>
          <w:highlight w:val="none"/>
        </w:rPr>
        <w:t>收入较去年</w:t>
      </w:r>
      <w:r>
        <w:rPr>
          <w:rFonts w:hint="eastAsia" w:eastAsia="仿宋_GB2312"/>
          <w:b w:val="0"/>
          <w:bCs/>
          <w:color w:val="auto"/>
          <w:sz w:val="32"/>
          <w:szCs w:val="32"/>
          <w:highlight w:val="none"/>
          <w:lang w:eastAsia="zh-CN"/>
        </w:rPr>
        <w:t>增加</w:t>
      </w:r>
      <w:r>
        <w:rPr>
          <w:rFonts w:hint="eastAsia" w:eastAsia="仿宋_GB2312"/>
          <w:b w:val="0"/>
          <w:bCs/>
          <w:color w:val="auto"/>
          <w:sz w:val="32"/>
          <w:szCs w:val="32"/>
          <w:highlight w:val="none"/>
          <w:lang w:val="en-US" w:eastAsia="zh-CN"/>
        </w:rPr>
        <w:t>886.53</w:t>
      </w:r>
      <w:r>
        <w:rPr>
          <w:rFonts w:eastAsia="仿宋_GB2312"/>
          <w:b w:val="0"/>
          <w:bCs/>
          <w:color w:val="auto"/>
          <w:sz w:val="32"/>
          <w:szCs w:val="32"/>
          <w:highlight w:val="none"/>
        </w:rPr>
        <w:t>万元，</w:t>
      </w:r>
      <w:r>
        <w:rPr>
          <w:rFonts w:hint="eastAsia" w:eastAsia="仿宋_GB2312"/>
          <w:b w:val="0"/>
          <w:bCs/>
          <w:color w:val="auto"/>
          <w:sz w:val="32"/>
          <w:szCs w:val="32"/>
          <w:highlight w:val="none"/>
        </w:rPr>
        <w:t>主要是上年结</w:t>
      </w:r>
      <w:r>
        <w:rPr>
          <w:rFonts w:hint="eastAsia" w:eastAsia="仿宋_GB2312"/>
          <w:b w:val="0"/>
          <w:bCs/>
          <w:color w:val="auto"/>
          <w:sz w:val="32"/>
          <w:szCs w:val="32"/>
          <w:highlight w:val="none"/>
          <w:lang w:eastAsia="zh-CN"/>
        </w:rPr>
        <w:t>余结转项目经费和</w:t>
      </w:r>
      <w:r>
        <w:rPr>
          <w:rFonts w:hint="eastAsia" w:eastAsia="仿宋_GB2312"/>
          <w:b w:val="0"/>
          <w:bCs/>
          <w:color w:val="auto"/>
          <w:sz w:val="32"/>
          <w:szCs w:val="32"/>
          <w:highlight w:val="none"/>
          <w:lang w:val="en-US" w:eastAsia="zh-CN"/>
        </w:rPr>
        <w:t>2026年</w:t>
      </w:r>
      <w:r>
        <w:rPr>
          <w:rFonts w:hint="eastAsia" w:eastAsia="仿宋_GB2312"/>
          <w:b w:val="0"/>
          <w:bCs/>
          <w:color w:val="auto"/>
          <w:sz w:val="32"/>
          <w:szCs w:val="32"/>
          <w:highlight w:val="none"/>
          <w:lang w:eastAsia="zh-CN"/>
        </w:rPr>
        <w:t>人员经费有所</w:t>
      </w:r>
      <w:r>
        <w:rPr>
          <w:rFonts w:hint="eastAsia" w:eastAsia="仿宋_GB2312"/>
          <w:b w:val="0"/>
          <w:bCs/>
          <w:color w:val="auto"/>
          <w:sz w:val="32"/>
          <w:szCs w:val="32"/>
          <w:highlight w:val="none"/>
          <w:lang w:val="en-US" w:eastAsia="zh-CN"/>
        </w:rPr>
        <w:t>增加</w:t>
      </w:r>
      <w:r>
        <w:rPr>
          <w:rFonts w:hint="eastAsia" w:eastAsia="仿宋_GB2312"/>
          <w:b w:val="0"/>
          <w:bCs/>
          <w:color w:val="auto"/>
          <w:sz w:val="32"/>
          <w:szCs w:val="32"/>
          <w:highlight w:val="none"/>
        </w:rPr>
        <w:t>。</w:t>
      </w:r>
    </w:p>
    <w:p>
      <w:pPr>
        <w:spacing w:line="596" w:lineRule="exact"/>
        <w:ind w:firstLine="643" w:firstLineChars="200"/>
        <w:rPr>
          <w:rFonts w:eastAsia="仿宋_GB2312"/>
          <w:b w:val="0"/>
          <w:bCs/>
          <w:color w:val="auto"/>
          <w:sz w:val="32"/>
          <w:szCs w:val="32"/>
          <w:highlight w:val="none"/>
        </w:rPr>
      </w:pPr>
      <w:r>
        <w:rPr>
          <w:rFonts w:hint="default" w:ascii="Times New Roman" w:hAnsi="Times New Roman" w:eastAsia="楷体_GB2312" w:cs="Times New Roman"/>
          <w:b/>
          <w:color w:val="auto"/>
          <w:sz w:val="32"/>
          <w:szCs w:val="32"/>
        </w:rPr>
        <w:t>（二）支出预算：</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本</w:t>
      </w:r>
      <w:r>
        <w:rPr>
          <w:rFonts w:hint="eastAsia"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支出预算</w:t>
      </w:r>
      <w:r>
        <w:rPr>
          <w:rFonts w:hint="eastAsia" w:eastAsia="仿宋_GB2312" w:cs="Times New Roman"/>
          <w:color w:val="auto"/>
          <w:sz w:val="32"/>
          <w:szCs w:val="32"/>
          <w:u w:val="none"/>
          <w:lang w:val="en-US" w:eastAsia="zh-CN"/>
        </w:rPr>
        <w:t>16,616.21</w:t>
      </w:r>
      <w:r>
        <w:rPr>
          <w:rFonts w:hint="default" w:ascii="Times New Roman" w:hAnsi="Times New Roman" w:eastAsia="仿宋_GB2312" w:cs="Times New Roman"/>
          <w:color w:val="auto"/>
          <w:sz w:val="32"/>
          <w:szCs w:val="32"/>
        </w:rPr>
        <w:t>万元，其中，一般公共服务</w:t>
      </w:r>
      <w:r>
        <w:rPr>
          <w:rFonts w:hint="default" w:ascii="Times New Roman" w:hAnsi="Times New Roman" w:eastAsia="仿宋_GB2312" w:cs="Times New Roman"/>
          <w:color w:val="auto"/>
          <w:sz w:val="32"/>
          <w:szCs w:val="32"/>
          <w:u w:val="none"/>
        </w:rPr>
        <w:t>13</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149.2</w:t>
      </w:r>
      <w:r>
        <w:rPr>
          <w:rFonts w:hint="eastAsia"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rPr>
        <w:t>元，科学技术支出</w:t>
      </w:r>
      <w:r>
        <w:rPr>
          <w:rFonts w:hint="eastAsia" w:eastAsia="仿宋_GB2312" w:cs="Times New Roman"/>
          <w:color w:val="auto"/>
          <w:sz w:val="32"/>
          <w:szCs w:val="32"/>
          <w:lang w:val="en-US" w:eastAsia="zh-CN"/>
        </w:rPr>
        <w:t>5.00万元，</w:t>
      </w:r>
      <w:r>
        <w:rPr>
          <w:rFonts w:eastAsia="仿宋_GB2312"/>
          <w:color w:val="auto"/>
          <w:sz w:val="32"/>
          <w:szCs w:val="32"/>
        </w:rPr>
        <w:t>社会保障</w:t>
      </w:r>
      <w:r>
        <w:rPr>
          <w:rFonts w:eastAsia="仿宋_GB2312"/>
          <w:color w:val="auto"/>
          <w:sz w:val="32"/>
          <w:szCs w:val="32"/>
          <w:highlight w:val="none"/>
        </w:rPr>
        <w:t>和就业</w:t>
      </w:r>
      <w:r>
        <w:rPr>
          <w:rFonts w:hint="eastAsia" w:eastAsia="仿宋_GB2312"/>
          <w:color w:val="auto"/>
          <w:sz w:val="32"/>
          <w:szCs w:val="32"/>
          <w:highlight w:val="none"/>
          <w:lang w:val="en-US" w:eastAsia="zh-CN"/>
        </w:rPr>
        <w:t>3,333.00</w:t>
      </w:r>
      <w:r>
        <w:rPr>
          <w:rFonts w:eastAsia="仿宋_GB2312"/>
          <w:color w:val="auto"/>
          <w:sz w:val="32"/>
          <w:szCs w:val="32"/>
          <w:highlight w:val="none"/>
        </w:rPr>
        <w:t>万元，</w:t>
      </w:r>
      <w:r>
        <w:rPr>
          <w:rFonts w:hint="eastAsia" w:eastAsia="仿宋_GB2312"/>
          <w:color w:val="auto"/>
          <w:sz w:val="32"/>
          <w:szCs w:val="32"/>
          <w:highlight w:val="none"/>
        </w:rPr>
        <w:t>节能环保支出</w:t>
      </w:r>
      <w:r>
        <w:rPr>
          <w:rFonts w:hint="eastAsia" w:eastAsia="仿宋_GB2312"/>
          <w:color w:val="auto"/>
          <w:sz w:val="32"/>
          <w:szCs w:val="32"/>
          <w:highlight w:val="none"/>
          <w:lang w:val="en-US" w:eastAsia="zh-CN"/>
        </w:rPr>
        <w:t>128.93</w:t>
      </w:r>
      <w:r>
        <w:rPr>
          <w:rFonts w:eastAsia="仿宋_GB2312"/>
          <w:color w:val="auto"/>
          <w:sz w:val="32"/>
          <w:szCs w:val="32"/>
          <w:highlight w:val="none"/>
        </w:rPr>
        <w:t>万元。</w:t>
      </w:r>
      <w:r>
        <w:rPr>
          <w:rFonts w:eastAsia="仿宋_GB2312"/>
          <w:b w:val="0"/>
          <w:bCs/>
          <w:color w:val="auto"/>
          <w:sz w:val="32"/>
          <w:szCs w:val="32"/>
          <w:highlight w:val="none"/>
        </w:rPr>
        <w:t>支出较去年</w:t>
      </w:r>
      <w:r>
        <w:rPr>
          <w:rFonts w:hint="eastAsia" w:eastAsia="仿宋_GB2312"/>
          <w:b w:val="0"/>
          <w:bCs/>
          <w:color w:val="auto"/>
          <w:sz w:val="32"/>
          <w:szCs w:val="32"/>
          <w:highlight w:val="none"/>
          <w:lang w:eastAsia="zh-CN"/>
        </w:rPr>
        <w:t>增加</w:t>
      </w:r>
      <w:r>
        <w:rPr>
          <w:rFonts w:hint="eastAsia" w:eastAsia="仿宋_GB2312"/>
          <w:b w:val="0"/>
          <w:bCs/>
          <w:color w:val="auto"/>
          <w:sz w:val="32"/>
          <w:szCs w:val="32"/>
          <w:highlight w:val="none"/>
          <w:lang w:val="en-US" w:eastAsia="zh-CN"/>
        </w:rPr>
        <w:t>886.53</w:t>
      </w:r>
      <w:r>
        <w:rPr>
          <w:rFonts w:eastAsia="仿宋_GB2312"/>
          <w:b w:val="0"/>
          <w:bCs/>
          <w:color w:val="auto"/>
          <w:sz w:val="32"/>
          <w:szCs w:val="32"/>
          <w:highlight w:val="none"/>
        </w:rPr>
        <w:t>万元，</w:t>
      </w:r>
      <w:r>
        <w:rPr>
          <w:rFonts w:hint="eastAsia" w:eastAsia="仿宋_GB2312"/>
          <w:b w:val="0"/>
          <w:bCs/>
          <w:color w:val="auto"/>
          <w:sz w:val="32"/>
          <w:szCs w:val="32"/>
          <w:highlight w:val="none"/>
        </w:rPr>
        <w:t>主要是上年结</w:t>
      </w:r>
      <w:r>
        <w:rPr>
          <w:rFonts w:hint="eastAsia" w:eastAsia="仿宋_GB2312"/>
          <w:b w:val="0"/>
          <w:bCs/>
          <w:color w:val="auto"/>
          <w:sz w:val="32"/>
          <w:szCs w:val="32"/>
          <w:highlight w:val="none"/>
          <w:lang w:eastAsia="zh-CN"/>
        </w:rPr>
        <w:t>余结转项目经费和</w:t>
      </w:r>
      <w:r>
        <w:rPr>
          <w:rFonts w:hint="eastAsia" w:eastAsia="仿宋_GB2312"/>
          <w:b w:val="0"/>
          <w:bCs/>
          <w:color w:val="auto"/>
          <w:sz w:val="32"/>
          <w:szCs w:val="32"/>
          <w:highlight w:val="none"/>
          <w:lang w:val="en-US" w:eastAsia="zh-CN"/>
        </w:rPr>
        <w:t>2026年</w:t>
      </w:r>
      <w:r>
        <w:rPr>
          <w:rFonts w:hint="eastAsia" w:eastAsia="仿宋_GB2312"/>
          <w:b w:val="0"/>
          <w:bCs/>
          <w:color w:val="auto"/>
          <w:sz w:val="32"/>
          <w:szCs w:val="32"/>
          <w:highlight w:val="none"/>
          <w:lang w:eastAsia="zh-CN"/>
        </w:rPr>
        <w:t>人员经费有所</w:t>
      </w:r>
      <w:r>
        <w:rPr>
          <w:rFonts w:hint="eastAsia" w:eastAsia="仿宋_GB2312"/>
          <w:b w:val="0"/>
          <w:bCs/>
          <w:color w:val="auto"/>
          <w:sz w:val="32"/>
          <w:szCs w:val="32"/>
          <w:highlight w:val="none"/>
          <w:lang w:val="en-US" w:eastAsia="zh-CN"/>
        </w:rPr>
        <w:t>增加</w:t>
      </w:r>
      <w:r>
        <w:rPr>
          <w:rFonts w:hint="eastAsia" w:eastAsia="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四、一般公共预算拨款支出</w:t>
      </w:r>
    </w:p>
    <w:p>
      <w:pPr>
        <w:spacing w:line="596" w:lineRule="exact"/>
        <w:ind w:firstLine="640" w:firstLineChars="200"/>
        <w:jc w:val="left"/>
        <w:rPr>
          <w:rFonts w:eastAsia="黑体"/>
          <w:color w:val="auto"/>
          <w:sz w:val="32"/>
          <w:szCs w:val="32"/>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一般公共预算拨款支出预算</w:t>
      </w:r>
      <w:r>
        <w:rPr>
          <w:rFonts w:hint="eastAsia" w:eastAsia="仿宋_GB2312" w:cs="Times New Roman"/>
          <w:sz w:val="32"/>
          <w:szCs w:val="32"/>
          <w:u w:val="none"/>
          <w:lang w:val="en-US" w:eastAsia="zh-CN"/>
        </w:rPr>
        <w:t>16,616.21</w:t>
      </w:r>
      <w:r>
        <w:rPr>
          <w:rFonts w:hint="default" w:ascii="Times New Roman" w:hAnsi="Times New Roman" w:eastAsia="仿宋_GB2312" w:cs="Times New Roman"/>
          <w:sz w:val="32"/>
          <w:szCs w:val="32"/>
        </w:rPr>
        <w:t>万元，其中，</w:t>
      </w:r>
      <w:r>
        <w:rPr>
          <w:rFonts w:eastAsia="仿宋_GB2312"/>
          <w:color w:val="auto"/>
          <w:sz w:val="32"/>
          <w:szCs w:val="32"/>
        </w:rPr>
        <w:t>一般公共服务支出</w:t>
      </w:r>
      <w:r>
        <w:rPr>
          <w:rFonts w:hint="eastAsia" w:eastAsia="仿宋_GB2312"/>
          <w:color w:val="auto"/>
          <w:sz w:val="32"/>
          <w:szCs w:val="32"/>
          <w:lang w:val="en-US" w:eastAsia="zh-CN"/>
        </w:rPr>
        <w:t>13,149.28</w:t>
      </w:r>
      <w:r>
        <w:rPr>
          <w:rFonts w:eastAsia="仿宋_GB2312"/>
          <w:color w:val="auto"/>
          <w:sz w:val="32"/>
          <w:szCs w:val="32"/>
        </w:rPr>
        <w:t>万元，占</w:t>
      </w:r>
      <w:r>
        <w:rPr>
          <w:rFonts w:hint="eastAsia" w:eastAsia="仿宋_GB2312"/>
          <w:color w:val="auto"/>
          <w:sz w:val="32"/>
          <w:szCs w:val="32"/>
          <w:lang w:val="en-US" w:eastAsia="zh-CN"/>
        </w:rPr>
        <w:t>79.14</w:t>
      </w:r>
      <w:r>
        <w:rPr>
          <w:rFonts w:eastAsia="仿宋_GB2312"/>
          <w:color w:val="auto"/>
          <w:sz w:val="32"/>
          <w:szCs w:val="32"/>
        </w:rPr>
        <w:t>%；</w:t>
      </w:r>
      <w:r>
        <w:rPr>
          <w:rFonts w:hint="default" w:ascii="Times New Roman" w:hAnsi="Times New Roman" w:eastAsia="仿宋_GB2312" w:cs="Times New Roman"/>
          <w:sz w:val="32"/>
          <w:szCs w:val="32"/>
        </w:rPr>
        <w:t>科学技术支出</w:t>
      </w:r>
      <w:r>
        <w:rPr>
          <w:rFonts w:hint="eastAsia" w:eastAsia="仿宋_GB2312" w:cs="Times New Roman"/>
          <w:sz w:val="32"/>
          <w:szCs w:val="32"/>
          <w:lang w:val="en-US" w:eastAsia="zh-CN"/>
        </w:rPr>
        <w:t>5.00万元，</w:t>
      </w:r>
      <w:r>
        <w:rPr>
          <w:rFonts w:eastAsia="仿宋_GB2312"/>
          <w:color w:val="auto"/>
          <w:sz w:val="32"/>
          <w:szCs w:val="32"/>
        </w:rPr>
        <w:t>占</w:t>
      </w:r>
      <w:r>
        <w:rPr>
          <w:rFonts w:hint="eastAsia" w:eastAsia="仿宋_GB2312"/>
          <w:color w:val="auto"/>
          <w:sz w:val="32"/>
          <w:szCs w:val="32"/>
          <w:lang w:val="en-US" w:eastAsia="zh-CN"/>
        </w:rPr>
        <w:t>0.03</w:t>
      </w:r>
      <w:r>
        <w:rPr>
          <w:rFonts w:eastAsia="仿宋_GB2312"/>
          <w:color w:val="auto"/>
          <w:sz w:val="32"/>
          <w:szCs w:val="32"/>
        </w:rPr>
        <w:t>%；社会保障和就业支出</w:t>
      </w:r>
      <w:r>
        <w:rPr>
          <w:rFonts w:hint="eastAsia" w:eastAsia="仿宋_GB2312"/>
          <w:color w:val="auto"/>
          <w:sz w:val="32"/>
          <w:szCs w:val="32"/>
          <w:lang w:val="en-US" w:eastAsia="zh-CN"/>
        </w:rPr>
        <w:t>3,333.00</w:t>
      </w:r>
      <w:r>
        <w:rPr>
          <w:rFonts w:eastAsia="仿宋_GB2312"/>
          <w:color w:val="auto"/>
          <w:sz w:val="32"/>
          <w:szCs w:val="32"/>
        </w:rPr>
        <w:t>万元，占</w:t>
      </w:r>
      <w:r>
        <w:rPr>
          <w:rFonts w:hint="eastAsia" w:eastAsia="仿宋_GB2312"/>
          <w:color w:val="auto"/>
          <w:sz w:val="32"/>
          <w:szCs w:val="32"/>
          <w:lang w:val="en-US" w:eastAsia="zh-CN"/>
        </w:rPr>
        <w:t>20.06</w:t>
      </w:r>
      <w:r>
        <w:rPr>
          <w:rFonts w:eastAsia="仿宋_GB2312"/>
          <w:color w:val="auto"/>
          <w:sz w:val="32"/>
          <w:szCs w:val="32"/>
        </w:rPr>
        <w:t>%；</w:t>
      </w:r>
      <w:r>
        <w:rPr>
          <w:rFonts w:hint="eastAsia" w:eastAsia="仿宋_GB2312"/>
          <w:color w:val="auto"/>
          <w:sz w:val="32"/>
          <w:szCs w:val="32"/>
        </w:rPr>
        <w:t>节能环保支出</w:t>
      </w:r>
      <w:r>
        <w:rPr>
          <w:rFonts w:hint="eastAsia" w:eastAsia="仿宋_GB2312"/>
          <w:color w:val="auto"/>
          <w:sz w:val="32"/>
          <w:szCs w:val="32"/>
          <w:lang w:val="en-US" w:eastAsia="zh-CN"/>
        </w:rPr>
        <w:t>128.93</w:t>
      </w:r>
      <w:r>
        <w:rPr>
          <w:rFonts w:eastAsia="仿宋_GB2312"/>
          <w:color w:val="auto"/>
          <w:sz w:val="32"/>
          <w:szCs w:val="32"/>
        </w:rPr>
        <w:t>万元，占</w:t>
      </w:r>
      <w:r>
        <w:rPr>
          <w:rFonts w:hint="eastAsia" w:eastAsia="仿宋_GB2312"/>
          <w:color w:val="auto"/>
          <w:sz w:val="32"/>
          <w:szCs w:val="32"/>
        </w:rPr>
        <w:t>0.7</w:t>
      </w:r>
      <w:r>
        <w:rPr>
          <w:rFonts w:hint="eastAsia" w:eastAsia="仿宋_GB2312"/>
          <w:color w:val="auto"/>
          <w:sz w:val="32"/>
          <w:szCs w:val="32"/>
          <w:lang w:val="en-US" w:eastAsia="zh-CN"/>
        </w:rPr>
        <w:t>7</w:t>
      </w:r>
      <w:r>
        <w:rPr>
          <w:rFonts w:eastAsia="仿宋_GB2312"/>
          <w:color w:val="auto"/>
          <w:sz w:val="32"/>
          <w:szCs w:val="32"/>
        </w:rPr>
        <w:t>%。具体安排情况如下：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（一）基本支出：</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基本支出预算数</w:t>
      </w:r>
      <w:r>
        <w:rPr>
          <w:rFonts w:hint="default" w:ascii="Times New Roman" w:hAnsi="Times New Roman" w:eastAsia="仿宋_GB2312" w:cs="Times New Roman"/>
          <w:sz w:val="32"/>
          <w:szCs w:val="32"/>
          <w:u w:val="none"/>
        </w:rPr>
        <w:t>12</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rPr>
        <w:t>203.7</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rPr>
        <w:t>万元，主要是为保障单位机构正常运转、完成日常工作任务而发生的各项支出，包括用于基本工资、津贴补贴等人员经费以及办公费、印刷费、水电费、办公设备购置等公用经费。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（二）项目支出：</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本</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项目支出预算</w:t>
      </w:r>
      <w:r>
        <w:rPr>
          <w:rFonts w:hint="eastAsia" w:eastAsia="仿宋_GB2312"/>
          <w:color w:val="auto"/>
          <w:sz w:val="32"/>
          <w:szCs w:val="32"/>
          <w:lang w:val="en-US" w:eastAsia="zh-CN"/>
        </w:rPr>
        <w:t>4,412.51</w:t>
      </w:r>
      <w:r>
        <w:rPr>
          <w:rFonts w:hint="default" w:ascii="Times New Roman" w:hAnsi="Times New Roman" w:eastAsia="仿宋_GB2312" w:cs="Times New Roman"/>
          <w:sz w:val="32"/>
          <w:szCs w:val="32"/>
        </w:rPr>
        <w:t>万元，主要是部门为完成特定行政工作任务或事业发展目标而发生的支出，包括有关事业发展专项、专项业务费、基本建设支出等，其中：</w:t>
      </w:r>
    </w:p>
    <w:p>
      <w:pPr>
        <w:spacing w:line="596" w:lineRule="exact"/>
        <w:ind w:firstLine="640" w:firstLineChars="200"/>
        <w:jc w:val="left"/>
        <w:rPr>
          <w:rFonts w:hint="eastAsia" w:eastAsia="仿宋_GB2312"/>
          <w:color w:val="auto"/>
          <w:sz w:val="32"/>
          <w:szCs w:val="32"/>
          <w:highlight w:val="yellow"/>
        </w:rPr>
      </w:pPr>
      <w:r>
        <w:rPr>
          <w:rFonts w:hint="eastAsia" w:eastAsia="仿宋_GB2312"/>
          <w:color w:val="auto"/>
          <w:sz w:val="32"/>
          <w:szCs w:val="32"/>
        </w:rPr>
        <w:t>上年结转专项</w:t>
      </w:r>
      <w:r>
        <w:rPr>
          <w:rFonts w:hint="eastAsia" w:eastAsia="仿宋_GB2312"/>
          <w:color w:val="auto"/>
          <w:sz w:val="32"/>
          <w:szCs w:val="32"/>
          <w:lang w:val="en-US" w:eastAsia="zh-CN"/>
        </w:rPr>
        <w:t>2,046.51</w:t>
      </w:r>
      <w:r>
        <w:rPr>
          <w:rFonts w:hint="eastAsia" w:eastAsia="仿宋_GB2312"/>
          <w:color w:val="auto"/>
          <w:sz w:val="32"/>
          <w:szCs w:val="32"/>
        </w:rPr>
        <w:t>万元。</w:t>
      </w:r>
      <w:r>
        <w:rPr>
          <w:rFonts w:eastAsia="仿宋_GB2312"/>
          <w:color w:val="auto"/>
          <w:sz w:val="32"/>
          <w:szCs w:val="32"/>
        </w:rPr>
        <w:t>包括</w:t>
      </w:r>
      <w:r>
        <w:rPr>
          <w:rFonts w:cs="宋体"/>
          <w:color w:val="auto"/>
          <w:sz w:val="32"/>
          <w:szCs w:val="32"/>
        </w:rPr>
        <w:t>①</w:t>
      </w:r>
      <w:r>
        <w:rPr>
          <w:rFonts w:hint="eastAsia" w:eastAsia="仿宋_GB2312"/>
          <w:color w:val="auto"/>
          <w:sz w:val="32"/>
          <w:szCs w:val="32"/>
        </w:rPr>
        <w:t>雅鲁藏布江下游水电工程协调机制驻林芝联络处等工作经费</w:t>
      </w:r>
      <w:r>
        <w:rPr>
          <w:rFonts w:hint="eastAsia" w:eastAsia="仿宋_GB2312"/>
          <w:color w:val="auto"/>
          <w:sz w:val="32"/>
          <w:szCs w:val="32"/>
          <w:lang w:val="en-US" w:eastAsia="zh-CN"/>
        </w:rPr>
        <w:t>200.00</w:t>
      </w:r>
      <w:r>
        <w:rPr>
          <w:rFonts w:hint="eastAsia" w:eastAsia="仿宋_GB2312"/>
          <w:color w:val="auto"/>
          <w:sz w:val="32"/>
          <w:szCs w:val="32"/>
        </w:rPr>
        <w:t>万元；②对口援藏援疆</w:t>
      </w:r>
      <w:r>
        <w:rPr>
          <w:rFonts w:hint="eastAsia" w:eastAsia="仿宋_GB2312"/>
          <w:color w:val="auto"/>
          <w:sz w:val="32"/>
          <w:szCs w:val="32"/>
          <w:lang w:val="en-US" w:eastAsia="zh-CN"/>
        </w:rPr>
        <w:t>8.67</w:t>
      </w:r>
      <w:r>
        <w:rPr>
          <w:rFonts w:hint="eastAsia" w:eastAsia="仿宋_GB2312"/>
          <w:color w:val="auto"/>
          <w:sz w:val="32"/>
          <w:szCs w:val="32"/>
        </w:rPr>
        <w:t>万元；③能源专项</w:t>
      </w:r>
      <w:r>
        <w:rPr>
          <w:rFonts w:hint="eastAsia" w:eastAsia="仿宋_GB2312"/>
          <w:color w:val="auto"/>
          <w:sz w:val="32"/>
          <w:szCs w:val="32"/>
          <w:lang w:val="en-US" w:eastAsia="zh-CN"/>
        </w:rPr>
        <w:t>48.08</w:t>
      </w:r>
      <w:r>
        <w:rPr>
          <w:rFonts w:hint="eastAsia" w:eastAsia="仿宋_GB2312"/>
          <w:color w:val="auto"/>
          <w:sz w:val="32"/>
          <w:szCs w:val="32"/>
        </w:rPr>
        <w:t>万元；</w:t>
      </w:r>
      <w:r>
        <w:rPr>
          <w:rFonts w:hint="eastAsia" w:eastAsia="仿宋_GB2312"/>
          <w:color w:val="auto"/>
          <w:sz w:val="32"/>
          <w:szCs w:val="32"/>
          <w:highlight w:val="none"/>
        </w:rPr>
        <w:t>④2025年碳达峰碳中和工作经费</w:t>
      </w:r>
      <w:r>
        <w:rPr>
          <w:rFonts w:hint="eastAsia" w:eastAsia="仿宋_GB2312"/>
          <w:color w:val="auto"/>
          <w:sz w:val="32"/>
          <w:szCs w:val="32"/>
          <w:highlight w:val="none"/>
          <w:lang w:val="en-US" w:eastAsia="zh-CN"/>
        </w:rPr>
        <w:t>128.93</w:t>
      </w:r>
      <w:r>
        <w:rPr>
          <w:rFonts w:hint="eastAsia" w:eastAsia="仿宋_GB2312"/>
          <w:color w:val="auto"/>
          <w:sz w:val="32"/>
          <w:szCs w:val="32"/>
          <w:highlight w:val="none"/>
        </w:rPr>
        <w:t>万元；⑤2025年长株潭一体化发展专项资金</w:t>
      </w:r>
      <w:r>
        <w:rPr>
          <w:rFonts w:hint="eastAsia" w:eastAsia="仿宋_GB2312"/>
          <w:color w:val="auto"/>
          <w:sz w:val="32"/>
          <w:szCs w:val="32"/>
          <w:highlight w:val="none"/>
          <w:lang w:val="en-US" w:eastAsia="zh-CN"/>
        </w:rPr>
        <w:t>99.24万元；</w:t>
      </w:r>
      <w:r>
        <w:rPr>
          <w:rFonts w:hint="eastAsia" w:ascii="仿宋_GB2312" w:hAnsi="仿宋_GB2312" w:eastAsia="仿宋_GB2312" w:cs="仿宋_GB2312"/>
          <w:color w:val="auto"/>
          <w:sz w:val="32"/>
          <w:szCs w:val="32"/>
          <w:highlight w:val="none"/>
          <w:lang w:val="en-US" w:eastAsia="zh-CN"/>
        </w:rPr>
        <w:t>⑥“十五五”规划、课题、立法等专项</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507.64</w:t>
      </w:r>
      <w:r>
        <w:rPr>
          <w:rFonts w:hint="eastAsia" w:ascii="仿宋_GB2312" w:hAnsi="仿宋_GB2312" w:eastAsia="仿宋_GB2312" w:cs="仿宋_GB2312"/>
          <w:color w:val="auto"/>
          <w:sz w:val="32"/>
          <w:szCs w:val="32"/>
          <w:highlight w:val="none"/>
          <w:lang w:val="en-US" w:eastAsia="zh-CN"/>
        </w:rPr>
        <w:t>万元；⑦优化营商环境工作经费</w:t>
      </w:r>
      <w:r>
        <w:rPr>
          <w:rFonts w:hint="default" w:ascii="Times New Roman" w:hAnsi="Times New Roman" w:eastAsia="仿宋_GB2312" w:cs="Times New Roman"/>
          <w:color w:val="auto"/>
          <w:sz w:val="32"/>
          <w:szCs w:val="32"/>
          <w:highlight w:val="none"/>
          <w:lang w:val="en-US" w:eastAsia="zh-CN"/>
        </w:rPr>
        <w:t>48.92</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⑧</w:t>
      </w:r>
      <w:r>
        <w:rPr>
          <w:rFonts w:eastAsia="仿宋_GB2312"/>
          <w:color w:val="auto"/>
          <w:sz w:val="32"/>
          <w:szCs w:val="32"/>
          <w:highlight w:val="none"/>
        </w:rPr>
        <w:t>其他零星专项</w:t>
      </w:r>
      <w:r>
        <w:rPr>
          <w:rFonts w:hint="eastAsia" w:eastAsia="仿宋_GB2312"/>
          <w:color w:val="auto"/>
          <w:sz w:val="32"/>
          <w:szCs w:val="32"/>
          <w:highlight w:val="none"/>
          <w:lang w:val="en-US" w:eastAsia="zh-CN"/>
        </w:rPr>
        <w:t>5.03</w:t>
      </w:r>
      <w:r>
        <w:rPr>
          <w:rFonts w:eastAsia="仿宋_GB2312"/>
          <w:color w:val="auto"/>
          <w:sz w:val="32"/>
          <w:szCs w:val="32"/>
          <w:highlight w:val="none"/>
        </w:rPr>
        <w:t>万元，主要用于价格成本调查、认证和监测分析等方面工作</w:t>
      </w:r>
      <w:r>
        <w:rPr>
          <w:rFonts w:hint="eastAsia" w:eastAsia="仿宋_GB2312"/>
          <w:color w:val="auto"/>
          <w:sz w:val="32"/>
          <w:szCs w:val="32"/>
          <w:highlight w:val="none"/>
        </w:rPr>
        <w:t>。</w:t>
      </w:r>
    </w:p>
    <w:p>
      <w:pPr>
        <w:spacing w:line="596" w:lineRule="exact"/>
        <w:ind w:firstLine="640" w:firstLineChars="200"/>
        <w:jc w:val="left"/>
        <w:rPr>
          <w:rFonts w:hint="eastAsia" w:eastAsia="仿宋_GB2312"/>
          <w:color w:val="auto"/>
          <w:sz w:val="32"/>
          <w:szCs w:val="32"/>
          <w:highlight w:val="none"/>
        </w:rPr>
      </w:pPr>
      <w:r>
        <w:rPr>
          <w:rFonts w:eastAsia="仿宋_GB2312"/>
          <w:color w:val="auto"/>
          <w:sz w:val="32"/>
          <w:szCs w:val="32"/>
        </w:rPr>
        <w:t>年初预算安排</w:t>
      </w:r>
      <w:r>
        <w:rPr>
          <w:rFonts w:hint="eastAsia" w:eastAsia="仿宋_GB2312"/>
          <w:color w:val="auto"/>
          <w:sz w:val="32"/>
          <w:szCs w:val="32"/>
          <w:lang w:val="en-US" w:eastAsia="zh-CN"/>
        </w:rPr>
        <w:t>2,366.00</w:t>
      </w:r>
      <w:r>
        <w:rPr>
          <w:rFonts w:hint="eastAsia" w:eastAsia="仿宋_GB2312"/>
          <w:color w:val="auto"/>
          <w:sz w:val="32"/>
          <w:szCs w:val="32"/>
        </w:rPr>
        <w:t>万元</w:t>
      </w:r>
      <w:r>
        <w:rPr>
          <w:rFonts w:hint="eastAsia" w:eastAsia="仿宋_GB2312"/>
          <w:color w:val="auto"/>
          <w:sz w:val="32"/>
          <w:szCs w:val="32"/>
          <w:highlight w:val="none"/>
        </w:rPr>
        <w:t>。包括①</w:t>
      </w:r>
      <w:r>
        <w:rPr>
          <w:rFonts w:eastAsia="仿宋_GB2312"/>
          <w:color w:val="auto"/>
          <w:sz w:val="32"/>
          <w:szCs w:val="32"/>
          <w:highlight w:val="none"/>
        </w:rPr>
        <w:t>财经工作经费40</w:t>
      </w:r>
      <w:r>
        <w:rPr>
          <w:rFonts w:hint="eastAsia" w:eastAsia="仿宋_GB2312"/>
          <w:color w:val="auto"/>
          <w:sz w:val="32"/>
          <w:szCs w:val="32"/>
          <w:highlight w:val="none"/>
          <w:lang w:val="en-US" w:eastAsia="zh-CN"/>
        </w:rPr>
        <w:t>.00</w:t>
      </w:r>
      <w:r>
        <w:rPr>
          <w:rFonts w:hint="eastAsia" w:eastAsia="仿宋_GB2312"/>
          <w:color w:val="auto"/>
          <w:sz w:val="32"/>
          <w:szCs w:val="32"/>
          <w:highlight w:val="none"/>
        </w:rPr>
        <w:t>万元，主要用于</w:t>
      </w:r>
      <w:r>
        <w:rPr>
          <w:rFonts w:eastAsia="仿宋_GB2312"/>
          <w:color w:val="auto"/>
          <w:sz w:val="32"/>
          <w:szCs w:val="32"/>
          <w:highlight w:val="none"/>
        </w:rPr>
        <w:t>分析和研究全国各省近五年的经济形势，为省委省政府重大决策提供参考；</w:t>
      </w:r>
      <w:r>
        <w:rPr>
          <w:rFonts w:hint="eastAsia" w:eastAsia="仿宋_GB2312"/>
          <w:color w:val="auto"/>
          <w:sz w:val="32"/>
          <w:szCs w:val="32"/>
          <w:highlight w:val="none"/>
        </w:rPr>
        <w:t>②对</w:t>
      </w:r>
      <w:r>
        <w:rPr>
          <w:rFonts w:eastAsia="仿宋_GB2312"/>
          <w:color w:val="auto"/>
          <w:sz w:val="32"/>
          <w:szCs w:val="32"/>
          <w:highlight w:val="none"/>
        </w:rPr>
        <w:t>口支援工作经费650</w:t>
      </w:r>
      <w:r>
        <w:rPr>
          <w:rFonts w:hint="eastAsia" w:eastAsia="仿宋_GB2312"/>
          <w:color w:val="auto"/>
          <w:sz w:val="32"/>
          <w:szCs w:val="32"/>
          <w:highlight w:val="none"/>
          <w:lang w:val="en-US" w:eastAsia="zh-CN"/>
        </w:rPr>
        <w:t>.00</w:t>
      </w:r>
      <w:r>
        <w:rPr>
          <w:rFonts w:eastAsia="仿宋_GB2312"/>
          <w:color w:val="auto"/>
          <w:sz w:val="32"/>
          <w:szCs w:val="32"/>
          <w:highlight w:val="none"/>
        </w:rPr>
        <w:t>万元，主要用于按省委省政府工作要求对口支援三峡、西藏和新疆；</w:t>
      </w:r>
      <w:r>
        <w:rPr>
          <w:rFonts w:hint="eastAsia" w:eastAsia="仿宋_GB2312"/>
          <w:color w:val="auto"/>
          <w:sz w:val="32"/>
          <w:szCs w:val="32"/>
          <w:highlight w:val="none"/>
        </w:rPr>
        <w:t>③能源专项200</w:t>
      </w:r>
      <w:r>
        <w:rPr>
          <w:rFonts w:hint="eastAsia" w:eastAsia="仿宋_GB2312"/>
          <w:color w:val="auto"/>
          <w:sz w:val="32"/>
          <w:szCs w:val="32"/>
          <w:highlight w:val="none"/>
          <w:lang w:val="en-US" w:eastAsia="zh-CN"/>
        </w:rPr>
        <w:t>.00</w:t>
      </w:r>
      <w:r>
        <w:rPr>
          <w:rFonts w:hint="eastAsia" w:eastAsia="仿宋_GB2312"/>
          <w:color w:val="auto"/>
          <w:sz w:val="32"/>
          <w:szCs w:val="32"/>
          <w:highlight w:val="none"/>
        </w:rPr>
        <w:t>万元，主要用于</w:t>
      </w:r>
      <w:r>
        <w:rPr>
          <w:rFonts w:eastAsia="仿宋_GB2312"/>
          <w:color w:val="auto"/>
          <w:sz w:val="32"/>
          <w:szCs w:val="32"/>
          <w:highlight w:val="none"/>
        </w:rPr>
        <w:t>全省农网改造、新能源建设及电厂建设协调工作；</w:t>
      </w:r>
      <w:r>
        <w:rPr>
          <w:rFonts w:hint="eastAsia" w:eastAsia="仿宋_GB2312"/>
          <w:color w:val="auto"/>
          <w:sz w:val="32"/>
          <w:szCs w:val="32"/>
          <w:highlight w:val="none"/>
        </w:rPr>
        <w:t>④</w:t>
      </w:r>
      <w:r>
        <w:rPr>
          <w:rFonts w:eastAsia="仿宋_GB2312"/>
          <w:color w:val="auto"/>
          <w:sz w:val="32"/>
          <w:szCs w:val="32"/>
          <w:highlight w:val="none"/>
        </w:rPr>
        <w:t>因公出国2</w:t>
      </w:r>
      <w:r>
        <w:rPr>
          <w:rFonts w:hint="eastAsia" w:eastAsia="仿宋_GB2312"/>
          <w:color w:val="auto"/>
          <w:sz w:val="32"/>
          <w:szCs w:val="32"/>
          <w:highlight w:val="none"/>
        </w:rPr>
        <w:t>6</w:t>
      </w:r>
      <w:r>
        <w:rPr>
          <w:rFonts w:hint="eastAsia" w:eastAsia="仿宋_GB2312"/>
          <w:color w:val="auto"/>
          <w:sz w:val="32"/>
          <w:szCs w:val="32"/>
          <w:highlight w:val="none"/>
          <w:lang w:val="en-US" w:eastAsia="zh-CN"/>
        </w:rPr>
        <w:t>0.00</w:t>
      </w:r>
      <w:r>
        <w:rPr>
          <w:rFonts w:eastAsia="仿宋_GB2312"/>
          <w:color w:val="auto"/>
          <w:sz w:val="32"/>
          <w:szCs w:val="32"/>
          <w:highlight w:val="none"/>
        </w:rPr>
        <w:t>万元（包含全</w:t>
      </w:r>
      <w:r>
        <w:rPr>
          <w:rFonts w:hint="eastAsia" w:eastAsia="仿宋_GB2312"/>
          <w:color w:val="auto"/>
          <w:sz w:val="32"/>
          <w:szCs w:val="32"/>
          <w:highlight w:val="none"/>
          <w:lang w:eastAsia="zh-CN"/>
        </w:rPr>
        <w:t>一带一路</w:t>
      </w:r>
      <w:r>
        <w:rPr>
          <w:rFonts w:eastAsia="仿宋_GB2312"/>
          <w:color w:val="auto"/>
          <w:sz w:val="32"/>
          <w:szCs w:val="32"/>
          <w:highlight w:val="none"/>
        </w:rPr>
        <w:t>国际产能合作专项出国费200</w:t>
      </w:r>
      <w:r>
        <w:rPr>
          <w:rFonts w:hint="eastAsia" w:eastAsia="仿宋_GB2312"/>
          <w:color w:val="auto"/>
          <w:sz w:val="32"/>
          <w:szCs w:val="32"/>
          <w:highlight w:val="none"/>
          <w:lang w:val="en-US" w:eastAsia="zh-CN"/>
        </w:rPr>
        <w:t>.00</w:t>
      </w:r>
      <w:r>
        <w:rPr>
          <w:rFonts w:eastAsia="仿宋_GB2312"/>
          <w:color w:val="auto"/>
          <w:sz w:val="32"/>
          <w:szCs w:val="32"/>
          <w:highlight w:val="none"/>
        </w:rPr>
        <w:t>万元），主要是落实省委省政府有关“一带一路”的调研、考察、学习任务，重点围绕深化对非合作、办好重要展会、开展产能合作、推进重大项目、加强风险防范等方面开展因公出访工作；</w:t>
      </w:r>
      <w:r>
        <w:rPr>
          <w:rFonts w:hint="eastAsia" w:eastAsia="仿宋_GB2312"/>
          <w:color w:val="auto"/>
          <w:sz w:val="32"/>
          <w:szCs w:val="32"/>
          <w:highlight w:val="none"/>
        </w:rPr>
        <w:t>⑤公务用车及设备购置费</w:t>
      </w:r>
      <w:r>
        <w:rPr>
          <w:rFonts w:hint="eastAsia" w:eastAsia="仿宋_GB2312"/>
          <w:color w:val="auto"/>
          <w:sz w:val="32"/>
          <w:szCs w:val="32"/>
          <w:highlight w:val="none"/>
          <w:lang w:val="en-US" w:eastAsia="zh-CN"/>
        </w:rPr>
        <w:t>18.00</w:t>
      </w:r>
      <w:r>
        <w:rPr>
          <w:rFonts w:hint="eastAsia" w:eastAsia="仿宋_GB2312"/>
          <w:color w:val="auto"/>
          <w:sz w:val="32"/>
          <w:szCs w:val="32"/>
          <w:highlight w:val="none"/>
        </w:rPr>
        <w:t>万元，主要用于</w:t>
      </w:r>
      <w:r>
        <w:rPr>
          <w:rFonts w:eastAsia="仿宋_GB2312"/>
          <w:color w:val="auto"/>
          <w:sz w:val="32"/>
          <w:szCs w:val="32"/>
          <w:highlight w:val="none"/>
        </w:rPr>
        <w:t>办公自动化设备更新、升级维护及运输设备更新；</w:t>
      </w:r>
      <w:r>
        <w:rPr>
          <w:rFonts w:hint="eastAsia" w:eastAsia="仿宋_GB2312"/>
          <w:color w:val="auto"/>
          <w:sz w:val="32"/>
          <w:szCs w:val="32"/>
          <w:highlight w:val="none"/>
        </w:rPr>
        <w:t>⑥</w:t>
      </w:r>
      <w:r>
        <w:rPr>
          <w:rFonts w:hint="eastAsia" w:eastAsia="仿宋_GB2312"/>
          <w:color w:val="auto"/>
          <w:sz w:val="32"/>
          <w:szCs w:val="32"/>
          <w:highlight w:val="none"/>
          <w:lang w:eastAsia="zh-CN"/>
        </w:rPr>
        <w:t>长株潭一体化发展专项</w:t>
      </w:r>
      <w:r>
        <w:rPr>
          <w:rFonts w:hint="eastAsia" w:eastAsia="仿宋_GB2312"/>
          <w:color w:val="auto"/>
          <w:sz w:val="32"/>
          <w:szCs w:val="32"/>
          <w:highlight w:val="none"/>
          <w:lang w:val="en-US" w:eastAsia="zh-CN"/>
        </w:rPr>
        <w:t>200.00万元，主要用于“十五五”长株潭一体化发展规划专项实施方案研究，包括社会事业一体化实施方案；</w:t>
      </w:r>
      <w:r>
        <w:rPr>
          <w:rFonts w:hint="eastAsia" w:ascii="仿宋_GB2312" w:hAnsi="仿宋_GB2312" w:eastAsia="仿宋_GB2312" w:cs="仿宋_GB2312"/>
          <w:color w:val="auto"/>
          <w:sz w:val="32"/>
          <w:szCs w:val="32"/>
          <w:highlight w:val="none"/>
          <w:lang w:val="en-US" w:eastAsia="zh-CN"/>
        </w:rPr>
        <w:t>⑦</w:t>
      </w:r>
      <w:r>
        <w:rPr>
          <w:rFonts w:hint="eastAsia" w:eastAsia="仿宋_GB2312"/>
          <w:color w:val="auto"/>
          <w:sz w:val="32"/>
          <w:szCs w:val="32"/>
          <w:highlight w:val="none"/>
          <w:lang w:val="en-US" w:eastAsia="zh-CN"/>
        </w:rPr>
        <w:t>雅下等重大项目联络专项185.00万元，主要用于雅下、基础设施等全省重大项目衔接等方面；</w:t>
      </w:r>
      <w:r>
        <w:rPr>
          <w:rFonts w:hint="eastAsia" w:ascii="仿宋_GB2312" w:hAnsi="仿宋_GB2312" w:eastAsia="仿宋_GB2312" w:cs="仿宋_GB2312"/>
          <w:color w:val="auto"/>
          <w:sz w:val="32"/>
          <w:szCs w:val="32"/>
          <w:highlight w:val="none"/>
          <w:lang w:val="en-US" w:eastAsia="zh-CN"/>
        </w:rPr>
        <w:t>⑧</w:t>
      </w:r>
      <w:r>
        <w:rPr>
          <w:rFonts w:hint="eastAsia" w:eastAsia="仿宋_GB2312"/>
          <w:color w:val="auto"/>
          <w:sz w:val="32"/>
          <w:szCs w:val="32"/>
          <w:highlight w:val="none"/>
          <w:lang w:val="en-US" w:eastAsia="zh-CN"/>
        </w:rPr>
        <w:t>经济运行调度专项150.00万元，主要用于投资促进攻坚战、经济形势分析、经济运行调研等支出；</w:t>
      </w:r>
      <w:r>
        <w:rPr>
          <w:rFonts w:hint="eastAsia" w:ascii="仿宋_GB2312" w:hAnsi="仿宋_GB2312" w:eastAsia="仿宋_GB2312" w:cs="仿宋_GB2312"/>
          <w:color w:val="auto"/>
          <w:sz w:val="32"/>
          <w:szCs w:val="32"/>
          <w:highlight w:val="none"/>
          <w:lang w:val="en-US" w:eastAsia="zh-CN"/>
        </w:rPr>
        <w:t>⑨</w:t>
      </w:r>
      <w:r>
        <w:rPr>
          <w:rFonts w:eastAsia="仿宋_GB2312"/>
          <w:color w:val="auto"/>
          <w:sz w:val="32"/>
          <w:szCs w:val="32"/>
          <w:highlight w:val="none"/>
        </w:rPr>
        <w:t>价格调控、物流统计等相关专项</w:t>
      </w:r>
      <w:r>
        <w:rPr>
          <w:rFonts w:hint="eastAsia" w:eastAsia="仿宋_GB2312"/>
          <w:color w:val="auto"/>
          <w:sz w:val="32"/>
          <w:szCs w:val="32"/>
          <w:highlight w:val="none"/>
          <w:lang w:val="en-US" w:eastAsia="zh-CN"/>
        </w:rPr>
        <w:t>663.00</w:t>
      </w:r>
      <w:r>
        <w:rPr>
          <w:rFonts w:eastAsia="仿宋_GB2312"/>
          <w:color w:val="auto"/>
          <w:sz w:val="32"/>
          <w:szCs w:val="32"/>
          <w:highlight w:val="none"/>
        </w:rPr>
        <w:t>万元，主要用于价格检查、调查、认证、监测和物流统计等方面工作</w:t>
      </w:r>
      <w:r>
        <w:rPr>
          <w:rFonts w:hint="eastAsia"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五、政府性基金预算支出</w:t>
      </w:r>
    </w:p>
    <w:p>
      <w:pPr>
        <w:spacing w:line="596" w:lineRule="exact"/>
        <w:ind w:firstLine="640" w:firstLineChars="200"/>
        <w:jc w:val="left"/>
        <w:rPr>
          <w:rFonts w:hint="default" w:ascii="Times New Roman" w:hAnsi="Times New Roman" w:eastAsia="仿宋_GB2312" w:cs="Times New Roman"/>
          <w:b/>
          <w:sz w:val="32"/>
          <w:szCs w:val="32"/>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eastAsia="仿宋_GB2312"/>
          <w:color w:val="auto"/>
          <w:kern w:val="0"/>
          <w:sz w:val="32"/>
          <w:szCs w:val="32"/>
          <w:shd w:val="clear" w:color="auto" w:fill="FFFFFF"/>
          <w:lang w:bidi="ar"/>
        </w:rPr>
        <w:t>本</w:t>
      </w:r>
      <w:r>
        <w:rPr>
          <w:rFonts w:hint="eastAsia" w:eastAsia="仿宋_GB2312"/>
          <w:color w:val="auto"/>
          <w:kern w:val="0"/>
          <w:sz w:val="32"/>
          <w:szCs w:val="32"/>
          <w:shd w:val="clear" w:color="auto" w:fill="FFFFFF"/>
          <w:lang w:val="en-US" w:eastAsia="zh-CN" w:bidi="ar"/>
        </w:rPr>
        <w:t>单位</w:t>
      </w:r>
      <w:r>
        <w:rPr>
          <w:rFonts w:eastAsia="仿宋_GB2312"/>
          <w:color w:val="auto"/>
          <w:kern w:val="0"/>
          <w:sz w:val="32"/>
          <w:szCs w:val="32"/>
          <w:shd w:val="clear" w:color="auto" w:fill="FFFFFF"/>
          <w:lang w:bidi="ar"/>
        </w:rPr>
        <w:t>无政府性基金安排的支出。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（一）运行经费：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eastAsia="仿宋_GB2312"/>
          <w:color w:val="auto"/>
          <w:sz w:val="32"/>
          <w:szCs w:val="32"/>
        </w:rPr>
        <w:t>本</w:t>
      </w:r>
      <w:r>
        <w:rPr>
          <w:rFonts w:hint="eastAsia" w:eastAsia="仿宋_GB2312"/>
          <w:color w:val="auto"/>
          <w:sz w:val="32"/>
          <w:szCs w:val="32"/>
          <w:lang w:val="en-US" w:eastAsia="zh-CN"/>
        </w:rPr>
        <w:t>单位</w:t>
      </w:r>
      <w:r>
        <w:rPr>
          <w:rFonts w:eastAsia="仿宋_GB2312"/>
          <w:color w:val="auto"/>
          <w:sz w:val="32"/>
          <w:szCs w:val="32"/>
        </w:rPr>
        <w:t>运行经费</w:t>
      </w:r>
      <w:r>
        <w:rPr>
          <w:rFonts w:hint="eastAsia" w:eastAsia="仿宋_GB2312" w:cs="Times New Roman"/>
          <w:sz w:val="32"/>
          <w:szCs w:val="32"/>
          <w:lang w:val="en-US" w:eastAsia="zh-CN"/>
        </w:rPr>
        <w:t>2,358.70</w:t>
      </w:r>
      <w:r>
        <w:rPr>
          <w:rFonts w:hint="default" w:ascii="Times New Roman" w:hAnsi="Times New Roman" w:eastAsia="仿宋_GB2312" w:cs="Times New Roman"/>
          <w:sz w:val="32"/>
          <w:szCs w:val="32"/>
        </w:rPr>
        <w:t>万元，比上</w:t>
      </w:r>
      <w:r>
        <w:rPr>
          <w:rFonts w:hint="default" w:ascii="Times New Roman" w:hAnsi="Times New Roman" w:eastAsia="仿宋_GB2312" w:cs="Times New Roman"/>
          <w:sz w:val="32"/>
          <w:szCs w:val="32"/>
          <w:highlight w:val="none"/>
        </w:rPr>
        <w:t>年预算减少</w:t>
      </w:r>
      <w:r>
        <w:rPr>
          <w:rFonts w:hint="eastAsia" w:eastAsia="仿宋_GB2312" w:cs="Times New Roman"/>
          <w:sz w:val="32"/>
          <w:szCs w:val="32"/>
          <w:highlight w:val="none"/>
          <w:lang w:val="en-US" w:eastAsia="zh-CN"/>
        </w:rPr>
        <w:t>821.51</w:t>
      </w:r>
      <w:r>
        <w:rPr>
          <w:rFonts w:hint="default" w:ascii="Times New Roman" w:hAnsi="Times New Roman" w:eastAsia="仿宋_GB2312" w:cs="Times New Roman"/>
          <w:sz w:val="32"/>
          <w:szCs w:val="32"/>
          <w:highlight w:val="none"/>
        </w:rPr>
        <w:t>万元，下降</w:t>
      </w:r>
      <w:r>
        <w:rPr>
          <w:rFonts w:hint="eastAsia" w:eastAsia="仿宋_GB2312" w:cs="Times New Roman"/>
          <w:sz w:val="32"/>
          <w:szCs w:val="32"/>
          <w:lang w:val="en-US" w:eastAsia="zh-CN"/>
        </w:rPr>
        <w:t>25.83</w:t>
      </w:r>
      <w:r>
        <w:rPr>
          <w:rFonts w:hint="default" w:ascii="Times New Roman" w:hAnsi="Times New Roman" w:eastAsia="仿宋_GB2312" w:cs="Times New Roman"/>
          <w:sz w:val="32"/>
          <w:szCs w:val="32"/>
        </w:rPr>
        <w:t>%，主要是</w:t>
      </w:r>
      <w:r>
        <w:rPr>
          <w:rFonts w:hint="eastAsia" w:eastAsia="仿宋_GB2312" w:cs="Times New Roman"/>
          <w:sz w:val="32"/>
          <w:szCs w:val="32"/>
          <w:lang w:eastAsia="zh-CN"/>
        </w:rPr>
        <w:t>严格落实过紧日子要求，全面从严控制一般性支出，大力压减非刚性、非重点项目支出，从严从紧核定年度运行经费</w:t>
      </w:r>
      <w:r>
        <w:rPr>
          <w:rFonts w:hint="default" w:ascii="Times New Roman" w:hAnsi="Times New Roman" w:eastAsia="仿宋_GB2312" w:cs="Times New Roman"/>
          <w:sz w:val="32"/>
          <w:szCs w:val="32"/>
        </w:rPr>
        <w:t>。</w:t>
      </w:r>
    </w:p>
    <w:p>
      <w:pPr>
        <w:spacing w:line="596"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（二）“三公”经费预算：</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eastAsia" w:eastAsia="仿宋_GB2312" w:cs="Times New Roman"/>
          <w:sz w:val="32"/>
          <w:szCs w:val="32"/>
          <w:lang w:val="en-US" w:eastAsia="zh-CN"/>
        </w:rPr>
        <w:t>本</w:t>
      </w:r>
      <w:r>
        <w:rPr>
          <w:rFonts w:eastAsia="仿宋_GB2312"/>
          <w:color w:val="auto"/>
          <w:sz w:val="32"/>
          <w:szCs w:val="32"/>
        </w:rPr>
        <w:t>单位“三公”经费预算数为</w:t>
      </w:r>
      <w:r>
        <w:rPr>
          <w:rFonts w:hint="eastAsia" w:eastAsia="仿宋_GB2312"/>
          <w:color w:val="auto"/>
          <w:sz w:val="32"/>
          <w:szCs w:val="32"/>
          <w:lang w:val="en-US" w:eastAsia="zh-CN"/>
        </w:rPr>
        <w:t>136.00</w:t>
      </w:r>
      <w:r>
        <w:rPr>
          <w:rFonts w:hint="default" w:ascii="Times New Roman" w:hAnsi="Times New Roman" w:eastAsia="仿宋_GB2312" w:cs="Times New Roman"/>
          <w:sz w:val="32"/>
          <w:szCs w:val="32"/>
        </w:rPr>
        <w:t>万元，其中，公务接待费</w:t>
      </w:r>
      <w:r>
        <w:rPr>
          <w:rFonts w:hint="eastAsia" w:eastAsia="仿宋_GB2312" w:cs="Times New Roman"/>
          <w:sz w:val="32"/>
          <w:szCs w:val="32"/>
          <w:u w:val="none"/>
          <w:lang w:val="en-US" w:eastAsia="zh-CN"/>
        </w:rPr>
        <w:t>10.00</w:t>
      </w:r>
      <w:r>
        <w:rPr>
          <w:rFonts w:hint="default" w:ascii="Times New Roman" w:hAnsi="Times New Roman" w:eastAsia="仿宋_GB2312" w:cs="Times New Roman"/>
          <w:sz w:val="32"/>
          <w:szCs w:val="32"/>
        </w:rPr>
        <w:t>万元，公务用车购置及运行费</w:t>
      </w:r>
      <w:r>
        <w:rPr>
          <w:rFonts w:hint="eastAsia" w:eastAsia="仿宋_GB2312" w:cs="Times New Roman"/>
          <w:sz w:val="32"/>
          <w:szCs w:val="32"/>
          <w:u w:val="none"/>
          <w:lang w:val="en-US" w:eastAsia="zh-CN"/>
        </w:rPr>
        <w:t>66.00</w:t>
      </w:r>
      <w:r>
        <w:rPr>
          <w:rFonts w:hint="default" w:ascii="Times New Roman" w:hAnsi="Times New Roman" w:eastAsia="仿宋_GB2312" w:cs="Times New Roman"/>
          <w:sz w:val="32"/>
          <w:szCs w:val="32"/>
        </w:rPr>
        <w:t>万元（其中，公务用车购置费</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万元，公务用车运行费</w:t>
      </w:r>
      <w:r>
        <w:rPr>
          <w:rFonts w:hint="eastAsia" w:eastAsia="仿宋_GB2312" w:cs="Times New Roman"/>
          <w:sz w:val="32"/>
          <w:szCs w:val="32"/>
          <w:lang w:val="en-US" w:eastAsia="zh-CN"/>
        </w:rPr>
        <w:t>48.00</w:t>
      </w:r>
      <w:r>
        <w:rPr>
          <w:rFonts w:hint="default" w:ascii="Times New Roman" w:hAnsi="Times New Roman" w:eastAsia="仿宋_GB2312" w:cs="Times New Roman"/>
          <w:sz w:val="32"/>
          <w:szCs w:val="32"/>
        </w:rPr>
        <w:t>万元），因公出国（境）费</w:t>
      </w:r>
      <w:r>
        <w:rPr>
          <w:rFonts w:hint="eastAsia" w:eastAsia="仿宋_GB2312" w:cs="Times New Roman"/>
          <w:sz w:val="32"/>
          <w:szCs w:val="32"/>
          <w:u w:val="none"/>
          <w:lang w:val="en-US" w:eastAsia="zh-CN"/>
        </w:rPr>
        <w:t>60.00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202</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“三公”经费预算较</w:t>
      </w:r>
      <w:r>
        <w:rPr>
          <w:rFonts w:hint="eastAsia"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highlight w:val="none"/>
        </w:rPr>
        <w:t>年减少</w:t>
      </w:r>
      <w:r>
        <w:rPr>
          <w:rFonts w:hint="eastAsia" w:eastAsia="仿宋_GB2312" w:cs="Times New Roman"/>
          <w:sz w:val="32"/>
          <w:szCs w:val="32"/>
          <w:highlight w:val="none"/>
          <w:u w:val="none"/>
          <w:lang w:val="en-US" w:eastAsia="zh-CN"/>
        </w:rPr>
        <w:t>1.00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rPr>
        <w:t>，</w:t>
      </w:r>
      <w:r>
        <w:rPr>
          <w:rFonts w:eastAsia="仿宋_GB2312"/>
          <w:color w:val="auto"/>
          <w:sz w:val="32"/>
          <w:szCs w:val="32"/>
        </w:rPr>
        <w:t>主要是</w:t>
      </w:r>
      <w:r>
        <w:rPr>
          <w:rFonts w:hint="eastAsia" w:eastAsia="仿宋_GB2312"/>
          <w:color w:val="auto"/>
          <w:sz w:val="32"/>
          <w:szCs w:val="32"/>
        </w:rPr>
        <w:t>厉行节约，压减“三公”</w:t>
      </w:r>
      <w:r>
        <w:rPr>
          <w:rFonts w:hint="eastAsia" w:eastAsia="仿宋_GB2312"/>
          <w:color w:val="auto"/>
          <w:sz w:val="32"/>
          <w:szCs w:val="32"/>
          <w:lang w:val="en-US" w:eastAsia="zh-CN"/>
        </w:rPr>
        <w:t>经费</w:t>
      </w:r>
      <w:r>
        <w:rPr>
          <w:rFonts w:eastAsia="仿宋_GB2312"/>
          <w:color w:val="auto"/>
          <w:sz w:val="32"/>
          <w:szCs w:val="32"/>
        </w:rPr>
        <w:t>。</w:t>
      </w:r>
      <w:r>
        <w:rPr>
          <w:rFonts w:eastAsia="仿宋_GB2312"/>
          <w:b/>
          <w:bCs/>
          <w:color w:val="auto"/>
          <w:sz w:val="32"/>
          <w:szCs w:val="32"/>
        </w:rPr>
        <w:t>特别说明：从2018年起，由省委省政府批准全省国际产能合作“一带一路”专项出国经费由我委代管。202</w:t>
      </w:r>
      <w:r>
        <w:rPr>
          <w:rFonts w:hint="eastAsia" w:eastAsia="仿宋_GB2312"/>
          <w:b/>
          <w:bCs/>
          <w:color w:val="auto"/>
          <w:sz w:val="32"/>
          <w:szCs w:val="32"/>
          <w:lang w:val="en-US" w:eastAsia="zh-CN"/>
        </w:rPr>
        <w:t>6</w:t>
      </w:r>
      <w:r>
        <w:rPr>
          <w:rFonts w:eastAsia="仿宋_GB2312"/>
          <w:b/>
          <w:bCs/>
          <w:color w:val="auto"/>
          <w:sz w:val="32"/>
          <w:szCs w:val="32"/>
        </w:rPr>
        <w:t>年该专项预算金额为200万元，“三公”经费不包含此专项。</w:t>
      </w:r>
    </w:p>
    <w:p>
      <w:pPr>
        <w:spacing w:line="596" w:lineRule="exact"/>
        <w:ind w:firstLine="643" w:firstLineChars="200"/>
        <w:rPr>
          <w:rFonts w:hint="eastAsia" w:eastAsia="仿宋_GB2312"/>
          <w:color w:val="auto"/>
          <w:sz w:val="32"/>
          <w:szCs w:val="32"/>
          <w:highlight w:val="none"/>
        </w:rPr>
      </w:pPr>
      <w:r>
        <w:rPr>
          <w:rFonts w:hint="default" w:ascii="Times New Roman" w:hAnsi="Times New Roman" w:eastAsia="楷体_GB2312" w:cs="Times New Roman"/>
          <w:b/>
          <w:sz w:val="32"/>
          <w:szCs w:val="32"/>
        </w:rPr>
        <w:t>（三）一般性支出情况：</w:t>
      </w:r>
      <w:r>
        <w:rPr>
          <w:rFonts w:hint="eastAsia"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eastAsia="zh-CN"/>
        </w:rPr>
        <w:t>年</w:t>
      </w:r>
      <w:r>
        <w:rPr>
          <w:rFonts w:hint="default" w:ascii="Times New Roman" w:hAnsi="Times New Roman" w:eastAsia="仿宋_GB2312" w:cs="Times New Roman"/>
          <w:kern w:val="0"/>
          <w:sz w:val="32"/>
          <w:szCs w:val="32"/>
        </w:rPr>
        <w:t>本</w:t>
      </w:r>
      <w:r>
        <w:rPr>
          <w:rFonts w:hint="eastAsia" w:eastAsia="仿宋_GB2312" w:cs="Times New Roman"/>
          <w:kern w:val="0"/>
          <w:sz w:val="32"/>
          <w:szCs w:val="32"/>
          <w:lang w:val="en-US" w:eastAsia="zh-CN"/>
        </w:rPr>
        <w:t>单位</w:t>
      </w:r>
      <w:r>
        <w:rPr>
          <w:rFonts w:hint="default" w:ascii="Times New Roman" w:hAnsi="Times New Roman" w:eastAsia="仿宋_GB2312" w:cs="Times New Roman"/>
          <w:kern w:val="0"/>
          <w:sz w:val="32"/>
          <w:szCs w:val="32"/>
        </w:rPr>
        <w:t>会议费预</w:t>
      </w:r>
      <w:r>
        <w:rPr>
          <w:rFonts w:hint="default" w:ascii="Times New Roman" w:hAnsi="Times New Roman" w:eastAsia="仿宋_GB2312" w:cs="Times New Roman"/>
          <w:kern w:val="0"/>
          <w:sz w:val="32"/>
          <w:szCs w:val="32"/>
          <w:highlight w:val="none"/>
        </w:rPr>
        <w:t>算</w:t>
      </w:r>
      <w:r>
        <w:rPr>
          <w:rFonts w:hint="eastAsia" w:eastAsia="仿宋_GB2312" w:cs="Times New Roman"/>
          <w:kern w:val="0"/>
          <w:sz w:val="32"/>
          <w:szCs w:val="32"/>
          <w:highlight w:val="none"/>
          <w:lang w:val="en-US" w:eastAsia="zh-CN"/>
        </w:rPr>
        <w:t>9</w:t>
      </w:r>
      <w:r>
        <w:rPr>
          <w:rFonts w:hint="eastAsia" w:eastAsia="仿宋_GB2312" w:cs="Times New Roman"/>
          <w:sz w:val="32"/>
          <w:szCs w:val="32"/>
          <w:highlight w:val="none"/>
          <w:u w:val="none"/>
          <w:lang w:val="en-US" w:eastAsia="zh-CN"/>
        </w:rPr>
        <w:t>4.82</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其中基本支出30.00万</w:t>
      </w:r>
      <w:r>
        <w:rPr>
          <w:rFonts w:hint="eastAsia" w:eastAsia="仿宋_GB2312" w:cs="Times New Roman"/>
          <w:kern w:val="0"/>
          <w:sz w:val="32"/>
          <w:szCs w:val="32"/>
          <w:highlight w:val="none"/>
          <w:lang w:val="en-US" w:eastAsia="zh-CN"/>
        </w:rPr>
        <w:t>元，项目支出64.82万元</w:t>
      </w:r>
      <w:r>
        <w:rPr>
          <w:rFonts w:hint="eastAsia"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w:t>
      </w:r>
      <w:r>
        <w:rPr>
          <w:rFonts w:eastAsia="仿宋_GB2312"/>
          <w:color w:val="auto"/>
          <w:kern w:val="0"/>
          <w:sz w:val="32"/>
          <w:szCs w:val="32"/>
          <w:highlight w:val="none"/>
        </w:rPr>
        <w:t>拟召开</w:t>
      </w:r>
      <w:r>
        <w:rPr>
          <w:rFonts w:hint="eastAsia" w:eastAsia="仿宋_GB2312"/>
          <w:color w:val="auto"/>
          <w:kern w:val="0"/>
          <w:sz w:val="32"/>
          <w:szCs w:val="32"/>
          <w:highlight w:val="none"/>
          <w:lang w:val="en-US" w:eastAsia="zh-CN"/>
        </w:rPr>
        <w:t>22</w:t>
      </w:r>
      <w:r>
        <w:rPr>
          <w:rFonts w:hint="eastAsia" w:eastAsia="仿宋_GB2312"/>
          <w:color w:val="auto"/>
          <w:sz w:val="32"/>
          <w:szCs w:val="32"/>
          <w:highlight w:val="none"/>
        </w:rPr>
        <w:t>次</w:t>
      </w:r>
      <w:r>
        <w:rPr>
          <w:rFonts w:eastAsia="仿宋_GB2312"/>
          <w:color w:val="auto"/>
          <w:kern w:val="0"/>
          <w:sz w:val="32"/>
          <w:szCs w:val="32"/>
          <w:highlight w:val="none"/>
        </w:rPr>
        <w:t>会议，人数</w:t>
      </w:r>
      <w:r>
        <w:rPr>
          <w:rFonts w:hint="eastAsia" w:eastAsia="仿宋_GB2312"/>
          <w:color w:val="auto"/>
          <w:sz w:val="32"/>
          <w:szCs w:val="32"/>
          <w:highlight w:val="none"/>
          <w:lang w:val="en-US" w:eastAsia="zh-CN"/>
        </w:rPr>
        <w:t>2400余</w:t>
      </w:r>
      <w:r>
        <w:rPr>
          <w:rFonts w:eastAsia="仿宋_GB2312"/>
          <w:color w:val="auto"/>
          <w:kern w:val="0"/>
          <w:sz w:val="32"/>
          <w:szCs w:val="32"/>
          <w:highlight w:val="none"/>
        </w:rPr>
        <w:t>人，内容为</w:t>
      </w:r>
      <w:r>
        <w:rPr>
          <w:rFonts w:eastAsia="仿宋_GB2312"/>
          <w:color w:val="auto"/>
          <w:sz w:val="32"/>
          <w:szCs w:val="32"/>
          <w:highlight w:val="none"/>
        </w:rPr>
        <w:t>全省发改工作、</w:t>
      </w:r>
      <w:r>
        <w:rPr>
          <w:rFonts w:hint="eastAsia" w:eastAsia="仿宋_GB2312"/>
          <w:color w:val="auto"/>
          <w:sz w:val="32"/>
          <w:szCs w:val="32"/>
          <w:highlight w:val="none"/>
        </w:rPr>
        <w:t>全省投资工作</w:t>
      </w:r>
      <w:r>
        <w:rPr>
          <w:rFonts w:hint="eastAsia" w:eastAsia="仿宋_GB2312"/>
          <w:color w:val="auto"/>
          <w:sz w:val="32"/>
          <w:szCs w:val="32"/>
          <w:highlight w:val="none"/>
          <w:lang w:eastAsia="zh-CN"/>
        </w:rPr>
        <w:t>、</w:t>
      </w:r>
      <w:r>
        <w:rPr>
          <w:rFonts w:eastAsia="仿宋_GB2312"/>
          <w:color w:val="auto"/>
          <w:sz w:val="32"/>
          <w:szCs w:val="32"/>
          <w:highlight w:val="none"/>
        </w:rPr>
        <w:t>价格听证、优化营商环境、</w:t>
      </w:r>
      <w:r>
        <w:rPr>
          <w:rFonts w:hint="eastAsia" w:eastAsia="仿宋_GB2312"/>
          <w:color w:val="auto"/>
          <w:sz w:val="32"/>
          <w:szCs w:val="32"/>
          <w:highlight w:val="none"/>
        </w:rPr>
        <w:t>能源、资环</w:t>
      </w:r>
      <w:r>
        <w:rPr>
          <w:rFonts w:eastAsia="仿宋_GB2312"/>
          <w:color w:val="auto"/>
          <w:sz w:val="32"/>
          <w:szCs w:val="32"/>
          <w:highlight w:val="none"/>
        </w:rPr>
        <w:t>、区域协调发展</w:t>
      </w:r>
      <w:r>
        <w:rPr>
          <w:rFonts w:hint="eastAsia" w:eastAsia="仿宋_GB2312"/>
          <w:color w:val="auto"/>
          <w:sz w:val="32"/>
          <w:szCs w:val="32"/>
          <w:highlight w:val="none"/>
        </w:rPr>
        <w:t>、长株潭一体化、</w:t>
      </w:r>
      <w:r>
        <w:rPr>
          <w:rFonts w:eastAsia="仿宋_GB2312"/>
          <w:color w:val="auto"/>
          <w:sz w:val="32"/>
          <w:szCs w:val="32"/>
          <w:highlight w:val="none"/>
        </w:rPr>
        <w:t>投资、</w:t>
      </w:r>
      <w:r>
        <w:rPr>
          <w:rFonts w:hint="eastAsia" w:eastAsia="仿宋_GB2312"/>
          <w:color w:val="auto"/>
          <w:sz w:val="32"/>
          <w:szCs w:val="32"/>
          <w:highlight w:val="none"/>
        </w:rPr>
        <w:t>公共资源交易、招投标工作</w:t>
      </w:r>
      <w:r>
        <w:rPr>
          <w:rFonts w:eastAsia="仿宋_GB2312"/>
          <w:color w:val="auto"/>
          <w:sz w:val="32"/>
          <w:szCs w:val="32"/>
          <w:highlight w:val="none"/>
        </w:rPr>
        <w:t>等</w:t>
      </w:r>
      <w:r>
        <w:rPr>
          <w:rFonts w:hint="eastAsia" w:eastAsia="仿宋_GB2312"/>
          <w:color w:val="auto"/>
          <w:sz w:val="32"/>
          <w:szCs w:val="32"/>
          <w:highlight w:val="none"/>
        </w:rPr>
        <w:t>。</w:t>
      </w:r>
      <w:r>
        <w:rPr>
          <w:rFonts w:eastAsia="仿宋_GB2312"/>
          <w:color w:val="auto"/>
          <w:kern w:val="0"/>
          <w:sz w:val="32"/>
          <w:szCs w:val="32"/>
          <w:highlight w:val="none"/>
        </w:rPr>
        <w:t>培训费预算</w:t>
      </w:r>
      <w:r>
        <w:rPr>
          <w:rFonts w:hint="eastAsia" w:eastAsia="仿宋_GB2312"/>
          <w:color w:val="auto"/>
          <w:sz w:val="32"/>
          <w:szCs w:val="32"/>
          <w:highlight w:val="none"/>
          <w:lang w:val="en-US" w:eastAsia="zh-CN"/>
        </w:rPr>
        <w:t>95.90</w:t>
      </w:r>
      <w:r>
        <w:rPr>
          <w:rFonts w:eastAsia="仿宋_GB2312"/>
          <w:color w:val="auto"/>
          <w:kern w:val="0"/>
          <w:sz w:val="32"/>
          <w:szCs w:val="32"/>
          <w:highlight w:val="none"/>
        </w:rPr>
        <w:t>万元</w:t>
      </w:r>
      <w:r>
        <w:rPr>
          <w:rFonts w:hint="eastAsia" w:eastAsia="仿宋_GB2312" w:cs="Times New Roman"/>
          <w:kern w:val="0"/>
          <w:sz w:val="32"/>
          <w:szCs w:val="32"/>
          <w:highlight w:val="none"/>
          <w:lang w:eastAsia="zh-CN"/>
        </w:rPr>
        <w:t>（</w:t>
      </w:r>
      <w:r>
        <w:rPr>
          <w:rFonts w:hint="eastAsia" w:eastAsia="仿宋_GB2312" w:cs="Times New Roman"/>
          <w:kern w:val="0"/>
          <w:sz w:val="32"/>
          <w:szCs w:val="32"/>
          <w:highlight w:val="none"/>
          <w:lang w:val="en-US" w:eastAsia="zh-CN"/>
        </w:rPr>
        <w:t>其中基本支出45.00万元，项目支出50.90万元</w:t>
      </w:r>
      <w:r>
        <w:rPr>
          <w:rFonts w:hint="eastAsia" w:eastAsia="仿宋_GB2312" w:cs="Times New Roman"/>
          <w:kern w:val="0"/>
          <w:sz w:val="32"/>
          <w:szCs w:val="32"/>
          <w:highlight w:val="none"/>
          <w:lang w:eastAsia="zh-CN"/>
        </w:rPr>
        <w:t>）</w:t>
      </w:r>
      <w:r>
        <w:rPr>
          <w:rFonts w:eastAsia="仿宋_GB2312"/>
          <w:color w:val="auto"/>
          <w:kern w:val="0"/>
          <w:sz w:val="32"/>
          <w:szCs w:val="32"/>
          <w:highlight w:val="none"/>
        </w:rPr>
        <w:t>，拟开展</w:t>
      </w:r>
      <w:r>
        <w:rPr>
          <w:rFonts w:hint="eastAsia" w:eastAsia="仿宋_GB2312"/>
          <w:color w:val="auto"/>
          <w:kern w:val="0"/>
          <w:sz w:val="32"/>
          <w:szCs w:val="32"/>
          <w:highlight w:val="none"/>
          <w:lang w:val="en-US" w:eastAsia="zh-CN"/>
        </w:rPr>
        <w:t>23</w:t>
      </w:r>
      <w:r>
        <w:rPr>
          <w:rFonts w:hint="eastAsia" w:eastAsia="仿宋_GB2312"/>
          <w:color w:val="auto"/>
          <w:sz w:val="32"/>
          <w:szCs w:val="32"/>
          <w:highlight w:val="none"/>
        </w:rPr>
        <w:t>次</w:t>
      </w:r>
      <w:r>
        <w:rPr>
          <w:rFonts w:eastAsia="仿宋_GB2312"/>
          <w:color w:val="auto"/>
          <w:kern w:val="0"/>
          <w:sz w:val="32"/>
          <w:szCs w:val="32"/>
          <w:highlight w:val="none"/>
        </w:rPr>
        <w:t>培训，人数</w:t>
      </w:r>
      <w:r>
        <w:rPr>
          <w:rFonts w:hint="eastAsia" w:eastAsia="仿宋_GB2312"/>
          <w:color w:val="auto"/>
          <w:sz w:val="32"/>
          <w:szCs w:val="32"/>
          <w:highlight w:val="none"/>
          <w:lang w:val="en-US" w:eastAsia="zh-CN"/>
        </w:rPr>
        <w:t>2,932</w:t>
      </w:r>
      <w:r>
        <w:rPr>
          <w:rFonts w:eastAsia="仿宋_GB2312"/>
          <w:color w:val="auto"/>
          <w:kern w:val="0"/>
          <w:sz w:val="32"/>
          <w:szCs w:val="32"/>
          <w:highlight w:val="none"/>
        </w:rPr>
        <w:t>人，内容为全省财政金融和信用建设</w:t>
      </w:r>
      <w:r>
        <w:rPr>
          <w:rFonts w:hint="eastAsia" w:eastAsia="仿宋_GB2312"/>
          <w:color w:val="auto"/>
          <w:kern w:val="0"/>
          <w:sz w:val="32"/>
          <w:szCs w:val="32"/>
          <w:highlight w:val="none"/>
        </w:rPr>
        <w:t>、</w:t>
      </w:r>
      <w:r>
        <w:rPr>
          <w:rFonts w:eastAsia="仿宋_GB2312"/>
          <w:color w:val="auto"/>
          <w:kern w:val="0"/>
          <w:sz w:val="32"/>
          <w:szCs w:val="32"/>
          <w:highlight w:val="none"/>
        </w:rPr>
        <w:t>评估督导监督检查</w:t>
      </w:r>
      <w:r>
        <w:rPr>
          <w:rFonts w:hint="eastAsia" w:eastAsia="仿宋_GB2312"/>
          <w:color w:val="auto"/>
          <w:kern w:val="0"/>
          <w:sz w:val="32"/>
          <w:szCs w:val="32"/>
          <w:highlight w:val="none"/>
        </w:rPr>
        <w:t>、</w:t>
      </w:r>
      <w:r>
        <w:rPr>
          <w:rFonts w:eastAsia="仿宋_GB2312"/>
          <w:color w:val="auto"/>
          <w:kern w:val="0"/>
          <w:sz w:val="32"/>
          <w:szCs w:val="32"/>
          <w:highlight w:val="none"/>
        </w:rPr>
        <w:t>依法行政</w:t>
      </w:r>
      <w:r>
        <w:rPr>
          <w:rFonts w:hint="eastAsia" w:eastAsia="仿宋_GB2312"/>
          <w:color w:val="auto"/>
          <w:kern w:val="0"/>
          <w:sz w:val="32"/>
          <w:szCs w:val="32"/>
          <w:highlight w:val="none"/>
        </w:rPr>
        <w:t>、民营经济、</w:t>
      </w:r>
      <w:r>
        <w:rPr>
          <w:rFonts w:eastAsia="仿宋_GB2312"/>
          <w:color w:val="auto"/>
          <w:kern w:val="0"/>
          <w:sz w:val="32"/>
          <w:szCs w:val="32"/>
          <w:highlight w:val="none"/>
        </w:rPr>
        <w:t>安全生产和消防学习教育专题辅导</w:t>
      </w:r>
      <w:r>
        <w:rPr>
          <w:rFonts w:hint="eastAsia" w:eastAsia="仿宋_GB2312"/>
          <w:color w:val="auto"/>
          <w:kern w:val="0"/>
          <w:sz w:val="32"/>
          <w:szCs w:val="32"/>
          <w:highlight w:val="none"/>
        </w:rPr>
        <w:t>、</w:t>
      </w:r>
      <w:r>
        <w:rPr>
          <w:rFonts w:eastAsia="仿宋_GB2312"/>
          <w:color w:val="auto"/>
          <w:kern w:val="0"/>
          <w:sz w:val="32"/>
          <w:szCs w:val="32"/>
          <w:highlight w:val="none"/>
        </w:rPr>
        <w:t>生态产品价值实现机制</w:t>
      </w:r>
      <w:r>
        <w:rPr>
          <w:rFonts w:hint="eastAsia" w:eastAsia="仿宋_GB2312"/>
          <w:color w:val="auto"/>
          <w:kern w:val="0"/>
          <w:sz w:val="32"/>
          <w:szCs w:val="32"/>
          <w:highlight w:val="none"/>
        </w:rPr>
        <w:t>、</w:t>
      </w:r>
      <w:r>
        <w:rPr>
          <w:rFonts w:eastAsia="仿宋_GB2312"/>
          <w:color w:val="auto"/>
          <w:kern w:val="0"/>
          <w:sz w:val="32"/>
          <w:szCs w:val="32"/>
          <w:highlight w:val="none"/>
        </w:rPr>
        <w:t>价格和收费管理调控、</w:t>
      </w:r>
      <w:r>
        <w:rPr>
          <w:rFonts w:hint="eastAsia" w:eastAsia="仿宋_GB2312"/>
          <w:color w:val="auto"/>
          <w:kern w:val="0"/>
          <w:sz w:val="32"/>
          <w:szCs w:val="32"/>
          <w:highlight w:val="none"/>
        </w:rPr>
        <w:t>节能监察、</w:t>
      </w:r>
      <w:r>
        <w:rPr>
          <w:rFonts w:eastAsia="仿宋_GB2312"/>
          <w:color w:val="auto"/>
          <w:kern w:val="0"/>
          <w:sz w:val="32"/>
          <w:szCs w:val="32"/>
          <w:highlight w:val="none"/>
        </w:rPr>
        <w:t>成本监审、社会领域基本建设投资业务、</w:t>
      </w:r>
      <w:r>
        <w:rPr>
          <w:rFonts w:hint="eastAsia" w:eastAsia="仿宋_GB2312"/>
          <w:color w:val="auto"/>
          <w:kern w:val="0"/>
          <w:sz w:val="32"/>
          <w:szCs w:val="32"/>
          <w:highlight w:val="none"/>
        </w:rPr>
        <w:t>项目中心业务、优化营商环境、就业、收入、消费和服务业业务</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委青年干部</w:t>
      </w:r>
      <w:r>
        <w:rPr>
          <w:rFonts w:hint="eastAsia" w:eastAsia="仿宋_GB2312"/>
          <w:color w:val="auto"/>
          <w:kern w:val="0"/>
          <w:sz w:val="32"/>
          <w:szCs w:val="32"/>
          <w:highlight w:val="none"/>
          <w:lang w:val="en-US" w:eastAsia="zh-CN"/>
        </w:rPr>
        <w:t>相关培训等</w:t>
      </w:r>
      <w:r>
        <w:rPr>
          <w:rFonts w:hint="eastAsia" w:eastAsia="仿宋_GB2312"/>
          <w:color w:val="auto"/>
          <w:kern w:val="0"/>
          <w:sz w:val="32"/>
          <w:szCs w:val="32"/>
          <w:highlight w:val="none"/>
        </w:rPr>
        <w:t>。</w:t>
      </w:r>
      <w:r>
        <w:rPr>
          <w:rFonts w:hint="eastAsia" w:ascii="仿宋_GB2312" w:eastAsia="仿宋_GB2312" w:cs="仿宋_GB2312"/>
          <w:b/>
          <w:color w:val="auto"/>
          <w:kern w:val="0"/>
          <w:sz w:val="32"/>
          <w:szCs w:val="32"/>
          <w:highlight w:val="none"/>
          <w:shd w:val="clear" w:color="auto" w:fill="FFFFFF"/>
          <w:lang w:bidi="ar"/>
        </w:rPr>
        <w:t>无举办节庆、晚会、论坛、赛事活动</w:t>
      </w:r>
      <w:r>
        <w:rPr>
          <w:rFonts w:hint="eastAsia"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b/>
          <w:sz w:val="32"/>
          <w:szCs w:val="32"/>
          <w:highlight w:val="none"/>
          <w:lang w:eastAsia="zh-CN"/>
        </w:rPr>
        <w:t>（</w:t>
      </w:r>
      <w:r>
        <w:rPr>
          <w:rFonts w:hint="eastAsia" w:eastAsia="楷体_GB2312" w:cs="Times New Roman"/>
          <w:b/>
          <w:sz w:val="32"/>
          <w:szCs w:val="32"/>
          <w:highlight w:val="none"/>
          <w:lang w:val="en-US" w:eastAsia="zh-CN"/>
        </w:rPr>
        <w:t>四</w:t>
      </w:r>
      <w:r>
        <w:rPr>
          <w:rFonts w:hint="eastAsia" w:ascii="Times New Roman" w:hAnsi="Times New Roman" w:eastAsia="楷体_GB2312" w:cs="Times New Roman"/>
          <w:b/>
          <w:sz w:val="32"/>
          <w:szCs w:val="32"/>
          <w:highlight w:val="none"/>
          <w:lang w:eastAsia="zh-CN"/>
        </w:rPr>
        <w:t>）</w:t>
      </w:r>
      <w:r>
        <w:rPr>
          <w:rFonts w:hint="default" w:ascii="Times New Roman" w:hAnsi="Times New Roman" w:eastAsia="楷体_GB2312" w:cs="Times New Roman"/>
          <w:b/>
          <w:sz w:val="32"/>
          <w:szCs w:val="32"/>
          <w:highlight w:val="none"/>
        </w:rPr>
        <w:t>政府采购情况</w:t>
      </w:r>
      <w:r>
        <w:rPr>
          <w:rFonts w:hint="default"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本</w:t>
      </w:r>
      <w:r>
        <w:rPr>
          <w:rFonts w:hint="eastAsia"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政府采购预算总额</w:t>
      </w:r>
      <w:r>
        <w:rPr>
          <w:rFonts w:hint="eastAsia" w:eastAsia="仿宋_GB2312" w:cs="Times New Roman"/>
          <w:sz w:val="32"/>
          <w:szCs w:val="32"/>
          <w:highlight w:val="none"/>
          <w:u w:val="none"/>
          <w:lang w:val="en-US" w:eastAsia="zh-CN"/>
        </w:rPr>
        <w:t>482.00</w:t>
      </w:r>
      <w:r>
        <w:rPr>
          <w:rFonts w:hint="default" w:ascii="Times New Roman" w:hAnsi="Times New Roman" w:eastAsia="仿宋_GB2312" w:cs="Times New Roman"/>
          <w:sz w:val="32"/>
          <w:szCs w:val="32"/>
          <w:highlight w:val="none"/>
        </w:rPr>
        <w:t>万元，其中，货物类采购预算</w:t>
      </w:r>
      <w:r>
        <w:rPr>
          <w:rFonts w:hint="eastAsia" w:eastAsia="仿宋_GB2312" w:cs="Times New Roman"/>
          <w:sz w:val="32"/>
          <w:szCs w:val="32"/>
          <w:highlight w:val="none"/>
          <w:u w:val="none"/>
          <w:lang w:val="en-US" w:eastAsia="zh-CN"/>
        </w:rPr>
        <w:t>18.00</w:t>
      </w:r>
      <w:r>
        <w:rPr>
          <w:rFonts w:hint="default" w:ascii="Times New Roman" w:hAnsi="Times New Roman" w:eastAsia="仿宋_GB2312" w:cs="Times New Roman"/>
          <w:sz w:val="32"/>
          <w:szCs w:val="32"/>
          <w:highlight w:val="none"/>
        </w:rPr>
        <w:t>万元；工程类采购预算</w:t>
      </w:r>
      <w:r>
        <w:rPr>
          <w:rFonts w:hint="eastAsia"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rPr>
        <w:t>万元；服务类采购预算</w:t>
      </w:r>
      <w:r>
        <w:rPr>
          <w:rFonts w:hint="eastAsia" w:eastAsia="仿宋_GB2312" w:cs="Times New Roman"/>
          <w:sz w:val="32"/>
          <w:szCs w:val="32"/>
          <w:highlight w:val="none"/>
          <w:u w:val="none"/>
          <w:lang w:val="en-US" w:eastAsia="zh-CN"/>
        </w:rPr>
        <w:t>464.00</w:t>
      </w:r>
      <w:r>
        <w:rPr>
          <w:rFonts w:hint="default" w:ascii="Times New Roman" w:hAnsi="Times New Roman" w:eastAsia="仿宋_GB2312" w:cs="Times New Roman"/>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
          <w:color w:val="auto"/>
          <w:sz w:val="32"/>
          <w:szCs w:val="32"/>
          <w:highlight w:val="none"/>
          <w:lang w:eastAsia="zh-CN"/>
        </w:rPr>
        <w:t>（</w:t>
      </w:r>
      <w:r>
        <w:rPr>
          <w:rFonts w:hint="eastAsia" w:eastAsia="楷体_GB2312" w:cs="Times New Roman"/>
          <w:b/>
          <w:color w:val="auto"/>
          <w:sz w:val="32"/>
          <w:szCs w:val="32"/>
          <w:highlight w:val="none"/>
          <w:lang w:val="en-US" w:eastAsia="zh-CN"/>
        </w:rPr>
        <w:t>五</w:t>
      </w:r>
      <w:r>
        <w:rPr>
          <w:rFonts w:hint="eastAsia" w:ascii="Times New Roman" w:hAnsi="Times New Roman" w:eastAsia="楷体_GB2312" w:cs="Times New Roman"/>
          <w:b/>
          <w:color w:val="auto"/>
          <w:sz w:val="32"/>
          <w:szCs w:val="32"/>
          <w:highlight w:val="none"/>
          <w:lang w:eastAsia="zh-CN"/>
        </w:rPr>
        <w:t>）</w:t>
      </w:r>
      <w:r>
        <w:rPr>
          <w:rFonts w:hint="eastAsia" w:ascii="Times New Roman" w:hAnsi="Times New Roman" w:eastAsia="楷体_GB2312" w:cs="Times New Roman"/>
          <w:b/>
          <w:color w:val="auto"/>
          <w:sz w:val="32"/>
          <w:szCs w:val="32"/>
          <w:highlight w:val="none"/>
          <w:lang w:val="en-US" w:eastAsia="zh-CN"/>
        </w:rPr>
        <w:t>委托业务费情况：</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eastAsia="仿宋_GB2312"/>
          <w:color w:val="auto"/>
          <w:sz w:val="32"/>
          <w:szCs w:val="32"/>
          <w:highlight w:val="none"/>
        </w:rPr>
        <w:t>本单位</w:t>
      </w:r>
      <w:r>
        <w:rPr>
          <w:rFonts w:hint="default" w:ascii="Times New Roman" w:hAnsi="Times New Roman" w:eastAsia="仿宋_GB2312" w:cs="Times New Roman"/>
          <w:color w:val="auto"/>
          <w:sz w:val="32"/>
          <w:szCs w:val="32"/>
          <w:highlight w:val="none"/>
          <w:u w:val="none"/>
        </w:rPr>
        <w:t>的</w:t>
      </w:r>
      <w:r>
        <w:rPr>
          <w:rFonts w:hint="eastAsia" w:ascii="Times New Roman" w:hAnsi="Times New Roman" w:eastAsia="仿宋_GB2312" w:cs="Times New Roman"/>
          <w:color w:val="auto"/>
          <w:sz w:val="32"/>
          <w:szCs w:val="32"/>
          <w:highlight w:val="none"/>
          <w:u w:val="none"/>
          <w:lang w:val="en-US" w:eastAsia="zh-CN"/>
        </w:rPr>
        <w:t>委托业务费</w:t>
      </w:r>
      <w:r>
        <w:rPr>
          <w:rFonts w:hint="eastAsia" w:eastAsia="仿宋_GB2312" w:cs="Times New Roman"/>
          <w:color w:val="auto"/>
          <w:sz w:val="32"/>
          <w:szCs w:val="32"/>
          <w:highlight w:val="none"/>
          <w:u w:val="none"/>
          <w:lang w:val="en-US" w:eastAsia="zh-CN"/>
        </w:rPr>
        <w:t>1,814.02万元（其中基本支出388.00万元，项目支出1,426.02万元）</w:t>
      </w:r>
      <w:r>
        <w:rPr>
          <w:rFonts w:hint="default" w:ascii="Times New Roman" w:hAnsi="Times New Roman" w:eastAsia="仿宋_GB2312" w:cs="Times New Roman"/>
          <w:color w:val="auto"/>
          <w:sz w:val="32"/>
          <w:szCs w:val="32"/>
          <w:highlight w:val="none"/>
          <w:u w:val="none"/>
        </w:rPr>
        <w:t>，比上年预算</w:t>
      </w:r>
      <w:r>
        <w:rPr>
          <w:rFonts w:hint="eastAsia" w:ascii="Times New Roman" w:hAnsi="Times New Roman" w:eastAsia="仿宋_GB2312" w:cs="Times New Roman"/>
          <w:color w:val="auto"/>
          <w:sz w:val="32"/>
          <w:szCs w:val="32"/>
          <w:highlight w:val="none"/>
          <w:u w:val="none"/>
          <w:lang w:val="en-US" w:eastAsia="zh-CN"/>
        </w:rPr>
        <w:t>增加</w:t>
      </w:r>
      <w:r>
        <w:rPr>
          <w:rFonts w:hint="eastAsia" w:eastAsia="仿宋_GB2312" w:cs="Times New Roman"/>
          <w:color w:val="auto"/>
          <w:sz w:val="32"/>
          <w:szCs w:val="32"/>
          <w:highlight w:val="none"/>
          <w:u w:val="none"/>
          <w:lang w:val="en-US" w:eastAsia="zh-CN"/>
        </w:rPr>
        <w:t>448.52</w:t>
      </w:r>
      <w:r>
        <w:rPr>
          <w:rFonts w:hint="default" w:ascii="Times New Roman" w:hAnsi="Times New Roman" w:eastAsia="仿宋_GB2312" w:cs="Times New Roman"/>
          <w:color w:val="auto"/>
          <w:sz w:val="32"/>
          <w:szCs w:val="32"/>
          <w:highlight w:val="none"/>
          <w:u w:val="none"/>
        </w:rPr>
        <w:t>万元，上升</w:t>
      </w:r>
      <w:r>
        <w:rPr>
          <w:rFonts w:hint="eastAsia" w:eastAsia="仿宋_GB2312" w:cs="Times New Roman"/>
          <w:color w:val="auto"/>
          <w:sz w:val="32"/>
          <w:szCs w:val="32"/>
          <w:highlight w:val="none"/>
          <w:u w:val="none"/>
          <w:lang w:val="en-US" w:eastAsia="zh-CN"/>
        </w:rPr>
        <w:t>32.86</w:t>
      </w:r>
      <w:r>
        <w:rPr>
          <w:rFonts w:hint="default" w:ascii="Times New Roman" w:hAnsi="Times New Roman" w:eastAsia="仿宋_GB2312" w:cs="Times New Roman"/>
          <w:color w:val="auto"/>
          <w:sz w:val="32"/>
          <w:szCs w:val="32"/>
          <w:highlight w:val="none"/>
          <w:u w:val="none"/>
        </w:rPr>
        <w:t>%，主要是</w:t>
      </w:r>
      <w:r>
        <w:rPr>
          <w:rFonts w:hint="eastAsia" w:eastAsia="仿宋_GB2312"/>
          <w:b w:val="0"/>
          <w:bCs/>
          <w:color w:val="auto"/>
          <w:sz w:val="32"/>
          <w:szCs w:val="32"/>
          <w:highlight w:val="none"/>
          <w:lang w:val="en-US" w:eastAsia="zh-CN"/>
        </w:rPr>
        <w:t>增加“十五五”规划研究相关委托业务费</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_GB2312" w:cs="Times New Roman"/>
          <w:b/>
          <w:sz w:val="32"/>
          <w:szCs w:val="32"/>
        </w:rPr>
        <w:t>（</w:t>
      </w:r>
      <w:r>
        <w:rPr>
          <w:rFonts w:hint="eastAsia" w:eastAsia="楷体_GB2312" w:cs="Times New Roman"/>
          <w:b/>
          <w:sz w:val="32"/>
          <w:szCs w:val="32"/>
          <w:lang w:val="en-US" w:eastAsia="zh-CN"/>
        </w:rPr>
        <w:t>六</w:t>
      </w:r>
      <w:r>
        <w:rPr>
          <w:rFonts w:hint="default" w:ascii="Times New Roman" w:hAnsi="Times New Roman" w:eastAsia="楷体_GB2312" w:cs="Times New Roman"/>
          <w:b/>
          <w:sz w:val="32"/>
          <w:szCs w:val="32"/>
        </w:rPr>
        <w:t>）国有资产占用使用及新增资产配置</w:t>
      </w:r>
      <w:r>
        <w:rPr>
          <w:rFonts w:hint="default" w:ascii="Times New Roman" w:hAnsi="Times New Roman" w:eastAsia="楷体_GB2312" w:cs="Times New Roman"/>
          <w:b/>
          <w:sz w:val="32"/>
          <w:szCs w:val="32"/>
          <w:u w:val="none"/>
        </w:rPr>
        <w:t>情况：</w:t>
      </w:r>
      <w:r>
        <w:rPr>
          <w:rFonts w:hint="default" w:ascii="Times New Roman" w:hAnsi="Times New Roman" w:eastAsia="仿宋_GB2312" w:cs="Times New Roman"/>
          <w:sz w:val="32"/>
          <w:szCs w:val="32"/>
          <w:u w:val="none"/>
        </w:rPr>
        <w:t>截至</w:t>
      </w:r>
      <w:r>
        <w:rPr>
          <w:rFonts w:hint="eastAsia" w:ascii="Times New Roman" w:hAnsi="Times New Roman" w:eastAsia="仿宋_GB2312" w:cs="Times New Roman"/>
          <w:sz w:val="32"/>
          <w:szCs w:val="32"/>
          <w:u w:val="none"/>
          <w:lang w:eastAsia="zh-CN"/>
        </w:rPr>
        <w:t>202</w:t>
      </w:r>
      <w:r>
        <w:rPr>
          <w:rFonts w:hint="eastAsia" w:ascii="Times New Roman" w:hAnsi="Times New Roman" w:eastAsia="仿宋_GB2312" w:cs="Times New Roman"/>
          <w:sz w:val="32"/>
          <w:szCs w:val="32"/>
          <w:u w:val="none"/>
          <w:lang w:val="en-US" w:eastAsia="zh-CN"/>
        </w:rPr>
        <w:t>5</w:t>
      </w:r>
      <w:r>
        <w:rPr>
          <w:rFonts w:hint="eastAsia"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rPr>
        <w:t>12月底，本部门</w:t>
      </w:r>
      <w:r>
        <w:rPr>
          <w:rFonts w:hint="default" w:ascii="Times New Roman" w:hAnsi="Times New Roman" w:eastAsia="仿宋_GB2312" w:cs="Times New Roman"/>
          <w:bCs/>
          <w:kern w:val="0"/>
          <w:sz w:val="32"/>
          <w:szCs w:val="32"/>
          <w:u w:val="none"/>
        </w:rPr>
        <w:t>共有公务用车</w:t>
      </w:r>
      <w:r>
        <w:rPr>
          <w:rFonts w:hint="eastAsia" w:eastAsia="仿宋_GB2312" w:cs="Times New Roman"/>
          <w:bCs/>
          <w:kern w:val="0"/>
          <w:sz w:val="32"/>
          <w:szCs w:val="32"/>
          <w:u w:val="none"/>
          <w:lang w:val="en-US" w:eastAsia="zh-CN"/>
        </w:rPr>
        <w:t>20</w:t>
      </w:r>
      <w:r>
        <w:rPr>
          <w:rFonts w:hint="default" w:ascii="Times New Roman" w:hAnsi="Times New Roman" w:eastAsia="仿宋_GB2312" w:cs="Times New Roman"/>
          <w:bCs/>
          <w:kern w:val="0"/>
          <w:sz w:val="32"/>
          <w:szCs w:val="32"/>
          <w:highlight w:val="none"/>
          <w:u w:val="none"/>
        </w:rPr>
        <w:t>辆，其中，机要通信用车</w:t>
      </w:r>
      <w:r>
        <w:rPr>
          <w:rFonts w:hint="eastAsia" w:eastAsia="仿宋_GB2312" w:cs="Times New Roman"/>
          <w:bCs/>
          <w:kern w:val="0"/>
          <w:sz w:val="32"/>
          <w:szCs w:val="32"/>
          <w:highlight w:val="none"/>
          <w:u w:val="none"/>
          <w:lang w:val="en-US" w:eastAsia="zh-CN"/>
        </w:rPr>
        <w:t>2</w:t>
      </w:r>
      <w:r>
        <w:rPr>
          <w:rFonts w:hint="default" w:ascii="Times New Roman" w:hAnsi="Times New Roman" w:eastAsia="仿宋_GB2312" w:cs="Times New Roman"/>
          <w:bCs/>
          <w:kern w:val="0"/>
          <w:sz w:val="32"/>
          <w:szCs w:val="32"/>
          <w:highlight w:val="none"/>
          <w:u w:val="none"/>
        </w:rPr>
        <w:t>辆，应急保障用车</w:t>
      </w:r>
      <w:r>
        <w:rPr>
          <w:rFonts w:hint="eastAsia" w:eastAsia="仿宋_GB2312" w:cs="Times New Roman"/>
          <w:bCs/>
          <w:kern w:val="0"/>
          <w:sz w:val="32"/>
          <w:szCs w:val="32"/>
          <w:highlight w:val="none"/>
          <w:u w:val="none"/>
          <w:lang w:val="en-US" w:eastAsia="zh-CN"/>
        </w:rPr>
        <w:t>5</w:t>
      </w:r>
      <w:r>
        <w:rPr>
          <w:rFonts w:hint="default" w:ascii="Times New Roman" w:hAnsi="Times New Roman" w:eastAsia="仿宋_GB2312" w:cs="Times New Roman"/>
          <w:bCs/>
          <w:kern w:val="0"/>
          <w:sz w:val="32"/>
          <w:szCs w:val="32"/>
          <w:highlight w:val="none"/>
          <w:u w:val="none"/>
        </w:rPr>
        <w:t>辆，执法执勤用车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辆，特种专业技术用车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辆，其他按照规定配备的公务用车</w:t>
      </w:r>
      <w:r>
        <w:rPr>
          <w:rFonts w:hint="eastAsia" w:eastAsia="仿宋_GB2312" w:cs="Times New Roman"/>
          <w:bCs/>
          <w:kern w:val="0"/>
          <w:sz w:val="32"/>
          <w:szCs w:val="32"/>
          <w:highlight w:val="none"/>
          <w:u w:val="none"/>
          <w:lang w:val="en-US" w:eastAsia="zh-CN"/>
        </w:rPr>
        <w:t>13</w:t>
      </w:r>
      <w:r>
        <w:rPr>
          <w:rFonts w:hint="default" w:ascii="Times New Roman" w:hAnsi="Times New Roman" w:eastAsia="仿宋_GB2312" w:cs="Times New Roman"/>
          <w:bCs/>
          <w:kern w:val="0"/>
          <w:sz w:val="32"/>
          <w:szCs w:val="32"/>
          <w:highlight w:val="none"/>
          <w:u w:val="none"/>
        </w:rPr>
        <w:t>辆；单位价值50万元以上通用设备</w:t>
      </w:r>
      <w:r>
        <w:rPr>
          <w:rFonts w:hint="eastAsia" w:eastAsia="仿宋_GB2312" w:cs="Times New Roman"/>
          <w:bCs/>
          <w:kern w:val="0"/>
          <w:sz w:val="32"/>
          <w:szCs w:val="32"/>
          <w:highlight w:val="none"/>
          <w:u w:val="none"/>
          <w:lang w:val="en-US" w:eastAsia="zh-CN"/>
        </w:rPr>
        <w:t>9</w:t>
      </w:r>
      <w:r>
        <w:rPr>
          <w:rFonts w:hint="default" w:ascii="Times New Roman" w:hAnsi="Times New Roman" w:eastAsia="仿宋_GB2312" w:cs="Times New Roman"/>
          <w:bCs/>
          <w:kern w:val="0"/>
          <w:sz w:val="32"/>
          <w:szCs w:val="32"/>
          <w:highlight w:val="none"/>
          <w:u w:val="none"/>
        </w:rPr>
        <w:t>台</w:t>
      </w:r>
      <w:r>
        <w:rPr>
          <w:rFonts w:hint="eastAsia" w:eastAsia="仿宋_GB2312" w:cs="Times New Roman"/>
          <w:bCs/>
          <w:kern w:val="0"/>
          <w:sz w:val="32"/>
          <w:szCs w:val="32"/>
          <w:highlight w:val="none"/>
          <w:u w:val="none"/>
          <w:lang w:eastAsia="zh-CN"/>
        </w:rPr>
        <w:t>（</w:t>
      </w:r>
      <w:r>
        <w:rPr>
          <w:rFonts w:hint="eastAsia" w:eastAsia="仿宋_GB2312" w:cs="Times New Roman"/>
          <w:bCs/>
          <w:kern w:val="0"/>
          <w:sz w:val="32"/>
          <w:szCs w:val="32"/>
          <w:highlight w:val="none"/>
          <w:u w:val="none"/>
          <w:lang w:val="en-US" w:eastAsia="zh-CN"/>
        </w:rPr>
        <w:t>含车辆1</w:t>
      </w:r>
      <w:r>
        <w:rPr>
          <w:rFonts w:hint="default" w:ascii="Times New Roman" w:hAnsi="Times New Roman" w:eastAsia="仿宋_GB2312" w:cs="Times New Roman"/>
          <w:bCs/>
          <w:kern w:val="0"/>
          <w:sz w:val="32"/>
          <w:szCs w:val="32"/>
          <w:highlight w:val="none"/>
          <w:u w:val="none"/>
        </w:rPr>
        <w:t>辆</w:t>
      </w:r>
      <w:r>
        <w:rPr>
          <w:rFonts w:hint="eastAsia" w:eastAsia="仿宋_GB2312" w:cs="Times New Roman"/>
          <w:bCs/>
          <w:kern w:val="0"/>
          <w:sz w:val="32"/>
          <w:szCs w:val="32"/>
          <w:highlight w:val="none"/>
          <w:u w:val="none"/>
          <w:lang w:eastAsia="zh-CN"/>
        </w:rPr>
        <w:t>）</w:t>
      </w:r>
      <w:r>
        <w:rPr>
          <w:rFonts w:hint="default" w:ascii="Times New Roman" w:hAnsi="Times New Roman" w:eastAsia="仿宋_GB2312" w:cs="Times New Roman"/>
          <w:bCs/>
          <w:kern w:val="0"/>
          <w:sz w:val="32"/>
          <w:szCs w:val="32"/>
          <w:highlight w:val="none"/>
          <w:u w:val="none"/>
        </w:rPr>
        <w:t>，单位价值100万元以上专用设备</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台。</w:t>
      </w:r>
      <w:r>
        <w:rPr>
          <w:rFonts w:hint="eastAsia" w:ascii="Times New Roman" w:hAnsi="Times New Roman" w:eastAsia="仿宋_GB2312" w:cs="Times New Roman"/>
          <w:bCs/>
          <w:kern w:val="0"/>
          <w:sz w:val="32"/>
          <w:szCs w:val="32"/>
          <w:highlight w:val="none"/>
          <w:u w:val="none"/>
          <w:lang w:eastAsia="zh-CN"/>
        </w:rPr>
        <w:t>202</w:t>
      </w:r>
      <w:r>
        <w:rPr>
          <w:rFonts w:hint="eastAsia" w:eastAsia="仿宋_GB2312" w:cs="Times New Roman"/>
          <w:bCs/>
          <w:kern w:val="0"/>
          <w:sz w:val="32"/>
          <w:szCs w:val="32"/>
          <w:highlight w:val="none"/>
          <w:u w:val="none"/>
          <w:lang w:val="en-US" w:eastAsia="zh-CN"/>
        </w:rPr>
        <w:t>6</w:t>
      </w:r>
      <w:r>
        <w:rPr>
          <w:rFonts w:hint="eastAsia" w:ascii="Times New Roman" w:hAnsi="Times New Roman" w:eastAsia="仿宋_GB2312" w:cs="Times New Roman"/>
          <w:bCs/>
          <w:kern w:val="0"/>
          <w:sz w:val="32"/>
          <w:szCs w:val="32"/>
          <w:highlight w:val="none"/>
          <w:u w:val="none"/>
          <w:lang w:eastAsia="zh-CN"/>
        </w:rPr>
        <w:t>年</w:t>
      </w:r>
      <w:r>
        <w:rPr>
          <w:rFonts w:hint="default" w:ascii="Times New Roman" w:hAnsi="Times New Roman" w:eastAsia="仿宋_GB2312" w:cs="Times New Roman"/>
          <w:bCs/>
          <w:kern w:val="0"/>
          <w:sz w:val="32"/>
          <w:szCs w:val="32"/>
          <w:highlight w:val="none"/>
          <w:u w:val="none"/>
        </w:rPr>
        <w:t>拟新增配置公务用车</w:t>
      </w:r>
      <w:r>
        <w:rPr>
          <w:rFonts w:hint="eastAsia" w:eastAsia="仿宋_GB2312" w:cs="Times New Roman"/>
          <w:bCs/>
          <w:kern w:val="0"/>
          <w:sz w:val="32"/>
          <w:szCs w:val="32"/>
          <w:highlight w:val="none"/>
          <w:u w:val="none"/>
          <w:lang w:val="en-US" w:eastAsia="zh-CN"/>
        </w:rPr>
        <w:t>1</w:t>
      </w:r>
      <w:r>
        <w:rPr>
          <w:rFonts w:hint="default" w:ascii="Times New Roman" w:hAnsi="Times New Roman" w:eastAsia="仿宋_GB2312" w:cs="Times New Roman"/>
          <w:bCs/>
          <w:kern w:val="0"/>
          <w:sz w:val="32"/>
          <w:szCs w:val="32"/>
          <w:highlight w:val="none"/>
          <w:u w:val="none"/>
        </w:rPr>
        <w:t>辆，其中，机要通信用车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辆，应急保障用车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辆，执法执勤用车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辆，特种专业技术用车</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辆，其他按照规定配备的公务用车</w:t>
      </w:r>
      <w:r>
        <w:rPr>
          <w:rFonts w:hint="eastAsia" w:eastAsia="仿宋_GB2312" w:cs="Times New Roman"/>
          <w:bCs/>
          <w:kern w:val="0"/>
          <w:sz w:val="32"/>
          <w:szCs w:val="32"/>
          <w:highlight w:val="none"/>
          <w:u w:val="none"/>
          <w:lang w:val="en-US" w:eastAsia="zh-CN"/>
        </w:rPr>
        <w:t>1</w:t>
      </w:r>
      <w:r>
        <w:rPr>
          <w:rFonts w:hint="default" w:ascii="Times New Roman" w:hAnsi="Times New Roman" w:eastAsia="仿宋_GB2312" w:cs="Times New Roman"/>
          <w:bCs/>
          <w:kern w:val="0"/>
          <w:sz w:val="32"/>
          <w:szCs w:val="32"/>
          <w:highlight w:val="none"/>
          <w:u w:val="none"/>
        </w:rPr>
        <w:t>辆；新增配备单位价值50万元以上通用设备</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台，单位价值100万元以上专用设备</w:t>
      </w:r>
      <w:r>
        <w:rPr>
          <w:rFonts w:hint="eastAsia" w:eastAsia="仿宋_GB2312" w:cs="Times New Roman"/>
          <w:bCs/>
          <w:kern w:val="0"/>
          <w:sz w:val="32"/>
          <w:szCs w:val="32"/>
          <w:highlight w:val="none"/>
          <w:u w:val="none"/>
          <w:lang w:val="en-US" w:eastAsia="zh-CN"/>
        </w:rPr>
        <w:t>0</w:t>
      </w:r>
      <w:r>
        <w:rPr>
          <w:rFonts w:hint="default" w:ascii="Times New Roman" w:hAnsi="Times New Roman" w:eastAsia="仿宋_GB2312" w:cs="Times New Roman"/>
          <w:bCs/>
          <w:kern w:val="0"/>
          <w:sz w:val="32"/>
          <w:szCs w:val="32"/>
          <w:highlight w:val="none"/>
          <w:u w:val="none"/>
        </w:rPr>
        <w:t>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eastAsia="仿宋_GB2312"/>
          <w:color w:val="auto"/>
          <w:sz w:val="32"/>
          <w:szCs w:val="32"/>
        </w:rPr>
      </w:pPr>
      <w:r>
        <w:rPr>
          <w:rFonts w:hint="default" w:ascii="Times New Roman" w:hAnsi="Times New Roman" w:eastAsia="楷体_GB2312" w:cs="Times New Roman"/>
          <w:b/>
          <w:sz w:val="32"/>
          <w:szCs w:val="32"/>
        </w:rPr>
        <w:t>（</w:t>
      </w:r>
      <w:r>
        <w:rPr>
          <w:rFonts w:hint="eastAsia" w:eastAsia="楷体_GB2312" w:cs="Times New Roman"/>
          <w:b/>
          <w:sz w:val="32"/>
          <w:szCs w:val="32"/>
          <w:lang w:val="en-US" w:eastAsia="zh-CN"/>
        </w:rPr>
        <w:t>七</w:t>
      </w:r>
      <w:r>
        <w:rPr>
          <w:rFonts w:hint="default" w:ascii="Times New Roman" w:hAnsi="Times New Roman" w:eastAsia="楷体_GB2312" w:cs="Times New Roman"/>
          <w:b/>
          <w:sz w:val="32"/>
          <w:szCs w:val="32"/>
        </w:rPr>
        <w:t>）</w:t>
      </w:r>
      <w:r>
        <w:rPr>
          <w:rFonts w:hint="default" w:ascii="Times New Roman" w:hAnsi="Times New Roman" w:eastAsia="楷体_GB2312" w:cs="Times New Roman"/>
          <w:b/>
          <w:bCs/>
          <w:kern w:val="0"/>
          <w:sz w:val="32"/>
          <w:szCs w:val="32"/>
        </w:rPr>
        <w:t>预算绩效目标说明：</w:t>
      </w:r>
      <w:r>
        <w:rPr>
          <w:rFonts w:hint="default" w:ascii="Times New Roman" w:hAnsi="Times New Roman" w:eastAsia="仿宋_GB2312" w:cs="Times New Roman"/>
          <w:bCs/>
          <w:kern w:val="0"/>
          <w:sz w:val="32"/>
          <w:szCs w:val="32"/>
        </w:rPr>
        <w:t>本</w:t>
      </w:r>
      <w:r>
        <w:rPr>
          <w:rFonts w:hint="eastAsia" w:eastAsia="仿宋_GB2312"/>
          <w:color w:val="auto"/>
          <w:sz w:val="32"/>
          <w:szCs w:val="32"/>
          <w:lang w:val="en-US" w:eastAsia="zh-CN"/>
        </w:rPr>
        <w:t>单位</w:t>
      </w:r>
      <w:r>
        <w:rPr>
          <w:rFonts w:hint="default" w:ascii="Times New Roman" w:hAnsi="Times New Roman" w:eastAsia="仿宋_GB2312" w:cs="Times New Roman"/>
          <w:bCs/>
          <w:kern w:val="0"/>
          <w:sz w:val="32"/>
          <w:szCs w:val="32"/>
        </w:rPr>
        <w:t>所有支出实行绩效目标管理。</w:t>
      </w:r>
      <w:r>
        <w:rPr>
          <w:rFonts w:hint="default" w:eastAsia="仿宋_GB2312"/>
          <w:color w:val="auto"/>
          <w:sz w:val="32"/>
          <w:szCs w:val="32"/>
        </w:rPr>
        <w:t>纳入</w:t>
      </w:r>
      <w:r>
        <w:rPr>
          <w:rFonts w:hint="eastAsia" w:eastAsia="仿宋_GB2312"/>
          <w:color w:val="auto"/>
          <w:sz w:val="32"/>
          <w:szCs w:val="32"/>
          <w:lang w:eastAsia="zh-CN"/>
        </w:rPr>
        <w:t>202</w:t>
      </w:r>
      <w:r>
        <w:rPr>
          <w:rFonts w:hint="eastAsia" w:eastAsia="仿宋_GB2312"/>
          <w:color w:val="auto"/>
          <w:sz w:val="32"/>
          <w:szCs w:val="32"/>
          <w:lang w:val="en-US" w:eastAsia="zh-CN"/>
        </w:rPr>
        <w:t>6</w:t>
      </w:r>
      <w:r>
        <w:rPr>
          <w:rFonts w:hint="eastAsia" w:eastAsia="仿宋_GB2312"/>
          <w:color w:val="auto"/>
          <w:sz w:val="32"/>
          <w:szCs w:val="32"/>
          <w:lang w:eastAsia="zh-CN"/>
        </w:rPr>
        <w:t>年</w:t>
      </w:r>
      <w:r>
        <w:rPr>
          <w:rFonts w:hint="eastAsia" w:eastAsia="仿宋_GB2312"/>
          <w:color w:val="auto"/>
          <w:sz w:val="32"/>
          <w:szCs w:val="32"/>
          <w:lang w:val="en-US" w:eastAsia="zh-CN"/>
        </w:rPr>
        <w:t>单位</w:t>
      </w:r>
      <w:r>
        <w:rPr>
          <w:rFonts w:hint="default" w:eastAsia="仿宋_GB2312"/>
          <w:color w:val="auto"/>
          <w:sz w:val="32"/>
          <w:szCs w:val="32"/>
        </w:rPr>
        <w:t>整体支出绩效目标的金额为</w:t>
      </w:r>
      <w:r>
        <w:rPr>
          <w:rFonts w:hint="default" w:eastAsia="仿宋_GB2312"/>
          <w:color w:val="auto"/>
          <w:sz w:val="32"/>
          <w:szCs w:val="32"/>
          <w:lang w:val="en-US"/>
        </w:rPr>
        <w:t>14</w:t>
      </w:r>
      <w:r>
        <w:rPr>
          <w:rFonts w:hint="eastAsia" w:eastAsia="仿宋_GB2312"/>
          <w:color w:val="auto"/>
          <w:sz w:val="32"/>
          <w:szCs w:val="32"/>
          <w:lang w:val="en-US" w:eastAsia="zh-CN"/>
        </w:rPr>
        <w:t>,</w:t>
      </w:r>
      <w:r>
        <w:rPr>
          <w:rFonts w:hint="default" w:eastAsia="仿宋_GB2312"/>
          <w:color w:val="auto"/>
          <w:sz w:val="32"/>
          <w:szCs w:val="32"/>
          <w:lang w:val="en-US"/>
        </w:rPr>
        <w:t>569.7</w:t>
      </w:r>
      <w:r>
        <w:rPr>
          <w:rFonts w:hint="eastAsia" w:eastAsia="仿宋_GB2312"/>
          <w:color w:val="auto"/>
          <w:sz w:val="32"/>
          <w:szCs w:val="32"/>
          <w:lang w:val="en-US" w:eastAsia="zh-CN"/>
        </w:rPr>
        <w:t>0</w:t>
      </w:r>
      <w:r>
        <w:rPr>
          <w:rFonts w:hint="default" w:eastAsia="仿宋_GB2312"/>
          <w:color w:val="auto"/>
          <w:sz w:val="32"/>
          <w:szCs w:val="32"/>
        </w:rPr>
        <w:t>万元，其中，基本支出</w:t>
      </w:r>
      <w:r>
        <w:rPr>
          <w:rFonts w:hint="eastAsia" w:eastAsia="仿宋_GB2312"/>
          <w:color w:val="auto"/>
          <w:sz w:val="32"/>
          <w:szCs w:val="32"/>
          <w:lang w:val="en-US" w:eastAsia="zh-CN"/>
        </w:rPr>
        <w:t>12,203.70</w:t>
      </w:r>
      <w:r>
        <w:rPr>
          <w:rFonts w:hint="default" w:eastAsia="仿宋_GB2312"/>
          <w:color w:val="auto"/>
          <w:sz w:val="32"/>
          <w:szCs w:val="32"/>
        </w:rPr>
        <w:t>万元，项目支出</w:t>
      </w:r>
      <w:r>
        <w:rPr>
          <w:rFonts w:hint="eastAsia" w:eastAsia="仿宋_GB2312"/>
          <w:color w:val="auto"/>
          <w:sz w:val="32"/>
          <w:szCs w:val="32"/>
          <w:lang w:val="en-US" w:eastAsia="zh-CN"/>
        </w:rPr>
        <w:t>2,366.00</w:t>
      </w:r>
      <w:r>
        <w:rPr>
          <w:rFonts w:hint="default" w:eastAsia="仿宋_GB2312"/>
          <w:color w:val="auto"/>
          <w:sz w:val="32"/>
          <w:szCs w:val="32"/>
        </w:rPr>
        <w:t>万元，具体绩效目标详见报表。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仿宋_GB2312" w:cs="Times New Roman"/>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w:t>
      </w:r>
      <w:bookmarkStart w:id="0" w:name="_GoBack"/>
      <w:bookmarkEnd w:id="0"/>
      <w:r>
        <w:rPr>
          <w:rFonts w:hint="default" w:ascii="Times New Roman" w:hAnsi="Times New Roman" w:eastAsia="仿宋_GB2312" w:cs="Times New Roman"/>
          <w:sz w:val="32"/>
          <w:szCs w:val="32"/>
        </w:rPr>
        <w:t>支出。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NjIyNjlhMmRiNTA5MGFkZDhhYzJiNzUzNzVhM2UifQ=="/>
  </w:docVars>
  <w:rsids>
    <w:rsidRoot w:val="00000000"/>
    <w:rsid w:val="01710365"/>
    <w:rsid w:val="01CD7566"/>
    <w:rsid w:val="030A39B3"/>
    <w:rsid w:val="04D83D7B"/>
    <w:rsid w:val="051052B8"/>
    <w:rsid w:val="08A42E58"/>
    <w:rsid w:val="0B2C7D5C"/>
    <w:rsid w:val="0DE2718D"/>
    <w:rsid w:val="0EF600FC"/>
    <w:rsid w:val="0EFF16A6"/>
    <w:rsid w:val="13C908A8"/>
    <w:rsid w:val="15051ECD"/>
    <w:rsid w:val="17E31439"/>
    <w:rsid w:val="195E097D"/>
    <w:rsid w:val="1B7A1164"/>
    <w:rsid w:val="1CFD2F9D"/>
    <w:rsid w:val="1DFEE1CC"/>
    <w:rsid w:val="20BA20B6"/>
    <w:rsid w:val="273E06B5"/>
    <w:rsid w:val="2EB56084"/>
    <w:rsid w:val="31F6203D"/>
    <w:rsid w:val="32676A97"/>
    <w:rsid w:val="338E3B7C"/>
    <w:rsid w:val="34983880"/>
    <w:rsid w:val="34F673A3"/>
    <w:rsid w:val="3D6274C5"/>
    <w:rsid w:val="3F7DBB04"/>
    <w:rsid w:val="3F7F9F2D"/>
    <w:rsid w:val="40AD06B3"/>
    <w:rsid w:val="41893595"/>
    <w:rsid w:val="44817E8C"/>
    <w:rsid w:val="44B32884"/>
    <w:rsid w:val="46084BE6"/>
    <w:rsid w:val="4AE051E1"/>
    <w:rsid w:val="4BE9413D"/>
    <w:rsid w:val="4D1545A3"/>
    <w:rsid w:val="52ED75F8"/>
    <w:rsid w:val="53D77877"/>
    <w:rsid w:val="57511940"/>
    <w:rsid w:val="59C23439"/>
    <w:rsid w:val="5CFD8231"/>
    <w:rsid w:val="5E366446"/>
    <w:rsid w:val="5F824661"/>
    <w:rsid w:val="5FE570CA"/>
    <w:rsid w:val="5FFE25F6"/>
    <w:rsid w:val="636D2380"/>
    <w:rsid w:val="69874162"/>
    <w:rsid w:val="6E46167B"/>
    <w:rsid w:val="6E4D46BD"/>
    <w:rsid w:val="6FF62E15"/>
    <w:rsid w:val="70562C25"/>
    <w:rsid w:val="730E028E"/>
    <w:rsid w:val="74582108"/>
    <w:rsid w:val="748F3A2C"/>
    <w:rsid w:val="75BA46FD"/>
    <w:rsid w:val="782F11BC"/>
    <w:rsid w:val="7964287F"/>
    <w:rsid w:val="7BA5317B"/>
    <w:rsid w:val="7BDF195B"/>
    <w:rsid w:val="7C623E0B"/>
    <w:rsid w:val="7CE04A49"/>
    <w:rsid w:val="7D3B4375"/>
    <w:rsid w:val="7DB393CC"/>
    <w:rsid w:val="7DE7D3DD"/>
    <w:rsid w:val="7DEF955B"/>
    <w:rsid w:val="7F37F604"/>
    <w:rsid w:val="BFBCD0D7"/>
    <w:rsid w:val="DFB9A06A"/>
    <w:rsid w:val="E96BF9B9"/>
    <w:rsid w:val="EA3A44AA"/>
    <w:rsid w:val="EFDF417C"/>
    <w:rsid w:val="F3FFDE18"/>
    <w:rsid w:val="FBFFE5E8"/>
    <w:rsid w:val="FD7B604C"/>
    <w:rsid w:val="FDBE0227"/>
    <w:rsid w:val="FDE71DA4"/>
    <w:rsid w:val="FEB6AA33"/>
    <w:rsid w:val="FFD1FFFC"/>
    <w:rsid w:val="FFDDD7AE"/>
    <w:rsid w:val="FFDEBBF6"/>
    <w:rsid w:val="FFF3755D"/>
    <w:rsid w:val="FFFB1F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4855</Words>
  <Characters>5331</Characters>
  <Lines>0</Lines>
  <Paragraphs>0</Paragraphs>
  <TotalTime>0</TotalTime>
  <ScaleCrop>false</ScaleCrop>
  <LinksUpToDate>false</LinksUpToDate>
  <CharactersWithSpaces>5335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2026-03-11T00:35:00Z</dcterms:created>
  <dc:creator>greatwall</dc:creator>
  <cp:lastModifiedBy>陈振</cp:lastModifiedBy>
  <dcterms:modified xsi:type="dcterms:W3CDTF">2026-03-25T07:21:24Z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49C8F453EA2D4B6AA64894C4C244C475_13</vt:lpwstr>
  </property>
  <property fmtid="{D5CDD505-2E9C-101B-9397-08002B2CF9AE}" pid="4" name="KSOTemplateDocerSaveRecord">
    <vt:lpwstr>eyJoZGlkIjoiZmI5ODc5N2M0NDQ1YTQ0Mjg3YzIxMWYyZTczNjY5OWQiLCJ1c2VySWQiOiI5MTI1MTUxMTAifQ==</vt:lpwstr>
  </property>
</Properties>
</file>