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4579">
      <w:pPr>
        <w:widowControl/>
        <w:spacing w:line="600" w:lineRule="exact"/>
        <w:jc w:val="center"/>
        <w:rPr>
          <w:rFonts w:hint="eastAsia" w:ascii="Times New Roman" w:hAnsi="Times New Roman" w:eastAsia="方正小标宋_GBK" w:cs="Times New Roman"/>
          <w:bCs/>
          <w:kern w:val="0"/>
          <w:sz w:val="44"/>
          <w:szCs w:val="44"/>
          <w:lang w:eastAsia="zh-CN"/>
        </w:rPr>
      </w:pPr>
      <w:r>
        <w:rPr>
          <w:rFonts w:hint="eastAsia" w:ascii="Times New Roman" w:hAnsi="Times New Roman" w:eastAsia="方正小标宋_GBK" w:cs="Times New Roman"/>
          <w:bCs/>
          <w:kern w:val="0"/>
          <w:sz w:val="44"/>
          <w:szCs w:val="44"/>
          <w:lang w:eastAsia="zh-CN"/>
        </w:rPr>
        <w:t>202</w:t>
      </w:r>
      <w:r>
        <w:rPr>
          <w:rFonts w:hint="eastAsia" w:ascii="Times New Roman" w:hAnsi="Times New Roman" w:eastAsia="方正小标宋_GBK" w:cs="Times New Roman"/>
          <w:bCs/>
          <w:kern w:val="0"/>
          <w:sz w:val="44"/>
          <w:szCs w:val="44"/>
          <w:lang w:val="en-US" w:eastAsia="zh-CN"/>
        </w:rPr>
        <w:t>6</w:t>
      </w:r>
      <w:r>
        <w:rPr>
          <w:rFonts w:hint="eastAsia" w:ascii="Times New Roman" w:hAnsi="Times New Roman" w:eastAsia="方正小标宋_GBK" w:cs="Times New Roman"/>
          <w:bCs/>
          <w:kern w:val="0"/>
          <w:sz w:val="44"/>
          <w:szCs w:val="44"/>
          <w:lang w:eastAsia="zh-CN"/>
        </w:rPr>
        <w:t>年湖南省农村经济信息服务中心</w:t>
      </w:r>
    </w:p>
    <w:p w14:paraId="0EBFCEAC">
      <w:pPr>
        <w:widowControl/>
        <w:spacing w:line="600" w:lineRule="exact"/>
        <w:jc w:val="center"/>
        <w:rPr>
          <w:rFonts w:hint="default" w:ascii="Times New Roman" w:hAnsi="Times New Roman" w:eastAsia="方正小标宋_GBK" w:cs="Times New Roman"/>
          <w:bCs/>
          <w:kern w:val="0"/>
          <w:sz w:val="44"/>
          <w:szCs w:val="44"/>
        </w:rPr>
      </w:pPr>
      <w:r>
        <w:rPr>
          <w:rFonts w:hint="eastAsia" w:eastAsia="方正小标宋_GBK" w:cs="Times New Roman"/>
          <w:bCs/>
          <w:kern w:val="0"/>
          <w:sz w:val="44"/>
          <w:szCs w:val="44"/>
          <w:lang w:val="en-US" w:eastAsia="zh-CN"/>
        </w:rPr>
        <w:t>单位</w:t>
      </w:r>
      <w:r>
        <w:rPr>
          <w:rFonts w:hint="default" w:ascii="Times New Roman" w:hAnsi="Times New Roman" w:eastAsia="方正小标宋_GBK" w:cs="Times New Roman"/>
          <w:bCs/>
          <w:kern w:val="0"/>
          <w:sz w:val="44"/>
          <w:szCs w:val="44"/>
        </w:rPr>
        <w:t>预算</w:t>
      </w:r>
    </w:p>
    <w:p w14:paraId="1878D1CA">
      <w:pPr>
        <w:widowControl/>
        <w:spacing w:line="600" w:lineRule="exact"/>
        <w:jc w:val="center"/>
        <w:rPr>
          <w:rFonts w:hint="default" w:ascii="Times New Roman" w:hAnsi="Times New Roman" w:eastAsia="楷体_GB2312" w:cs="Times New Roman"/>
          <w:bCs/>
          <w:kern w:val="0"/>
          <w:sz w:val="32"/>
          <w:szCs w:val="32"/>
        </w:rPr>
      </w:pPr>
    </w:p>
    <w:p w14:paraId="59EB0361">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390E31A0">
      <w:pPr>
        <w:widowControl/>
        <w:spacing w:line="600" w:lineRule="exact"/>
        <w:jc w:val="left"/>
        <w:rPr>
          <w:rFonts w:hint="default" w:ascii="Times New Roman" w:hAnsi="Times New Roman" w:eastAsia="黑体" w:cs="Times New Roman"/>
          <w:bCs/>
          <w:kern w:val="0"/>
          <w:sz w:val="32"/>
          <w:szCs w:val="32"/>
        </w:rPr>
      </w:pPr>
    </w:p>
    <w:p w14:paraId="6F88DBD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小标宋_GBK" w:cs="Times New Roman"/>
          <w:bCs/>
          <w:kern w:val="0"/>
          <w:sz w:val="32"/>
          <w:szCs w:val="32"/>
        </w:rPr>
      </w:pPr>
      <w:r>
        <w:rPr>
          <w:rFonts w:hint="default" w:ascii="Times New Roman" w:hAnsi="Times New Roman" w:eastAsia="仿宋_GB2312" w:cs="Times New Roman"/>
          <w:b/>
          <w:bCs/>
          <w:kern w:val="0"/>
          <w:sz w:val="32"/>
          <w:szCs w:val="32"/>
        </w:rPr>
        <w:t xml:space="preserve">第一部分 </w:t>
      </w:r>
      <w:r>
        <w:rPr>
          <w:rFonts w:hint="default" w:ascii="Times New Roman" w:hAnsi="Times New Roman" w:eastAsia="方正小标宋_GBK" w:cs="Times New Roman"/>
          <w:b/>
          <w:bCs/>
          <w:kern w:val="0"/>
          <w:sz w:val="32"/>
          <w:szCs w:val="32"/>
          <w:lang w:eastAsia="zh-CN"/>
        </w:rPr>
        <w:t>202</w:t>
      </w:r>
      <w:r>
        <w:rPr>
          <w:rFonts w:hint="eastAsia" w:ascii="Times New Roman" w:hAnsi="Times New Roman" w:eastAsia="方正小标宋_GBK" w:cs="Times New Roman"/>
          <w:b/>
          <w:bCs/>
          <w:kern w:val="0"/>
          <w:sz w:val="32"/>
          <w:szCs w:val="32"/>
          <w:lang w:val="en-US" w:eastAsia="zh-CN"/>
        </w:rPr>
        <w:t>6</w:t>
      </w:r>
      <w:r>
        <w:rPr>
          <w:rFonts w:hint="default" w:ascii="Times New Roman" w:hAnsi="Times New Roman" w:eastAsia="仿宋_GB2312" w:cs="Times New Roman"/>
          <w:b/>
          <w:bCs/>
          <w:kern w:val="0"/>
          <w:sz w:val="32"/>
          <w:szCs w:val="32"/>
          <w:lang w:eastAsia="zh-CN"/>
        </w:rPr>
        <w:t>年</w:t>
      </w:r>
      <w:r>
        <w:rPr>
          <w:rFonts w:hint="eastAsia" w:eastAsia="仿宋_GB2312" w:cs="Times New Roman"/>
          <w:b/>
          <w:bCs/>
          <w:kern w:val="0"/>
          <w:sz w:val="32"/>
          <w:szCs w:val="32"/>
          <w:lang w:val="en-US" w:eastAsia="zh-CN"/>
        </w:rPr>
        <w:t>单位</w:t>
      </w:r>
      <w:r>
        <w:rPr>
          <w:rFonts w:hint="default" w:ascii="Times New Roman" w:hAnsi="Times New Roman" w:eastAsia="仿宋_GB2312" w:cs="Times New Roman"/>
          <w:b/>
          <w:bCs/>
          <w:kern w:val="0"/>
          <w:sz w:val="32"/>
          <w:szCs w:val="32"/>
        </w:rPr>
        <w:t>预算说明</w:t>
      </w:r>
    </w:p>
    <w:p w14:paraId="4E4130D7">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default"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6</w:t>
      </w:r>
      <w:r>
        <w:rPr>
          <w:rFonts w:hint="default" w:ascii="Times New Roman" w:hAnsi="Times New Roman" w:eastAsia="仿宋_GB2312" w:cs="Times New Roman"/>
          <w:b/>
          <w:bCs/>
          <w:kern w:val="0"/>
          <w:sz w:val="32"/>
          <w:szCs w:val="32"/>
          <w:lang w:eastAsia="zh-CN"/>
        </w:rPr>
        <w:t>年</w:t>
      </w:r>
      <w:r>
        <w:rPr>
          <w:rFonts w:hint="eastAsia" w:eastAsia="仿宋_GB2312" w:cs="Times New Roman"/>
          <w:b/>
          <w:bCs/>
          <w:kern w:val="0"/>
          <w:sz w:val="32"/>
          <w:szCs w:val="32"/>
          <w:lang w:val="en-US" w:eastAsia="zh-CN"/>
        </w:rPr>
        <w:t>单位</w:t>
      </w:r>
      <w:r>
        <w:rPr>
          <w:rFonts w:hint="default" w:ascii="Times New Roman" w:hAnsi="Times New Roman" w:eastAsia="仿宋_GB2312" w:cs="Times New Roman"/>
          <w:b/>
          <w:bCs/>
          <w:kern w:val="0"/>
          <w:sz w:val="32"/>
          <w:szCs w:val="32"/>
        </w:rPr>
        <w:t>预算表</w:t>
      </w:r>
    </w:p>
    <w:p w14:paraId="1086F3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4A44ACD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101C9DC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0C49AE0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43E8A78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6D2B7A4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122A3DE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6FC9CC0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1472B5C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67C9D8F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061B3A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21282AD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408C005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0CE4286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336A64A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16BC7C12">
      <w:pPr>
        <w:keepNext w:val="0"/>
        <w:keepLines w:val="0"/>
        <w:pageBreakBefore w:val="0"/>
        <w:widowControl/>
        <w:kinsoku/>
        <w:wordWrap/>
        <w:overflowPunct/>
        <w:topLinePunct w:val="0"/>
        <w:autoSpaceDE/>
        <w:autoSpaceDN/>
        <w:bidi w:val="0"/>
        <w:adjustRightInd/>
        <w:snapToGrid/>
        <w:spacing w:line="600" w:lineRule="exact"/>
        <w:ind w:firstLine="596"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29F1BE5E">
      <w:pPr>
        <w:keepNext w:val="0"/>
        <w:keepLines w:val="0"/>
        <w:pageBreakBefore w:val="0"/>
        <w:widowControl/>
        <w:kinsoku/>
        <w:wordWrap/>
        <w:overflowPunct/>
        <w:topLinePunct w:val="0"/>
        <w:autoSpaceDE/>
        <w:autoSpaceDN/>
        <w:bidi w:val="0"/>
        <w:adjustRightInd/>
        <w:snapToGrid/>
        <w:spacing w:line="600" w:lineRule="exact"/>
        <w:ind w:firstLine="596"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6FE5CF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1704949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5100C19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708711E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0A3EF77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68F80D3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33A8B64E"/>
    <w:p w14:paraId="50E26928"/>
    <w:p w14:paraId="0F122B44"/>
    <w:p w14:paraId="4B8E377D"/>
    <w:p w14:paraId="25FEADAF"/>
    <w:p w14:paraId="12626125"/>
    <w:p w14:paraId="617AB336"/>
    <w:p w14:paraId="3D81D584"/>
    <w:p w14:paraId="46DC9905"/>
    <w:p w14:paraId="49A41665"/>
    <w:p w14:paraId="5FA39160"/>
    <w:p w14:paraId="2FD1954C">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ascii="Times New Roman" w:hAnsi="Times New Roman" w:eastAsia="方正小标宋_GBK" w:cs="Times New Roman"/>
          <w:bCs/>
          <w:kern w:val="0"/>
          <w:sz w:val="36"/>
          <w:szCs w:val="36"/>
          <w:lang w:val="en-US" w:eastAsia="zh-CN"/>
        </w:rPr>
        <w:t>6</w:t>
      </w:r>
      <w:r>
        <w:rPr>
          <w:rFonts w:hint="eastAsia" w:ascii="Times New Roman" w:hAnsi="Times New Roman" w:eastAsia="方正小标宋_GBK" w:cs="Times New Roman"/>
          <w:bCs/>
          <w:kern w:val="0"/>
          <w:sz w:val="36"/>
          <w:szCs w:val="36"/>
          <w:lang w:eastAsia="zh-CN"/>
        </w:rPr>
        <w:t>年</w:t>
      </w:r>
      <w:r>
        <w:rPr>
          <w:rFonts w:hint="eastAsia" w:eastAsia="方正小标宋_GBK" w:cs="Times New Roman"/>
          <w:bCs/>
          <w:kern w:val="0"/>
          <w:sz w:val="36"/>
          <w:szCs w:val="36"/>
          <w:lang w:val="en-US" w:eastAsia="zh-CN"/>
        </w:rPr>
        <w:t>单位</w:t>
      </w:r>
      <w:r>
        <w:rPr>
          <w:rFonts w:hint="default" w:ascii="Times New Roman" w:hAnsi="Times New Roman" w:eastAsia="方正小标宋_GBK" w:cs="Times New Roman"/>
          <w:bCs/>
          <w:kern w:val="0"/>
          <w:sz w:val="36"/>
          <w:szCs w:val="36"/>
        </w:rPr>
        <w:t>预算说明</w:t>
      </w:r>
    </w:p>
    <w:p w14:paraId="44140EA7">
      <w:pPr>
        <w:widowControl/>
        <w:spacing w:line="600" w:lineRule="exact"/>
        <w:jc w:val="left"/>
        <w:rPr>
          <w:rFonts w:hint="default" w:ascii="Times New Roman" w:hAnsi="Times New Roman" w:eastAsia="仿宋_GB2312" w:cs="Times New Roman"/>
          <w:b/>
          <w:bCs/>
          <w:kern w:val="0"/>
          <w:sz w:val="32"/>
          <w:szCs w:val="32"/>
        </w:rPr>
      </w:pPr>
    </w:p>
    <w:p w14:paraId="6ABDA2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olor w:val="auto"/>
          <w:kern w:val="0"/>
          <w:sz w:val="32"/>
          <w:szCs w:val="32"/>
          <w:shd w:val="clear" w:color="auto" w:fill="FFFFFF"/>
          <w:lang w:bidi="ar"/>
        </w:rPr>
      </w:pPr>
      <w:r>
        <w:rPr>
          <w:rFonts w:hint="default" w:ascii="Times New Roman" w:hAnsi="Times New Roman" w:eastAsia="黑体" w:cs="Times New Roman"/>
          <w:bCs/>
          <w:kern w:val="0"/>
          <w:sz w:val="32"/>
          <w:szCs w:val="32"/>
        </w:rPr>
        <w:t>一、</w:t>
      </w:r>
      <w:r>
        <w:rPr>
          <w:rFonts w:hint="eastAsia" w:eastAsia="黑体" w:cs="Times New Roman"/>
          <w:bCs/>
          <w:kern w:val="0"/>
          <w:sz w:val="32"/>
          <w:szCs w:val="32"/>
          <w:lang w:val="en-US" w:eastAsia="zh-CN"/>
        </w:rPr>
        <w:t>单位</w:t>
      </w:r>
      <w:r>
        <w:rPr>
          <w:rFonts w:hint="default" w:ascii="Times New Roman" w:hAnsi="Times New Roman" w:eastAsia="黑体" w:cs="Times New Roman"/>
          <w:bCs/>
          <w:kern w:val="0"/>
          <w:sz w:val="32"/>
          <w:szCs w:val="32"/>
        </w:rPr>
        <w:t>基本概况</w:t>
      </w:r>
    </w:p>
    <w:p w14:paraId="58D5271D">
      <w:pPr>
        <w:spacing w:line="596" w:lineRule="exact"/>
        <w:ind w:firstLine="643" w:firstLineChars="200"/>
        <w:jc w:val="left"/>
        <w:rPr>
          <w:rFonts w:hint="eastAsia" w:eastAsia="楷体_GB2312"/>
          <w:b/>
          <w:color w:val="auto"/>
          <w:sz w:val="32"/>
          <w:szCs w:val="32"/>
          <w:lang w:val="en-US" w:eastAsia="zh-CN"/>
        </w:rPr>
      </w:pPr>
      <w:r>
        <w:rPr>
          <w:rFonts w:hint="eastAsia" w:eastAsia="楷体_GB2312"/>
          <w:b/>
          <w:color w:val="auto"/>
          <w:sz w:val="32"/>
          <w:szCs w:val="32"/>
          <w:lang w:eastAsia="zh-CN"/>
        </w:rPr>
        <w:t>（</w:t>
      </w:r>
      <w:r>
        <w:rPr>
          <w:rFonts w:hint="eastAsia" w:eastAsia="楷体_GB2312"/>
          <w:b/>
          <w:color w:val="auto"/>
          <w:sz w:val="32"/>
          <w:szCs w:val="32"/>
          <w:lang w:val="en-US" w:eastAsia="zh-CN"/>
        </w:rPr>
        <w:t>一</w:t>
      </w:r>
      <w:r>
        <w:rPr>
          <w:rFonts w:hint="eastAsia" w:eastAsia="楷体_GB2312"/>
          <w:b/>
          <w:color w:val="auto"/>
          <w:sz w:val="32"/>
          <w:szCs w:val="32"/>
          <w:lang w:eastAsia="zh-CN"/>
        </w:rPr>
        <w:t>）</w:t>
      </w:r>
      <w:r>
        <w:rPr>
          <w:rFonts w:hint="eastAsia" w:eastAsia="楷体_GB2312"/>
          <w:b/>
          <w:color w:val="auto"/>
          <w:sz w:val="32"/>
          <w:szCs w:val="32"/>
          <w:lang w:val="en-US" w:eastAsia="zh-CN"/>
        </w:rPr>
        <w:t>职能职责。</w:t>
      </w:r>
    </w:p>
    <w:p w14:paraId="04775CEF">
      <w:pPr>
        <w:pStyle w:val="5"/>
        <w:keepNext w:val="0"/>
        <w:keepLines w:val="0"/>
        <w:pageBreakBefore w:val="0"/>
        <w:widowControl w:val="0"/>
        <w:kinsoku/>
        <w:wordWrap/>
        <w:overflowPunct/>
        <w:topLinePunct w:val="0"/>
        <w:autoSpaceDE/>
        <w:autoSpaceDN/>
        <w:bidi w:val="0"/>
        <w:spacing w:line="596" w:lineRule="exact"/>
        <w:textAlignment w:val="auto"/>
        <w:rPr>
          <w:rFonts w:hint="default" w:ascii="Times New Roman" w:hAnsi="Times New Roman" w:cs="Times New Roman"/>
          <w:color w:val="000000"/>
          <w:sz w:val="32"/>
          <w:szCs w:val="32"/>
          <w:highlight w:val="none"/>
        </w:rPr>
      </w:pPr>
      <w:r>
        <w:rPr>
          <w:rFonts w:hint="eastAsia" w:ascii="仿宋_GB2312" w:hAnsi="宋体" w:eastAsia="仿宋_GB2312"/>
          <w:color w:val="000000"/>
          <w:sz w:val="32"/>
          <w:szCs w:val="32"/>
          <w:lang w:eastAsia="zh-CN"/>
        </w:rPr>
        <w:t>提供农村经济信息服务。负责湖南省农村经济信息服务网络的建设、管理金额维修；建设经营湖南省现代农业综合示范基地及其相关服务</w:t>
      </w:r>
      <w:r>
        <w:rPr>
          <w:rFonts w:hint="eastAsia" w:ascii="仿宋_GB2312" w:hAnsi="仿宋_GB2312" w:eastAsia="仿宋_GB2312" w:cs="仿宋_GB2312"/>
          <w:sz w:val="32"/>
          <w:szCs w:val="32"/>
          <w:lang w:val="en-US" w:eastAsia="zh-CN"/>
        </w:rPr>
        <w:t>。</w:t>
      </w:r>
    </w:p>
    <w:p w14:paraId="116D9EA5">
      <w:pPr>
        <w:spacing w:line="596" w:lineRule="exact"/>
        <w:ind w:firstLine="643" w:firstLineChars="200"/>
        <w:jc w:val="left"/>
        <w:rPr>
          <w:rFonts w:eastAsia="楷体_GB2312"/>
          <w:b/>
          <w:color w:val="auto"/>
          <w:sz w:val="32"/>
          <w:szCs w:val="32"/>
        </w:rPr>
      </w:pPr>
      <w:r>
        <w:rPr>
          <w:rFonts w:eastAsia="楷体_GB2312"/>
          <w:b/>
          <w:color w:val="auto"/>
          <w:sz w:val="32"/>
          <w:szCs w:val="32"/>
        </w:rPr>
        <w:t>（二）机构设置。</w:t>
      </w:r>
    </w:p>
    <w:p w14:paraId="324B6B5D">
      <w:pPr>
        <w:keepNext w:val="0"/>
        <w:keepLines w:val="0"/>
        <w:pageBreakBefore w:val="0"/>
        <w:widowControl w:val="0"/>
        <w:kinsoku/>
        <w:wordWrap/>
        <w:overflowPunct/>
        <w:topLinePunct w:val="0"/>
        <w:autoSpaceDE/>
        <w:autoSpaceDN/>
        <w:bidi w:val="0"/>
        <w:spacing w:line="596" w:lineRule="atLeast"/>
        <w:ind w:firstLine="640" w:firstLineChars="200"/>
        <w:textAlignment w:val="auto"/>
        <w:rPr>
          <w:rFonts w:eastAsia="楷体_GB2312"/>
          <w:b/>
          <w:color w:val="auto"/>
          <w:sz w:val="32"/>
          <w:szCs w:val="32"/>
        </w:rPr>
      </w:pPr>
      <w:r>
        <w:rPr>
          <w:rFonts w:hint="eastAsia" w:ascii="仿宋_GB2312" w:hAnsi="宋体" w:eastAsia="仿宋_GB2312"/>
          <w:color w:val="000000"/>
          <w:sz w:val="32"/>
          <w:szCs w:val="32"/>
        </w:rPr>
        <w:t>湖南省</w:t>
      </w:r>
      <w:r>
        <w:rPr>
          <w:rFonts w:hint="eastAsia" w:ascii="仿宋_GB2312" w:hAnsi="宋体" w:eastAsia="仿宋_GB2312"/>
          <w:color w:val="000000"/>
          <w:sz w:val="32"/>
          <w:szCs w:val="32"/>
          <w:lang w:eastAsia="zh-CN"/>
        </w:rPr>
        <w:t>农村经济信息服务中心</w:t>
      </w:r>
      <w:r>
        <w:rPr>
          <w:rFonts w:hint="eastAsia" w:ascii="仿宋_GB2312" w:hAnsi="宋体" w:eastAsia="仿宋_GB2312"/>
          <w:color w:val="000000"/>
          <w:sz w:val="32"/>
          <w:szCs w:val="32"/>
        </w:rPr>
        <w:t>于2</w:t>
      </w:r>
      <w:r>
        <w:rPr>
          <w:rFonts w:hint="eastAsia" w:ascii="仿宋_GB2312" w:hAnsi="宋体" w:eastAsia="仿宋_GB2312"/>
          <w:color w:val="000000"/>
          <w:sz w:val="32"/>
          <w:szCs w:val="32"/>
          <w:lang w:val="en-US" w:eastAsia="zh-CN"/>
        </w:rPr>
        <w:t>015</w:t>
      </w:r>
      <w:r>
        <w:rPr>
          <w:rFonts w:hint="eastAsia" w:ascii="仿宋_GB2312" w:hAnsi="宋体" w:eastAsia="仿宋_GB2312"/>
          <w:color w:val="000000"/>
          <w:sz w:val="32"/>
          <w:szCs w:val="32"/>
        </w:rPr>
        <w:t>年6月经省编委湘编办函〔</w:t>
      </w:r>
      <w:r>
        <w:rPr>
          <w:rFonts w:hint="eastAsia" w:ascii="仿宋_GB2312" w:hAnsi="宋体" w:eastAsia="仿宋_GB2312"/>
          <w:color w:val="000000"/>
          <w:sz w:val="32"/>
          <w:szCs w:val="32"/>
          <w:lang w:val="en-US" w:eastAsia="zh-CN"/>
        </w:rPr>
        <w:t>2015</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55</w:t>
      </w:r>
      <w:r>
        <w:rPr>
          <w:rFonts w:hint="eastAsia" w:ascii="仿宋_GB2312" w:hAnsi="宋体" w:eastAsia="仿宋_GB2312"/>
          <w:color w:val="000000"/>
          <w:sz w:val="32"/>
          <w:szCs w:val="32"/>
        </w:rPr>
        <w:t>号批复成立,现为省发改委直属公益</w:t>
      </w:r>
      <w:r>
        <w:rPr>
          <w:rFonts w:hint="eastAsia" w:ascii="仿宋_GB2312" w:hAnsi="宋体" w:eastAsia="仿宋_GB2312"/>
          <w:color w:val="000000"/>
          <w:sz w:val="32"/>
          <w:szCs w:val="32"/>
          <w:lang w:eastAsia="zh-CN"/>
        </w:rPr>
        <w:t>二</w:t>
      </w:r>
      <w:r>
        <w:rPr>
          <w:rFonts w:hint="eastAsia" w:ascii="仿宋_GB2312" w:hAnsi="宋体" w:eastAsia="仿宋_GB2312"/>
          <w:color w:val="000000"/>
          <w:sz w:val="32"/>
          <w:szCs w:val="32"/>
        </w:rPr>
        <w:t>类事业单位</w:t>
      </w:r>
      <w:r>
        <w:rPr>
          <w:rFonts w:hint="eastAsia" w:ascii="仿宋_GB2312" w:hAnsi="宋体" w:eastAsia="仿宋_GB2312"/>
          <w:color w:val="000000"/>
          <w:sz w:val="32"/>
          <w:szCs w:val="32"/>
          <w:lang w:eastAsia="zh-CN"/>
        </w:rPr>
        <w:t>，</w:t>
      </w:r>
      <w:r>
        <w:rPr>
          <w:rFonts w:eastAsia="仿宋_GB2312"/>
          <w:bCs/>
          <w:sz w:val="32"/>
          <w:szCs w:val="32"/>
        </w:rPr>
        <w:t>内设两个处室，即办公室和财务室编制人数</w:t>
      </w:r>
      <w:r>
        <w:rPr>
          <w:rFonts w:hint="eastAsia" w:ascii="仿宋_GB2312" w:hAnsi="宋体" w:eastAsia="仿宋_GB2312"/>
          <w:color w:val="000000"/>
          <w:sz w:val="32"/>
          <w:szCs w:val="32"/>
          <w:lang w:val="en-US" w:eastAsia="zh-CN"/>
        </w:rPr>
        <w:t>5</w:t>
      </w:r>
      <w:r>
        <w:rPr>
          <w:rFonts w:eastAsia="仿宋_GB2312"/>
          <w:bCs/>
          <w:sz w:val="32"/>
          <w:szCs w:val="32"/>
        </w:rPr>
        <w:t>人，</w:t>
      </w:r>
      <w:r>
        <w:rPr>
          <w:rFonts w:hint="eastAsia" w:ascii="仿宋_GB2312" w:hAnsi="宋体" w:eastAsia="仿宋_GB2312"/>
          <w:color w:val="000000"/>
          <w:sz w:val="32"/>
          <w:szCs w:val="32"/>
          <w:lang w:val="en-US" w:eastAsia="zh-CN"/>
        </w:rPr>
        <w:t>实际在编3人</w:t>
      </w:r>
      <w:r>
        <w:rPr>
          <w:rFonts w:hint="eastAsia" w:ascii="仿宋_GB2312" w:hAnsi="宋体" w:eastAsia="仿宋_GB2312"/>
          <w:color w:val="000000"/>
          <w:sz w:val="32"/>
          <w:szCs w:val="32"/>
        </w:rPr>
        <w:t>。</w:t>
      </w:r>
    </w:p>
    <w:p w14:paraId="761470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二、预算单位构成</w:t>
      </w:r>
    </w:p>
    <w:p w14:paraId="2CCE427A">
      <w:pPr>
        <w:overflowPunct w:val="0"/>
        <w:spacing w:line="596" w:lineRule="exact"/>
        <w:ind w:firstLine="640" w:firstLineChars="200"/>
        <w:rPr>
          <w:rFonts w:eastAsia="仿宋_GB2312"/>
          <w:color w:val="auto"/>
          <w:sz w:val="32"/>
          <w:szCs w:val="32"/>
          <w:shd w:val="clear" w:color="auto" w:fill="FFFFFF"/>
        </w:rPr>
      </w:pPr>
      <w:r>
        <w:rPr>
          <w:rFonts w:hint="eastAsia" w:ascii="仿宋_GB2312" w:hAnsi="宋体" w:eastAsia="仿宋_GB2312"/>
          <w:color w:val="000000"/>
          <w:sz w:val="32"/>
          <w:szCs w:val="32"/>
        </w:rPr>
        <w:t>湖南省</w:t>
      </w:r>
      <w:r>
        <w:rPr>
          <w:rFonts w:hint="eastAsia" w:ascii="仿宋_GB2312" w:hAnsi="宋体" w:eastAsia="仿宋_GB2312"/>
          <w:color w:val="000000"/>
          <w:sz w:val="32"/>
          <w:szCs w:val="32"/>
          <w:lang w:eastAsia="zh-CN"/>
        </w:rPr>
        <w:t>农村经济信息服务中心</w:t>
      </w:r>
      <w:r>
        <w:rPr>
          <w:rFonts w:hint="eastAsia" w:ascii="Times New Roman" w:hAnsi="Times New Roman" w:eastAsia="仿宋_GB2312" w:cs="Times New Roman"/>
          <w:sz w:val="32"/>
          <w:szCs w:val="32"/>
          <w:lang w:eastAsia="zh-CN"/>
        </w:rPr>
        <w:t>无下属</w:t>
      </w:r>
      <w:r>
        <w:rPr>
          <w:rFonts w:hint="default" w:ascii="Times New Roman" w:hAnsi="Times New Roman" w:eastAsia="仿宋_GB2312" w:cs="Times New Roman"/>
          <w:sz w:val="32"/>
          <w:szCs w:val="32"/>
        </w:rPr>
        <w:t>预算单位</w:t>
      </w:r>
      <w:r>
        <w:rPr>
          <w:rFonts w:eastAsia="仿宋_GB2312"/>
          <w:sz w:val="32"/>
          <w:szCs w:val="32"/>
        </w:rPr>
        <w:t>。</w:t>
      </w:r>
    </w:p>
    <w:p w14:paraId="79C4CE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w:t>
      </w:r>
      <w:r>
        <w:rPr>
          <w:rFonts w:hint="eastAsia" w:eastAsia="黑体" w:cs="Times New Roman"/>
          <w:bCs/>
          <w:kern w:val="0"/>
          <w:sz w:val="32"/>
          <w:szCs w:val="32"/>
          <w:lang w:val="en-US" w:eastAsia="zh-CN"/>
        </w:rPr>
        <w:t>单位</w:t>
      </w:r>
      <w:r>
        <w:rPr>
          <w:rFonts w:hint="default" w:ascii="Times New Roman" w:hAnsi="Times New Roman" w:eastAsia="黑体" w:cs="Times New Roman"/>
          <w:bCs/>
          <w:kern w:val="0"/>
          <w:sz w:val="32"/>
          <w:szCs w:val="32"/>
        </w:rPr>
        <w:t>收支总体情况</w:t>
      </w:r>
    </w:p>
    <w:p w14:paraId="1E195A71">
      <w:pPr>
        <w:spacing w:line="596" w:lineRule="exact"/>
        <w:ind w:firstLine="643" w:firstLineChars="200"/>
        <w:rPr>
          <w:rFonts w:eastAsia="仿宋_GB2312"/>
          <w:b/>
          <w:color w:val="auto"/>
          <w:sz w:val="32"/>
          <w:szCs w:val="32"/>
          <w:highlight w:val="none"/>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收入预算</w:t>
      </w:r>
      <w:r>
        <w:rPr>
          <w:rFonts w:hint="eastAsia" w:eastAsia="仿宋_GB2312" w:cs="Times New Roman"/>
          <w:sz w:val="32"/>
          <w:szCs w:val="32"/>
          <w:u w:val="none"/>
          <w:lang w:val="en-US" w:eastAsia="zh-CN"/>
        </w:rPr>
        <w:t>75.26</w:t>
      </w:r>
      <w:r>
        <w:rPr>
          <w:rFonts w:hint="default" w:ascii="Times New Roman" w:hAnsi="Times New Roman" w:eastAsia="仿宋_GB2312" w:cs="Times New Roman"/>
          <w:sz w:val="32"/>
          <w:szCs w:val="32"/>
        </w:rPr>
        <w:t>万元，其中，一般公共预算拨款</w:t>
      </w:r>
      <w:r>
        <w:rPr>
          <w:rFonts w:hint="eastAsia" w:eastAsia="仿宋_GB2312" w:cs="Times New Roman"/>
          <w:sz w:val="32"/>
          <w:szCs w:val="32"/>
          <w:u w:val="none"/>
          <w:lang w:val="en-US" w:eastAsia="zh-CN"/>
        </w:rPr>
        <w:t>75.26</w:t>
      </w:r>
      <w:r>
        <w:rPr>
          <w:rFonts w:hint="default" w:ascii="Times New Roman" w:hAnsi="Times New Roman" w:eastAsia="仿宋_GB2312" w:cs="Times New Roman"/>
          <w:sz w:val="32"/>
          <w:szCs w:val="32"/>
        </w:rPr>
        <w:t>万元，政府性基金预算拨款</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万元，国有资本经营预算拨款</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万元，纳入专户管理的非税收入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highlight w:val="none"/>
        </w:rPr>
        <w:t>元。</w:t>
      </w:r>
      <w:r>
        <w:rPr>
          <w:rFonts w:eastAsia="仿宋_GB2312"/>
          <w:b w:val="0"/>
          <w:bCs/>
          <w:color w:val="auto"/>
          <w:sz w:val="32"/>
          <w:szCs w:val="32"/>
          <w:highlight w:val="none"/>
        </w:rPr>
        <w:t>收入较去年</w:t>
      </w:r>
      <w:r>
        <w:rPr>
          <w:rFonts w:hint="eastAsia" w:eastAsia="仿宋_GB2312"/>
          <w:b w:val="0"/>
          <w:bCs/>
          <w:color w:val="auto"/>
          <w:sz w:val="32"/>
          <w:szCs w:val="32"/>
          <w:highlight w:val="none"/>
          <w:lang w:eastAsia="zh-CN"/>
        </w:rPr>
        <w:t>增加</w:t>
      </w:r>
      <w:r>
        <w:rPr>
          <w:rFonts w:hint="eastAsia" w:eastAsia="仿宋_GB2312"/>
          <w:b w:val="0"/>
          <w:bCs/>
          <w:color w:val="auto"/>
          <w:sz w:val="32"/>
          <w:szCs w:val="32"/>
          <w:highlight w:val="none"/>
          <w:lang w:val="en-US" w:eastAsia="zh-CN"/>
        </w:rPr>
        <w:t>3.41</w:t>
      </w:r>
      <w:r>
        <w:rPr>
          <w:rFonts w:eastAsia="仿宋_GB2312"/>
          <w:b w:val="0"/>
          <w:bCs/>
          <w:color w:val="auto"/>
          <w:sz w:val="32"/>
          <w:szCs w:val="32"/>
          <w:highlight w:val="none"/>
        </w:rPr>
        <w:t>万元，</w:t>
      </w:r>
      <w:r>
        <w:rPr>
          <w:rFonts w:hint="eastAsia" w:eastAsia="仿宋_GB2312"/>
          <w:b w:val="0"/>
          <w:bCs/>
          <w:color w:val="auto"/>
          <w:sz w:val="32"/>
          <w:szCs w:val="32"/>
          <w:highlight w:val="none"/>
        </w:rPr>
        <w:t>主要是</w:t>
      </w:r>
      <w:r>
        <w:rPr>
          <w:rFonts w:hint="eastAsia" w:eastAsia="仿宋_GB2312"/>
          <w:b w:val="0"/>
          <w:bCs/>
          <w:color w:val="auto"/>
          <w:sz w:val="32"/>
          <w:szCs w:val="32"/>
          <w:highlight w:val="none"/>
          <w:lang w:val="en-US" w:eastAsia="zh-CN"/>
        </w:rPr>
        <w:t>2026年增加了财务数据迁移的费用</w:t>
      </w:r>
      <w:r>
        <w:rPr>
          <w:rFonts w:hint="eastAsia" w:eastAsia="仿宋_GB2312"/>
          <w:b w:val="0"/>
          <w:bCs/>
          <w:color w:val="auto"/>
          <w:sz w:val="32"/>
          <w:szCs w:val="32"/>
          <w:highlight w:val="none"/>
        </w:rPr>
        <w:t>。</w:t>
      </w:r>
    </w:p>
    <w:p w14:paraId="1B9B0F86">
      <w:pPr>
        <w:spacing w:line="596" w:lineRule="exact"/>
        <w:ind w:firstLine="643" w:firstLineChars="200"/>
        <w:rPr>
          <w:rFonts w:eastAsia="仿宋_GB2312"/>
          <w:b w:val="0"/>
          <w:bCs/>
          <w:color w:val="auto"/>
          <w:sz w:val="32"/>
          <w:szCs w:val="32"/>
          <w:highlight w:val="none"/>
        </w:rPr>
      </w:pPr>
      <w:r>
        <w:rPr>
          <w:rFonts w:hint="default" w:ascii="Times New Roman" w:hAnsi="Times New Roman" w:eastAsia="楷体_GB2312" w:cs="Times New Roman"/>
          <w:b/>
          <w:color w:val="auto"/>
          <w:sz w:val="32"/>
          <w:szCs w:val="32"/>
        </w:rPr>
        <w:t>（二）支出预算：</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本</w:t>
      </w:r>
      <w:r>
        <w:rPr>
          <w:rFonts w:hint="eastAsia"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支出预算</w:t>
      </w:r>
      <w:r>
        <w:rPr>
          <w:rFonts w:hint="eastAsia" w:eastAsia="仿宋_GB2312" w:cs="Times New Roman"/>
          <w:color w:val="auto"/>
          <w:sz w:val="32"/>
          <w:szCs w:val="32"/>
          <w:u w:val="none"/>
          <w:lang w:val="en-US" w:eastAsia="zh-CN"/>
        </w:rPr>
        <w:t>75.26</w:t>
      </w:r>
      <w:r>
        <w:rPr>
          <w:rFonts w:hint="default" w:ascii="Times New Roman" w:hAnsi="Times New Roman" w:eastAsia="仿宋_GB2312" w:cs="Times New Roman"/>
          <w:color w:val="auto"/>
          <w:sz w:val="32"/>
          <w:szCs w:val="32"/>
        </w:rPr>
        <w:t>万元，其中，一般公共服务</w:t>
      </w:r>
      <w:r>
        <w:rPr>
          <w:rFonts w:hint="eastAsia"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u w:val="none"/>
        </w:rPr>
        <w:t>53.96</w:t>
      </w:r>
      <w:r>
        <w:rPr>
          <w:rFonts w:hint="default" w:ascii="Times New Roman" w:hAnsi="Times New Roman" w:eastAsia="仿宋_GB2312" w:cs="Times New Roman"/>
          <w:color w:val="auto"/>
          <w:sz w:val="32"/>
          <w:szCs w:val="32"/>
        </w:rPr>
        <w:t>万元，科学技术支出</w:t>
      </w:r>
      <w:r>
        <w:rPr>
          <w:rFonts w:hint="eastAsia" w:eastAsia="仿宋_GB2312" w:cs="Times New Roman"/>
          <w:color w:val="auto"/>
          <w:sz w:val="32"/>
          <w:szCs w:val="32"/>
          <w:lang w:val="en-US" w:eastAsia="zh-CN"/>
        </w:rPr>
        <w:t>0万元，</w:t>
      </w:r>
      <w:r>
        <w:rPr>
          <w:rFonts w:eastAsia="仿宋_GB2312"/>
          <w:color w:val="auto"/>
          <w:sz w:val="32"/>
          <w:szCs w:val="32"/>
        </w:rPr>
        <w:t>社会保障和就业</w:t>
      </w:r>
      <w:r>
        <w:rPr>
          <w:rFonts w:hint="eastAsia" w:eastAsia="仿宋_GB2312"/>
          <w:color w:val="auto"/>
          <w:sz w:val="32"/>
          <w:szCs w:val="32"/>
          <w:lang w:val="en-US" w:eastAsia="zh-CN"/>
        </w:rPr>
        <w:t>支出11.40</w:t>
      </w:r>
      <w:r>
        <w:rPr>
          <w:rFonts w:eastAsia="仿宋_GB2312"/>
          <w:color w:val="auto"/>
          <w:sz w:val="32"/>
          <w:szCs w:val="32"/>
        </w:rPr>
        <w:t>万元，卫生健康</w:t>
      </w:r>
      <w:r>
        <w:rPr>
          <w:rFonts w:hint="eastAsia" w:eastAsia="仿宋_GB2312"/>
          <w:color w:val="auto"/>
          <w:sz w:val="32"/>
          <w:szCs w:val="32"/>
          <w:lang w:val="en-US" w:eastAsia="zh-CN"/>
        </w:rPr>
        <w:t>支出3.80</w:t>
      </w:r>
      <w:r>
        <w:rPr>
          <w:rFonts w:eastAsia="仿宋_GB2312"/>
          <w:color w:val="auto"/>
          <w:sz w:val="32"/>
          <w:szCs w:val="32"/>
        </w:rPr>
        <w:t>万元，</w:t>
      </w:r>
      <w:r>
        <w:rPr>
          <w:rFonts w:hint="eastAsia" w:eastAsia="仿宋_GB2312"/>
          <w:color w:val="auto"/>
          <w:sz w:val="32"/>
          <w:szCs w:val="32"/>
        </w:rPr>
        <w:t>节能环保支出</w:t>
      </w:r>
      <w:r>
        <w:rPr>
          <w:rFonts w:hint="eastAsia" w:eastAsia="仿宋_GB2312"/>
          <w:color w:val="auto"/>
          <w:sz w:val="32"/>
          <w:szCs w:val="32"/>
          <w:lang w:val="en-US" w:eastAsia="zh-CN"/>
        </w:rPr>
        <w:t>0</w:t>
      </w:r>
      <w:r>
        <w:rPr>
          <w:rFonts w:eastAsia="仿宋_GB2312"/>
          <w:color w:val="auto"/>
          <w:sz w:val="32"/>
          <w:szCs w:val="32"/>
        </w:rPr>
        <w:t>万元，</w:t>
      </w:r>
      <w:r>
        <w:rPr>
          <w:rFonts w:hint="eastAsia" w:eastAsia="仿宋_GB2312"/>
          <w:color w:val="auto"/>
          <w:sz w:val="32"/>
          <w:szCs w:val="32"/>
        </w:rPr>
        <w:t>住房保障</w:t>
      </w:r>
      <w:r>
        <w:rPr>
          <w:rFonts w:hint="eastAsia" w:eastAsia="仿宋_GB2312"/>
          <w:color w:val="auto"/>
          <w:sz w:val="32"/>
          <w:szCs w:val="32"/>
          <w:lang w:val="en-US" w:eastAsia="zh-CN"/>
        </w:rPr>
        <w:t>支出</w:t>
      </w:r>
      <w:r>
        <w:rPr>
          <w:rFonts w:hint="eastAsia" w:eastAsia="仿宋_GB2312"/>
          <w:color w:val="auto"/>
          <w:sz w:val="32"/>
          <w:szCs w:val="32"/>
        </w:rPr>
        <w:t>6.1</w:t>
      </w:r>
      <w:r>
        <w:rPr>
          <w:rFonts w:hint="eastAsia" w:eastAsia="仿宋_GB2312"/>
          <w:color w:val="auto"/>
          <w:sz w:val="32"/>
          <w:szCs w:val="32"/>
          <w:lang w:val="en-US" w:eastAsia="zh-CN"/>
        </w:rPr>
        <w:t>0</w:t>
      </w:r>
      <w:r>
        <w:rPr>
          <w:rFonts w:hint="eastAsia" w:eastAsia="仿宋_GB2312"/>
          <w:color w:val="auto"/>
          <w:sz w:val="32"/>
          <w:szCs w:val="32"/>
        </w:rPr>
        <w:t>万元</w:t>
      </w:r>
      <w:r>
        <w:rPr>
          <w:rFonts w:eastAsia="仿宋_GB2312"/>
          <w:color w:val="auto"/>
          <w:sz w:val="32"/>
          <w:szCs w:val="32"/>
        </w:rPr>
        <w:t>。</w:t>
      </w:r>
      <w:r>
        <w:rPr>
          <w:rFonts w:eastAsia="仿宋_GB2312"/>
          <w:b w:val="0"/>
          <w:bCs/>
          <w:color w:val="auto"/>
          <w:sz w:val="32"/>
          <w:szCs w:val="32"/>
        </w:rPr>
        <w:t>支出较去年</w:t>
      </w:r>
      <w:r>
        <w:rPr>
          <w:rFonts w:hint="eastAsia" w:eastAsia="仿宋_GB2312"/>
          <w:b w:val="0"/>
          <w:bCs/>
          <w:color w:val="auto"/>
          <w:sz w:val="32"/>
          <w:szCs w:val="32"/>
          <w:lang w:eastAsia="zh-CN"/>
        </w:rPr>
        <w:t>增加</w:t>
      </w:r>
      <w:r>
        <w:rPr>
          <w:rFonts w:hint="eastAsia" w:eastAsia="仿宋_GB2312"/>
          <w:b w:val="0"/>
          <w:bCs/>
          <w:color w:val="auto"/>
          <w:sz w:val="32"/>
          <w:szCs w:val="32"/>
          <w:highlight w:val="none"/>
          <w:lang w:val="en-US" w:eastAsia="zh-CN"/>
        </w:rPr>
        <w:t>3.41</w:t>
      </w:r>
      <w:r>
        <w:rPr>
          <w:rFonts w:eastAsia="仿宋_GB2312"/>
          <w:b w:val="0"/>
          <w:bCs/>
          <w:color w:val="auto"/>
          <w:sz w:val="32"/>
          <w:szCs w:val="32"/>
        </w:rPr>
        <w:t>万元，</w:t>
      </w:r>
      <w:r>
        <w:rPr>
          <w:rFonts w:hint="eastAsia" w:eastAsia="仿宋_GB2312"/>
          <w:b w:val="0"/>
          <w:bCs/>
          <w:color w:val="auto"/>
          <w:sz w:val="32"/>
          <w:szCs w:val="32"/>
          <w:highlight w:val="none"/>
        </w:rPr>
        <w:t>主要是</w:t>
      </w:r>
      <w:r>
        <w:rPr>
          <w:rFonts w:hint="eastAsia" w:eastAsia="仿宋_GB2312"/>
          <w:b w:val="0"/>
          <w:bCs/>
          <w:color w:val="auto"/>
          <w:sz w:val="32"/>
          <w:szCs w:val="32"/>
          <w:highlight w:val="none"/>
          <w:lang w:val="en-US" w:eastAsia="zh-CN"/>
        </w:rPr>
        <w:t>2026年增加了财务数据迁移的费用</w:t>
      </w:r>
      <w:r>
        <w:rPr>
          <w:rFonts w:hint="eastAsia" w:eastAsia="仿宋_GB2312"/>
          <w:b w:val="0"/>
          <w:bCs/>
          <w:color w:val="auto"/>
          <w:sz w:val="32"/>
          <w:szCs w:val="32"/>
          <w:highlight w:val="none"/>
        </w:rPr>
        <w:t>。</w:t>
      </w:r>
    </w:p>
    <w:p w14:paraId="104DB1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四、一般公共预算拨款支出</w:t>
      </w:r>
    </w:p>
    <w:p w14:paraId="782D53B5">
      <w:pPr>
        <w:spacing w:line="596" w:lineRule="exact"/>
        <w:ind w:firstLine="640" w:firstLineChars="200"/>
        <w:jc w:val="left"/>
        <w:rPr>
          <w:rFonts w:eastAsia="黑体"/>
          <w:color w:val="auto"/>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一般公共预算拨款支出预算</w:t>
      </w:r>
      <w:r>
        <w:rPr>
          <w:rFonts w:hint="eastAsia" w:eastAsia="仿宋_GB2312" w:cs="Times New Roman"/>
          <w:color w:val="auto"/>
          <w:sz w:val="32"/>
          <w:szCs w:val="32"/>
          <w:u w:val="none"/>
          <w:lang w:val="en-US" w:eastAsia="zh-CN"/>
        </w:rPr>
        <w:t>75.26</w:t>
      </w:r>
      <w:r>
        <w:rPr>
          <w:rFonts w:hint="default" w:ascii="Times New Roman" w:hAnsi="Times New Roman" w:eastAsia="仿宋_GB2312" w:cs="Times New Roman"/>
          <w:sz w:val="32"/>
          <w:szCs w:val="32"/>
        </w:rPr>
        <w:t>万元，其中，</w:t>
      </w:r>
      <w:r>
        <w:rPr>
          <w:rFonts w:eastAsia="仿宋_GB2312"/>
          <w:color w:val="auto"/>
          <w:sz w:val="32"/>
          <w:szCs w:val="32"/>
        </w:rPr>
        <w:t>一般公共服务支出</w:t>
      </w:r>
      <w:r>
        <w:rPr>
          <w:rFonts w:hint="eastAsia" w:eastAsia="仿宋_GB2312"/>
          <w:color w:val="auto"/>
          <w:sz w:val="32"/>
          <w:szCs w:val="32"/>
          <w:lang w:val="en-US" w:eastAsia="zh-CN"/>
        </w:rPr>
        <w:t>53.96</w:t>
      </w:r>
      <w:r>
        <w:rPr>
          <w:rFonts w:eastAsia="仿宋_GB2312"/>
          <w:color w:val="auto"/>
          <w:sz w:val="32"/>
          <w:szCs w:val="32"/>
        </w:rPr>
        <w:t>万元，占</w:t>
      </w:r>
      <w:r>
        <w:rPr>
          <w:rFonts w:hint="eastAsia" w:eastAsia="仿宋_GB2312"/>
          <w:color w:val="auto"/>
          <w:sz w:val="32"/>
          <w:szCs w:val="32"/>
          <w:lang w:val="en-US" w:eastAsia="zh-CN"/>
        </w:rPr>
        <w:t>71.70%</w:t>
      </w:r>
      <w:r>
        <w:rPr>
          <w:rFonts w:eastAsia="仿宋_GB2312"/>
          <w:color w:val="auto"/>
          <w:sz w:val="32"/>
          <w:szCs w:val="32"/>
        </w:rPr>
        <w:t>；</w:t>
      </w:r>
      <w:r>
        <w:rPr>
          <w:rFonts w:hint="default" w:ascii="Times New Roman" w:hAnsi="Times New Roman" w:eastAsia="仿宋_GB2312" w:cs="Times New Roman"/>
          <w:sz w:val="32"/>
          <w:szCs w:val="32"/>
        </w:rPr>
        <w:t>科学技术支出</w:t>
      </w:r>
      <w:r>
        <w:rPr>
          <w:rFonts w:hint="eastAsia" w:eastAsia="仿宋_GB2312" w:cs="Times New Roman"/>
          <w:sz w:val="32"/>
          <w:szCs w:val="32"/>
          <w:lang w:val="en-US" w:eastAsia="zh-CN"/>
        </w:rPr>
        <w:t>0万元，</w:t>
      </w:r>
      <w:r>
        <w:rPr>
          <w:rFonts w:eastAsia="仿宋_GB2312"/>
          <w:color w:val="auto"/>
          <w:sz w:val="32"/>
          <w:szCs w:val="32"/>
        </w:rPr>
        <w:t>占</w:t>
      </w:r>
      <w:r>
        <w:rPr>
          <w:rFonts w:hint="eastAsia" w:eastAsia="仿宋_GB2312"/>
          <w:color w:val="auto"/>
          <w:sz w:val="32"/>
          <w:szCs w:val="32"/>
          <w:lang w:val="en-US" w:eastAsia="zh-CN"/>
        </w:rPr>
        <w:t>0</w:t>
      </w:r>
      <w:r>
        <w:rPr>
          <w:rFonts w:eastAsia="仿宋_GB2312"/>
          <w:color w:val="auto"/>
          <w:sz w:val="32"/>
          <w:szCs w:val="32"/>
        </w:rPr>
        <w:t>%；社会保障和就业支出</w:t>
      </w:r>
      <w:r>
        <w:rPr>
          <w:rFonts w:hint="eastAsia" w:eastAsia="仿宋_GB2312"/>
          <w:color w:val="auto"/>
          <w:sz w:val="32"/>
          <w:szCs w:val="32"/>
          <w:lang w:val="en-US" w:eastAsia="zh-CN"/>
        </w:rPr>
        <w:t>11.40</w:t>
      </w:r>
      <w:r>
        <w:rPr>
          <w:rFonts w:eastAsia="仿宋_GB2312"/>
          <w:color w:val="auto"/>
          <w:sz w:val="32"/>
          <w:szCs w:val="32"/>
        </w:rPr>
        <w:t>万元，占</w:t>
      </w:r>
      <w:r>
        <w:rPr>
          <w:rFonts w:hint="eastAsia" w:eastAsia="仿宋_GB2312"/>
          <w:color w:val="auto"/>
          <w:sz w:val="32"/>
          <w:szCs w:val="32"/>
          <w:lang w:val="en-US" w:eastAsia="zh-CN"/>
        </w:rPr>
        <w:t>15.15%</w:t>
      </w:r>
      <w:r>
        <w:rPr>
          <w:rFonts w:hint="eastAsia" w:eastAsia="仿宋_GB2312"/>
          <w:color w:val="auto"/>
          <w:sz w:val="32"/>
          <w:szCs w:val="32"/>
          <w:lang w:eastAsia="zh-CN"/>
        </w:rPr>
        <w:t>；</w:t>
      </w:r>
      <w:r>
        <w:rPr>
          <w:rFonts w:eastAsia="仿宋_GB2312"/>
          <w:color w:val="auto"/>
          <w:sz w:val="32"/>
          <w:szCs w:val="32"/>
        </w:rPr>
        <w:t>卫生健康支出</w:t>
      </w:r>
      <w:r>
        <w:rPr>
          <w:rFonts w:hint="eastAsia" w:eastAsia="仿宋_GB2312"/>
          <w:color w:val="auto"/>
          <w:sz w:val="32"/>
          <w:szCs w:val="32"/>
          <w:lang w:val="en-US" w:eastAsia="zh-CN"/>
        </w:rPr>
        <w:t>3.80</w:t>
      </w:r>
      <w:r>
        <w:rPr>
          <w:rFonts w:eastAsia="仿宋_GB2312"/>
          <w:color w:val="auto"/>
          <w:sz w:val="32"/>
          <w:szCs w:val="32"/>
        </w:rPr>
        <w:t>万元，占</w:t>
      </w:r>
      <w:r>
        <w:rPr>
          <w:rFonts w:hint="eastAsia" w:eastAsia="仿宋_GB2312"/>
          <w:color w:val="auto"/>
          <w:sz w:val="32"/>
          <w:szCs w:val="32"/>
          <w:lang w:val="en-US" w:eastAsia="zh-CN"/>
        </w:rPr>
        <w:t>5.05%</w:t>
      </w:r>
      <w:r>
        <w:rPr>
          <w:rFonts w:eastAsia="仿宋_GB2312"/>
          <w:color w:val="auto"/>
          <w:sz w:val="32"/>
          <w:szCs w:val="32"/>
        </w:rPr>
        <w:t>；</w:t>
      </w:r>
      <w:r>
        <w:rPr>
          <w:rFonts w:hint="eastAsia" w:eastAsia="仿宋_GB2312"/>
          <w:color w:val="auto"/>
          <w:sz w:val="32"/>
          <w:szCs w:val="32"/>
        </w:rPr>
        <w:t>节能环保支出</w:t>
      </w:r>
      <w:r>
        <w:rPr>
          <w:rFonts w:hint="eastAsia" w:eastAsia="仿宋_GB2312"/>
          <w:color w:val="auto"/>
          <w:sz w:val="32"/>
          <w:szCs w:val="32"/>
          <w:lang w:val="en-US" w:eastAsia="zh-CN"/>
        </w:rPr>
        <w:t>0</w:t>
      </w:r>
      <w:r>
        <w:rPr>
          <w:rFonts w:eastAsia="仿宋_GB2312"/>
          <w:color w:val="auto"/>
          <w:sz w:val="32"/>
          <w:szCs w:val="32"/>
        </w:rPr>
        <w:t>万元，占</w:t>
      </w:r>
      <w:r>
        <w:rPr>
          <w:rFonts w:hint="eastAsia" w:eastAsia="仿宋_GB2312"/>
          <w:color w:val="auto"/>
          <w:sz w:val="32"/>
          <w:szCs w:val="32"/>
          <w:lang w:val="en-US" w:eastAsia="zh-CN"/>
        </w:rPr>
        <w:t>0</w:t>
      </w:r>
      <w:r>
        <w:rPr>
          <w:rFonts w:eastAsia="仿宋_GB2312"/>
          <w:color w:val="auto"/>
          <w:sz w:val="32"/>
          <w:szCs w:val="32"/>
        </w:rPr>
        <w:t>%；</w:t>
      </w:r>
      <w:r>
        <w:rPr>
          <w:rFonts w:hint="eastAsia" w:eastAsia="仿宋_GB2312"/>
          <w:color w:val="auto"/>
          <w:sz w:val="32"/>
          <w:szCs w:val="32"/>
        </w:rPr>
        <w:t>住房保障支出6.1</w:t>
      </w:r>
      <w:r>
        <w:rPr>
          <w:rFonts w:hint="eastAsia" w:eastAsia="仿宋_GB2312"/>
          <w:color w:val="auto"/>
          <w:sz w:val="32"/>
          <w:szCs w:val="32"/>
          <w:lang w:val="en-US" w:eastAsia="zh-CN"/>
        </w:rPr>
        <w:t>0</w:t>
      </w:r>
      <w:r>
        <w:rPr>
          <w:rFonts w:hint="eastAsia" w:eastAsia="仿宋_GB2312"/>
          <w:color w:val="auto"/>
          <w:sz w:val="32"/>
          <w:szCs w:val="32"/>
        </w:rPr>
        <w:t>万元，</w:t>
      </w:r>
      <w:r>
        <w:rPr>
          <w:rFonts w:eastAsia="仿宋_GB2312"/>
          <w:color w:val="auto"/>
          <w:sz w:val="32"/>
          <w:szCs w:val="32"/>
        </w:rPr>
        <w:t>占</w:t>
      </w:r>
      <w:r>
        <w:rPr>
          <w:rFonts w:hint="eastAsia" w:eastAsia="仿宋_GB2312"/>
          <w:color w:val="auto"/>
          <w:sz w:val="32"/>
          <w:szCs w:val="32"/>
          <w:lang w:val="en-US" w:eastAsia="zh-CN"/>
        </w:rPr>
        <w:t>8.10%</w:t>
      </w:r>
      <w:r>
        <w:rPr>
          <w:rFonts w:eastAsia="仿宋_GB2312"/>
          <w:color w:val="auto"/>
          <w:sz w:val="32"/>
          <w:szCs w:val="32"/>
        </w:rPr>
        <w:t>。具体安排情况如下：</w:t>
      </w:r>
    </w:p>
    <w:p w14:paraId="510ABD1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基本支出预算数</w:t>
      </w:r>
      <w:r>
        <w:rPr>
          <w:rFonts w:hint="default" w:ascii="Times New Roman" w:hAnsi="Times New Roman" w:eastAsia="仿宋_GB2312" w:cs="Times New Roman"/>
          <w:sz w:val="32"/>
          <w:szCs w:val="32"/>
          <w:u w:val="none"/>
        </w:rPr>
        <w:t>75.26</w:t>
      </w:r>
      <w:r>
        <w:rPr>
          <w:rFonts w:hint="default" w:ascii="Times New Roman" w:hAnsi="Times New Roman" w:eastAsia="仿宋_GB2312" w:cs="Times New Roman"/>
          <w:sz w:val="32"/>
          <w:szCs w:val="32"/>
        </w:rPr>
        <w:t>万元，主要是为保障部门正常运转、完成日常工作任务而发生的各项支出，包括用于基本工资、津贴补贴等人员经费以及办公费、印刷费、水电费、办公设备购置等公用经费。</w:t>
      </w:r>
    </w:p>
    <w:p w14:paraId="6E556DB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项目支出预算</w:t>
      </w:r>
      <w:r>
        <w:rPr>
          <w:rFonts w:hint="eastAsia" w:eastAsia="仿宋_GB2312"/>
          <w:color w:val="auto"/>
          <w:sz w:val="32"/>
          <w:szCs w:val="32"/>
          <w:lang w:val="en-US" w:eastAsia="zh-CN"/>
        </w:rPr>
        <w:t>0</w:t>
      </w:r>
      <w:r>
        <w:rPr>
          <w:rFonts w:hint="default" w:ascii="Times New Roman" w:hAnsi="Times New Roman" w:eastAsia="仿宋_GB2312" w:cs="Times New Roman"/>
          <w:sz w:val="32"/>
          <w:szCs w:val="32"/>
        </w:rPr>
        <w:t>万元，主要是</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为完成特定行政工作任务或事业发展目标而发生的支出，包括有关事业发展专项、专项业务费、基本建设支出等</w:t>
      </w:r>
      <w:r>
        <w:rPr>
          <w:rFonts w:hint="eastAsia" w:eastAsia="仿宋_GB2312"/>
          <w:color w:val="auto"/>
          <w:sz w:val="32"/>
          <w:szCs w:val="32"/>
          <w:highlight w:val="none"/>
          <w:u w:val="none"/>
          <w:lang w:val="en-US" w:eastAsia="zh-CN"/>
        </w:rPr>
        <w:t>。</w:t>
      </w:r>
    </w:p>
    <w:p w14:paraId="3CC31A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五、政府性基金预算支出</w:t>
      </w:r>
    </w:p>
    <w:p w14:paraId="5C476A12">
      <w:pPr>
        <w:spacing w:line="596" w:lineRule="exact"/>
        <w:ind w:firstLine="640" w:firstLineChars="200"/>
        <w:jc w:val="left"/>
        <w:rPr>
          <w:rFonts w:hint="default" w:ascii="Times New Roman" w:hAnsi="Times New Roman" w:eastAsia="仿宋_GB2312" w:cs="Times New Roman"/>
          <w:b/>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eastAsia="仿宋_GB2312"/>
          <w:color w:val="auto"/>
          <w:kern w:val="0"/>
          <w:sz w:val="32"/>
          <w:szCs w:val="32"/>
          <w:shd w:val="clear" w:color="auto" w:fill="FFFFFF"/>
          <w:lang w:bidi="ar"/>
        </w:rPr>
        <w:t>本</w:t>
      </w:r>
      <w:r>
        <w:rPr>
          <w:rFonts w:hint="eastAsia" w:eastAsia="仿宋_GB2312"/>
          <w:color w:val="auto"/>
          <w:kern w:val="0"/>
          <w:sz w:val="32"/>
          <w:szCs w:val="32"/>
          <w:shd w:val="clear" w:color="auto" w:fill="FFFFFF"/>
          <w:lang w:val="en-US" w:eastAsia="zh-CN" w:bidi="ar"/>
        </w:rPr>
        <w:t>单位</w:t>
      </w:r>
      <w:r>
        <w:rPr>
          <w:rFonts w:eastAsia="仿宋_GB2312"/>
          <w:color w:val="auto"/>
          <w:kern w:val="0"/>
          <w:sz w:val="32"/>
          <w:szCs w:val="32"/>
          <w:shd w:val="clear" w:color="auto" w:fill="FFFFFF"/>
          <w:lang w:bidi="ar"/>
        </w:rPr>
        <w:t>无政府性基金安排的支出。</w:t>
      </w:r>
    </w:p>
    <w:p w14:paraId="3CCE8F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六、其他重要事项的情况说明</w:t>
      </w:r>
    </w:p>
    <w:p w14:paraId="1427A1F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（一）运行经费：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eastAsia="仿宋_GB2312"/>
          <w:color w:val="auto"/>
          <w:sz w:val="32"/>
          <w:szCs w:val="32"/>
        </w:rPr>
        <w:t>本</w:t>
      </w:r>
      <w:r>
        <w:rPr>
          <w:rFonts w:hint="eastAsia" w:eastAsia="仿宋_GB2312"/>
          <w:color w:val="auto"/>
          <w:sz w:val="32"/>
          <w:szCs w:val="32"/>
          <w:lang w:val="en-US" w:eastAsia="zh-CN"/>
        </w:rPr>
        <w:t>单位</w:t>
      </w:r>
      <w:r>
        <w:rPr>
          <w:rFonts w:eastAsia="仿宋_GB2312"/>
          <w:color w:val="auto"/>
          <w:sz w:val="32"/>
          <w:szCs w:val="32"/>
        </w:rPr>
        <w:t>运行经费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较</w:t>
      </w:r>
      <w:r>
        <w:rPr>
          <w:rFonts w:hint="default" w:ascii="Times New Roman" w:hAnsi="Times New Roman" w:eastAsia="仿宋_GB2312" w:cs="Times New Roman"/>
          <w:sz w:val="32"/>
          <w:szCs w:val="32"/>
        </w:rPr>
        <w:t>上年预算</w:t>
      </w:r>
      <w:r>
        <w:rPr>
          <w:rFonts w:hint="eastAsia" w:eastAsia="仿宋_GB2312" w:cs="Times New Roman"/>
          <w:sz w:val="32"/>
          <w:szCs w:val="32"/>
          <w:lang w:val="en-US" w:eastAsia="zh-CN"/>
        </w:rPr>
        <w:t>无增减变动</w:t>
      </w:r>
      <w:r>
        <w:rPr>
          <w:rFonts w:hint="default" w:ascii="Times New Roman" w:hAnsi="Times New Roman" w:eastAsia="仿宋_GB2312" w:cs="Times New Roman"/>
          <w:sz w:val="32"/>
          <w:szCs w:val="32"/>
        </w:rPr>
        <w:t>，主要是</w:t>
      </w:r>
      <w:r>
        <w:rPr>
          <w:rFonts w:hint="eastAsia" w:eastAsia="仿宋_GB2312" w:cs="Times New Roman"/>
          <w:sz w:val="32"/>
          <w:szCs w:val="32"/>
          <w:lang w:val="en-US" w:eastAsia="zh-CN"/>
        </w:rPr>
        <w:t>本单位无</w:t>
      </w:r>
      <w:r>
        <w:rPr>
          <w:rFonts w:hint="eastAsia" w:eastAsia="仿宋_GB2312" w:cs="Times New Roman"/>
          <w:sz w:val="32"/>
          <w:szCs w:val="32"/>
          <w:lang w:eastAsia="zh-CN"/>
        </w:rPr>
        <w:t>运行经费</w:t>
      </w:r>
      <w:r>
        <w:rPr>
          <w:rFonts w:hint="default" w:ascii="Times New Roman" w:hAnsi="Times New Roman" w:eastAsia="仿宋_GB2312" w:cs="Times New Roman"/>
          <w:sz w:val="32"/>
          <w:szCs w:val="32"/>
        </w:rPr>
        <w:t>。</w:t>
      </w:r>
    </w:p>
    <w:p w14:paraId="1D63B135">
      <w:pPr>
        <w:spacing w:line="596"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eastAsia="仿宋_GB2312"/>
          <w:color w:val="auto"/>
          <w:sz w:val="32"/>
          <w:szCs w:val="32"/>
        </w:rPr>
        <w:t>本单位“三公”经费预算数为</w:t>
      </w:r>
      <w:r>
        <w:rPr>
          <w:rFonts w:hint="eastAsia" w:eastAsia="仿宋_GB2312"/>
          <w:color w:val="auto"/>
          <w:sz w:val="32"/>
          <w:szCs w:val="32"/>
          <w:lang w:val="en-US" w:eastAsia="zh-CN"/>
        </w:rPr>
        <w:t>0</w:t>
      </w:r>
      <w:r>
        <w:rPr>
          <w:rFonts w:hint="default" w:ascii="Times New Roman" w:hAnsi="Times New Roman" w:eastAsia="仿宋_GB2312" w:cs="Times New Roman"/>
          <w:sz w:val="32"/>
          <w:szCs w:val="32"/>
        </w:rPr>
        <w:t>万元，其中，公务接待费</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万元，公务用车购置及运行费</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万元（其中，公务用车购置费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万元，公务用车运行费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万元），因公出国（境）费</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“三公”经费预算较</w:t>
      </w:r>
      <w:r>
        <w:rPr>
          <w:rFonts w:hint="eastAsia"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无增减变动</w:t>
      </w:r>
      <w:r>
        <w:rPr>
          <w:rFonts w:hint="default" w:ascii="Times New Roman" w:hAnsi="Times New Roman" w:eastAsia="仿宋_GB2312" w:cs="Times New Roman"/>
          <w:sz w:val="32"/>
          <w:szCs w:val="32"/>
        </w:rPr>
        <w:t>，</w:t>
      </w:r>
      <w:r>
        <w:rPr>
          <w:rFonts w:eastAsia="仿宋_GB2312"/>
          <w:color w:val="auto"/>
          <w:sz w:val="32"/>
          <w:szCs w:val="32"/>
        </w:rPr>
        <w:t>主要是</w:t>
      </w:r>
      <w:r>
        <w:rPr>
          <w:rFonts w:hint="eastAsia" w:eastAsia="仿宋_GB2312"/>
          <w:color w:val="auto"/>
          <w:sz w:val="32"/>
          <w:szCs w:val="32"/>
          <w:lang w:val="en-US" w:eastAsia="zh-CN"/>
        </w:rPr>
        <w:t>本单位无</w:t>
      </w:r>
      <w:r>
        <w:rPr>
          <w:rFonts w:hint="eastAsia" w:eastAsia="仿宋_GB2312"/>
          <w:color w:val="auto"/>
          <w:sz w:val="32"/>
          <w:szCs w:val="32"/>
        </w:rPr>
        <w:t>三公</w:t>
      </w:r>
      <w:r>
        <w:rPr>
          <w:rFonts w:hint="eastAsia" w:eastAsia="仿宋_GB2312"/>
          <w:color w:val="auto"/>
          <w:sz w:val="32"/>
          <w:szCs w:val="32"/>
          <w:lang w:val="en-US" w:eastAsia="zh-CN"/>
        </w:rPr>
        <w:t>经费</w:t>
      </w:r>
      <w:r>
        <w:rPr>
          <w:rFonts w:eastAsia="仿宋_GB2312"/>
          <w:color w:val="auto"/>
          <w:sz w:val="32"/>
          <w:szCs w:val="32"/>
        </w:rPr>
        <w:t>。</w:t>
      </w:r>
    </w:p>
    <w:p w14:paraId="00A009CA">
      <w:pPr>
        <w:spacing w:line="596" w:lineRule="exact"/>
        <w:ind w:firstLine="643" w:firstLineChars="200"/>
        <w:rPr>
          <w:rFonts w:hint="eastAsia" w:eastAsia="仿宋_GB2312"/>
          <w:color w:val="auto"/>
          <w:sz w:val="32"/>
          <w:szCs w:val="32"/>
          <w:highlight w:val="none"/>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eastAsia="zh-CN"/>
        </w:rPr>
        <w:t>年</w:t>
      </w:r>
      <w:r>
        <w:rPr>
          <w:rFonts w:hint="default" w:ascii="Times New Roman" w:hAnsi="Times New Roman" w:eastAsia="仿宋_GB2312" w:cs="Times New Roman"/>
          <w:kern w:val="0"/>
          <w:sz w:val="32"/>
          <w:szCs w:val="32"/>
        </w:rPr>
        <w:t>本</w:t>
      </w:r>
      <w:r>
        <w:rPr>
          <w:rFonts w:hint="eastAsia" w:eastAsia="仿宋_GB2312" w:cs="Times New Roman"/>
          <w:kern w:val="0"/>
          <w:sz w:val="32"/>
          <w:szCs w:val="32"/>
          <w:lang w:val="en-US" w:eastAsia="zh-CN"/>
        </w:rPr>
        <w:t>单位</w:t>
      </w:r>
      <w:r>
        <w:rPr>
          <w:rFonts w:hint="default" w:ascii="Times New Roman" w:hAnsi="Times New Roman" w:eastAsia="仿宋_GB2312" w:cs="Times New Roman"/>
          <w:kern w:val="0"/>
          <w:sz w:val="32"/>
          <w:szCs w:val="32"/>
        </w:rPr>
        <w:t>会议费预</w:t>
      </w:r>
      <w:r>
        <w:rPr>
          <w:rFonts w:hint="default" w:ascii="Times New Roman" w:hAnsi="Times New Roman" w:eastAsia="仿宋_GB2312" w:cs="Times New Roman"/>
          <w:kern w:val="0"/>
          <w:sz w:val="32"/>
          <w:szCs w:val="32"/>
          <w:highlight w:val="none"/>
        </w:rPr>
        <w:t>算</w:t>
      </w:r>
      <w:r>
        <w:rPr>
          <w:rFonts w:hint="eastAsia" w:eastAsia="仿宋_GB2312" w:cs="Times New Roman"/>
          <w:sz w:val="32"/>
          <w:szCs w:val="32"/>
          <w:highlight w:val="none"/>
          <w:u w:val="none"/>
          <w:lang w:val="en-US" w:eastAsia="zh-CN"/>
        </w:rPr>
        <w:t>0</w:t>
      </w:r>
      <w:r>
        <w:rPr>
          <w:rFonts w:hint="default" w:ascii="Times New Roman" w:hAnsi="Times New Roman" w:eastAsia="仿宋_GB2312" w:cs="Times New Roman"/>
          <w:kern w:val="0"/>
          <w:sz w:val="32"/>
          <w:szCs w:val="32"/>
        </w:rPr>
        <w:t>万元，拟</w:t>
      </w:r>
      <w:r>
        <w:rPr>
          <w:rFonts w:hint="default" w:ascii="Times New Roman" w:hAnsi="Times New Roman" w:eastAsia="仿宋_GB2312" w:cs="Times New Roman"/>
          <w:kern w:val="0"/>
          <w:sz w:val="32"/>
          <w:szCs w:val="32"/>
          <w:highlight w:val="none"/>
        </w:rPr>
        <w:t>召开</w:t>
      </w:r>
      <w:r>
        <w:rPr>
          <w:rFonts w:hint="eastAsia" w:eastAsia="仿宋_GB2312" w:cs="Times New Roman"/>
          <w:kern w:val="0"/>
          <w:sz w:val="32"/>
          <w:szCs w:val="32"/>
          <w:highlight w:val="none"/>
          <w:u w:val="none"/>
          <w:lang w:val="en-US" w:eastAsia="zh-CN"/>
        </w:rPr>
        <w:t>0</w:t>
      </w:r>
      <w:r>
        <w:rPr>
          <w:rFonts w:hint="eastAsia" w:eastAsia="仿宋_GB2312" w:cs="Times New Roman"/>
          <w:kern w:val="0"/>
          <w:sz w:val="32"/>
          <w:szCs w:val="32"/>
          <w:highlight w:val="none"/>
          <w:u w:val="none"/>
          <w:lang w:eastAsia="zh-CN"/>
        </w:rPr>
        <w:t>次</w:t>
      </w:r>
      <w:r>
        <w:rPr>
          <w:rFonts w:hint="default" w:ascii="Times New Roman" w:hAnsi="Times New Roman" w:eastAsia="仿宋_GB2312" w:cs="Times New Roman"/>
          <w:kern w:val="0"/>
          <w:sz w:val="32"/>
          <w:szCs w:val="32"/>
          <w:highlight w:val="none"/>
          <w:u w:val="none"/>
        </w:rPr>
        <w:t>会议，人数</w:t>
      </w:r>
      <w:r>
        <w:rPr>
          <w:rFonts w:hint="eastAsia" w:eastAsia="仿宋_GB2312" w:cs="Times New Roman"/>
          <w:kern w:val="0"/>
          <w:sz w:val="32"/>
          <w:szCs w:val="32"/>
          <w:highlight w:val="none"/>
          <w:u w:val="none"/>
          <w:lang w:val="en-US" w:eastAsia="zh-CN"/>
        </w:rPr>
        <w:t>0</w:t>
      </w:r>
      <w:r>
        <w:rPr>
          <w:rFonts w:hint="default" w:ascii="Times New Roman" w:hAnsi="Times New Roman" w:eastAsia="仿宋_GB2312" w:cs="Times New Roman"/>
          <w:kern w:val="0"/>
          <w:sz w:val="32"/>
          <w:szCs w:val="32"/>
          <w:highlight w:val="none"/>
          <w:u w:val="none"/>
        </w:rPr>
        <w:t>人，内容</w:t>
      </w:r>
      <w:r>
        <w:rPr>
          <w:rFonts w:hint="eastAsia" w:eastAsia="仿宋_GB2312" w:cs="Times New Roman"/>
          <w:kern w:val="0"/>
          <w:sz w:val="32"/>
          <w:szCs w:val="32"/>
          <w:highlight w:val="none"/>
          <w:u w:val="none"/>
          <w:lang w:val="en-US" w:eastAsia="zh-CN"/>
        </w:rPr>
        <w:t>无；</w:t>
      </w:r>
      <w:r>
        <w:rPr>
          <w:rFonts w:eastAsia="仿宋_GB2312"/>
          <w:color w:val="auto"/>
          <w:kern w:val="0"/>
          <w:sz w:val="32"/>
          <w:szCs w:val="32"/>
        </w:rPr>
        <w:t>培训费预</w:t>
      </w:r>
      <w:r>
        <w:rPr>
          <w:rFonts w:eastAsia="仿宋_GB2312"/>
          <w:color w:val="auto"/>
          <w:kern w:val="0"/>
          <w:sz w:val="32"/>
          <w:szCs w:val="32"/>
          <w:highlight w:val="none"/>
        </w:rPr>
        <w:t>算</w:t>
      </w:r>
      <w:r>
        <w:rPr>
          <w:rFonts w:hint="eastAsia" w:eastAsia="仿宋_GB2312"/>
          <w:color w:val="auto"/>
          <w:sz w:val="32"/>
          <w:szCs w:val="32"/>
          <w:highlight w:val="none"/>
          <w:lang w:val="en-US" w:eastAsia="zh-CN"/>
        </w:rPr>
        <w:t>0</w:t>
      </w:r>
      <w:r>
        <w:rPr>
          <w:rFonts w:eastAsia="仿宋_GB2312"/>
          <w:color w:val="auto"/>
          <w:kern w:val="0"/>
          <w:sz w:val="32"/>
          <w:szCs w:val="32"/>
          <w:highlight w:val="none"/>
        </w:rPr>
        <w:t>万元，</w:t>
      </w:r>
      <w:r>
        <w:rPr>
          <w:rFonts w:hint="default" w:ascii="Times New Roman" w:hAnsi="Times New Roman" w:eastAsia="仿宋_GB2312" w:cs="Times New Roman"/>
          <w:kern w:val="0"/>
          <w:sz w:val="32"/>
          <w:szCs w:val="32"/>
          <w:highlight w:val="none"/>
        </w:rPr>
        <w:t>拟开展</w:t>
      </w:r>
      <w:r>
        <w:rPr>
          <w:rFonts w:hint="eastAsia" w:eastAsia="仿宋_GB2312" w:cs="Times New Roman"/>
          <w:kern w:val="0"/>
          <w:sz w:val="32"/>
          <w:szCs w:val="32"/>
          <w:highlight w:val="none"/>
          <w:lang w:val="en-US" w:eastAsia="zh-CN"/>
        </w:rPr>
        <w:t>0</w:t>
      </w:r>
      <w:r>
        <w:rPr>
          <w:rFonts w:hint="eastAsia" w:eastAsia="仿宋_GB2312" w:cs="Times New Roman"/>
          <w:kern w:val="0"/>
          <w:sz w:val="32"/>
          <w:szCs w:val="32"/>
          <w:highlight w:val="none"/>
          <w:u w:val="none"/>
          <w:lang w:val="en-US" w:eastAsia="zh-CN"/>
        </w:rPr>
        <w:t>次培训，人数0人，内容无；</w:t>
      </w:r>
      <w:r>
        <w:rPr>
          <w:rFonts w:hint="eastAsia" w:ascii="仿宋_GB2312" w:eastAsia="仿宋_GB2312" w:cs="仿宋_GB2312"/>
          <w:b w:val="0"/>
          <w:bCs/>
          <w:color w:val="auto"/>
          <w:kern w:val="0"/>
          <w:sz w:val="32"/>
          <w:szCs w:val="32"/>
          <w:highlight w:val="none"/>
          <w:shd w:val="clear" w:color="auto" w:fill="FFFFFF"/>
          <w:lang w:bidi="ar"/>
        </w:rPr>
        <w:t>无举办节庆、晚会、论坛、赛事活动</w:t>
      </w:r>
      <w:r>
        <w:rPr>
          <w:rFonts w:hint="eastAsia" w:eastAsia="仿宋_GB2312"/>
          <w:b w:val="0"/>
          <w:bCs/>
          <w:color w:val="auto"/>
          <w:sz w:val="32"/>
          <w:szCs w:val="32"/>
          <w:highlight w:val="none"/>
        </w:rPr>
        <w:t>。</w:t>
      </w:r>
    </w:p>
    <w:p w14:paraId="426F1D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highlight w:val="none"/>
          <w:lang w:eastAsia="zh-CN"/>
        </w:rPr>
        <w:t>（</w:t>
      </w:r>
      <w:r>
        <w:rPr>
          <w:rFonts w:hint="eastAsia" w:eastAsia="楷体_GB2312" w:cs="Times New Roman"/>
          <w:b/>
          <w:sz w:val="32"/>
          <w:szCs w:val="32"/>
          <w:highlight w:val="none"/>
          <w:lang w:val="en-US" w:eastAsia="zh-CN"/>
        </w:rPr>
        <w:t>四</w:t>
      </w: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楷体_GB2312" w:cs="Times New Roman"/>
          <w:b/>
          <w:sz w:val="32"/>
          <w:szCs w:val="32"/>
          <w:highlight w:val="none"/>
        </w:rPr>
        <w:t>政府采购情况</w:t>
      </w:r>
      <w:r>
        <w:rPr>
          <w:rFonts w:hint="default" w:ascii="Times New Roman" w:hAnsi="Times New Roman" w:eastAsia="楷体_GB2312" w:cs="Times New Roman"/>
          <w:b/>
          <w:sz w:val="32"/>
          <w:szCs w:val="32"/>
        </w:rPr>
        <w:t>：</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政府采购预算总额</w:t>
      </w:r>
      <w:r>
        <w:rPr>
          <w:rFonts w:hint="default" w:ascii="Times New Roman" w:hAnsi="Times New Roman" w:eastAsia="仿宋_GB2312" w:cs="Times New Roman"/>
          <w:sz w:val="32"/>
          <w:szCs w:val="32"/>
          <w:u w:val="single"/>
        </w:rPr>
        <w:t xml:space="preserve">   </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万元，其中，货物类采购预算</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万元；工程类采购预算</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万元；服务类采购预算</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w:t>
      </w:r>
    </w:p>
    <w:p w14:paraId="0BF90A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highlight w:val="none"/>
          <w:lang w:eastAsia="zh-CN"/>
        </w:rPr>
        <w:t>（</w:t>
      </w:r>
      <w:r>
        <w:rPr>
          <w:rFonts w:hint="eastAsia" w:eastAsia="楷体_GB2312" w:cs="Times New Roman"/>
          <w:b/>
          <w:color w:val="auto"/>
          <w:sz w:val="32"/>
          <w:szCs w:val="32"/>
          <w:highlight w:val="none"/>
          <w:lang w:val="en-US" w:eastAsia="zh-CN"/>
        </w:rPr>
        <w:t>五</w:t>
      </w:r>
      <w:r>
        <w:rPr>
          <w:rFonts w:hint="eastAsia" w:ascii="Times New Roman" w:hAnsi="Times New Roman" w:eastAsia="楷体_GB2312" w:cs="Times New Roman"/>
          <w:b/>
          <w:color w:val="auto"/>
          <w:sz w:val="32"/>
          <w:szCs w:val="32"/>
          <w:highlight w:val="none"/>
          <w:lang w:eastAsia="zh-CN"/>
        </w:rPr>
        <w:t>）</w:t>
      </w:r>
      <w:r>
        <w:rPr>
          <w:rFonts w:hint="eastAsia" w:ascii="Times New Roman" w:hAnsi="Times New Roman" w:eastAsia="楷体_GB2312" w:cs="Times New Roman"/>
          <w:b/>
          <w:color w:val="auto"/>
          <w:sz w:val="32"/>
          <w:szCs w:val="32"/>
          <w:highlight w:val="none"/>
          <w:lang w:val="en-US" w:eastAsia="zh-CN"/>
        </w:rPr>
        <w:t>委托业务费情况：</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eastAsia="仿宋_GB2312"/>
          <w:color w:val="auto"/>
          <w:sz w:val="32"/>
          <w:szCs w:val="32"/>
          <w:highlight w:val="none"/>
        </w:rPr>
        <w:t>本单位</w:t>
      </w:r>
      <w:r>
        <w:rPr>
          <w:rFonts w:hint="default" w:ascii="Times New Roman" w:hAnsi="Times New Roman" w:eastAsia="仿宋_GB2312" w:cs="Times New Roman"/>
          <w:color w:val="auto"/>
          <w:sz w:val="32"/>
          <w:szCs w:val="32"/>
          <w:highlight w:val="none"/>
          <w:u w:val="none"/>
        </w:rPr>
        <w:t>的</w:t>
      </w:r>
      <w:r>
        <w:rPr>
          <w:rFonts w:hint="eastAsia" w:ascii="Times New Roman" w:hAnsi="Times New Roman" w:eastAsia="仿宋_GB2312" w:cs="Times New Roman"/>
          <w:color w:val="auto"/>
          <w:sz w:val="32"/>
          <w:szCs w:val="32"/>
          <w:highlight w:val="none"/>
          <w:u w:val="none"/>
          <w:lang w:val="en-US" w:eastAsia="zh-CN"/>
        </w:rPr>
        <w:t>委托业务费</w:t>
      </w:r>
      <w:r>
        <w:rPr>
          <w:rFonts w:hint="eastAsia" w:eastAsia="仿宋_GB2312" w:cs="Times New Roman"/>
          <w:color w:val="auto"/>
          <w:sz w:val="32"/>
          <w:szCs w:val="32"/>
          <w:highlight w:val="none"/>
          <w:u w:val="none"/>
          <w:lang w:val="en-US" w:eastAsia="zh-CN"/>
        </w:rPr>
        <w:t>0万元</w:t>
      </w:r>
      <w:r>
        <w:rPr>
          <w:rFonts w:hint="default"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较</w:t>
      </w:r>
      <w:r>
        <w:rPr>
          <w:rFonts w:hint="default" w:ascii="Times New Roman" w:hAnsi="Times New Roman" w:eastAsia="仿宋_GB2312" w:cs="Times New Roman"/>
          <w:color w:val="auto"/>
          <w:sz w:val="32"/>
          <w:szCs w:val="32"/>
          <w:highlight w:val="none"/>
          <w:u w:val="none"/>
        </w:rPr>
        <w:t>上年预算</w:t>
      </w:r>
      <w:r>
        <w:rPr>
          <w:rFonts w:hint="eastAsia" w:eastAsia="仿宋_GB2312" w:cs="Times New Roman"/>
          <w:color w:val="auto"/>
          <w:sz w:val="32"/>
          <w:szCs w:val="32"/>
          <w:highlight w:val="none"/>
          <w:u w:val="none"/>
          <w:lang w:val="en-US" w:eastAsia="zh-CN"/>
        </w:rPr>
        <w:t>无增减变动</w:t>
      </w:r>
      <w:r>
        <w:rPr>
          <w:rFonts w:hint="default" w:ascii="Times New Roman" w:hAnsi="Times New Roman" w:eastAsia="仿宋_GB2312" w:cs="Times New Roman"/>
          <w:color w:val="auto"/>
          <w:sz w:val="32"/>
          <w:szCs w:val="32"/>
          <w:highlight w:val="none"/>
          <w:u w:val="none"/>
        </w:rPr>
        <w:t>，主要是</w:t>
      </w:r>
      <w:r>
        <w:rPr>
          <w:rFonts w:hint="eastAsia" w:eastAsia="仿宋_GB2312" w:cs="Times New Roman"/>
          <w:sz w:val="32"/>
          <w:szCs w:val="32"/>
          <w:lang w:val="en-US" w:eastAsia="zh-CN"/>
        </w:rPr>
        <w:t>本单位无委托业务费</w:t>
      </w:r>
      <w:r>
        <w:rPr>
          <w:rFonts w:hint="eastAsia" w:ascii="Times New Roman" w:hAnsi="Times New Roman" w:eastAsia="仿宋_GB2312" w:cs="Times New Roman"/>
          <w:color w:val="auto"/>
          <w:sz w:val="32"/>
          <w:szCs w:val="32"/>
          <w:highlight w:val="none"/>
          <w:u w:val="none"/>
          <w:lang w:eastAsia="zh-CN"/>
        </w:rPr>
        <w:t>。</w:t>
      </w:r>
    </w:p>
    <w:p w14:paraId="2BE0F0D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楷体_GB2312" w:cs="Times New Roman"/>
          <w:b/>
          <w:sz w:val="32"/>
          <w:szCs w:val="32"/>
        </w:rPr>
        <w:t>（</w:t>
      </w:r>
      <w:r>
        <w:rPr>
          <w:rFonts w:hint="eastAsia" w:eastAsia="楷体_GB2312" w:cs="Times New Roman"/>
          <w:b/>
          <w:sz w:val="32"/>
          <w:szCs w:val="32"/>
          <w:lang w:val="en-US" w:eastAsia="zh-CN"/>
        </w:rPr>
        <w:t>六</w:t>
      </w:r>
      <w:r>
        <w:rPr>
          <w:rFonts w:hint="default" w:ascii="Times New Roman" w:hAnsi="Times New Roman" w:eastAsia="楷体_GB2312" w:cs="Times New Roman"/>
          <w:b/>
          <w:sz w:val="32"/>
          <w:szCs w:val="32"/>
        </w:rPr>
        <w:t>）国有资产占用使用及新增资产配置</w:t>
      </w:r>
      <w:r>
        <w:rPr>
          <w:rFonts w:hint="default" w:ascii="Times New Roman" w:hAnsi="Times New Roman" w:eastAsia="楷体_GB2312" w:cs="Times New Roman"/>
          <w:b/>
          <w:sz w:val="32"/>
          <w:szCs w:val="32"/>
          <w:u w:val="none"/>
        </w:rPr>
        <w:t>情况：</w:t>
      </w:r>
      <w:r>
        <w:rPr>
          <w:rFonts w:hint="default" w:ascii="Times New Roman" w:hAnsi="Times New Roman" w:eastAsia="仿宋_GB2312" w:cs="Times New Roman"/>
          <w:sz w:val="32"/>
          <w:szCs w:val="32"/>
          <w:u w:val="none"/>
        </w:rPr>
        <w:t>截至</w:t>
      </w:r>
      <w:r>
        <w:rPr>
          <w:rFonts w:hint="eastAsia" w:ascii="Times New Roman" w:hAnsi="Times New Roman" w:eastAsia="仿宋_GB2312" w:cs="Times New Roman"/>
          <w:sz w:val="32"/>
          <w:szCs w:val="32"/>
          <w:u w:val="none"/>
          <w:lang w:eastAsia="zh-CN"/>
        </w:rPr>
        <w:t>202</w:t>
      </w:r>
      <w:r>
        <w:rPr>
          <w:rFonts w:hint="eastAsia" w:ascii="Times New Roman" w:hAnsi="Times New Roman" w:eastAsia="仿宋_GB2312" w:cs="Times New Roman"/>
          <w:sz w:val="32"/>
          <w:szCs w:val="32"/>
          <w:u w:val="none"/>
          <w:lang w:val="en-US" w:eastAsia="zh-CN"/>
        </w:rPr>
        <w:t>5</w:t>
      </w:r>
      <w:r>
        <w:rPr>
          <w:rFonts w:hint="eastAsia"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rPr>
        <w:t>12月底，本</w:t>
      </w:r>
      <w:r>
        <w:rPr>
          <w:rFonts w:hint="eastAsia" w:eastAsia="仿宋_GB2312" w:cs="Times New Roman"/>
          <w:sz w:val="32"/>
          <w:szCs w:val="32"/>
          <w:u w:val="none"/>
          <w:lang w:val="en-US" w:eastAsia="zh-CN"/>
        </w:rPr>
        <w:t>单位</w:t>
      </w:r>
      <w:r>
        <w:rPr>
          <w:rFonts w:hint="default" w:ascii="Times New Roman" w:hAnsi="Times New Roman" w:eastAsia="仿宋_GB2312" w:cs="Times New Roman"/>
          <w:bCs/>
          <w:kern w:val="0"/>
          <w:sz w:val="32"/>
          <w:szCs w:val="32"/>
          <w:u w:val="none"/>
        </w:rPr>
        <w:t>共有公务用车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辆，其中，机要通信用车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辆，应急保障用车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辆，执法执勤用车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辆，特种专业技术用车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辆，其他按照规定配备的公务用车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辆；单位价值50万元以上通用设备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台，单位价值100万元以上专用设备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w:t>
      </w:r>
      <w:r>
        <w:rPr>
          <w:rFonts w:hint="eastAsia" w:ascii="Times New Roman" w:hAnsi="Times New Roman" w:eastAsia="仿宋_GB2312" w:cs="Times New Roman"/>
          <w:bCs/>
          <w:kern w:val="0"/>
          <w:sz w:val="32"/>
          <w:szCs w:val="32"/>
          <w:highlight w:val="none"/>
          <w:u w:val="none"/>
          <w:lang w:eastAsia="zh-CN"/>
        </w:rPr>
        <w:t>202</w:t>
      </w:r>
      <w:r>
        <w:rPr>
          <w:rFonts w:hint="eastAsia" w:eastAsia="仿宋_GB2312" w:cs="Times New Roman"/>
          <w:bCs/>
          <w:kern w:val="0"/>
          <w:sz w:val="32"/>
          <w:szCs w:val="32"/>
          <w:highlight w:val="none"/>
          <w:u w:val="none"/>
          <w:lang w:val="en-US" w:eastAsia="zh-CN"/>
        </w:rPr>
        <w:t>6</w:t>
      </w:r>
      <w:r>
        <w:rPr>
          <w:rFonts w:hint="eastAsia" w:ascii="Times New Roman" w:hAnsi="Times New Roman" w:eastAsia="仿宋_GB2312" w:cs="Times New Roman"/>
          <w:bCs/>
          <w:kern w:val="0"/>
          <w:sz w:val="32"/>
          <w:szCs w:val="32"/>
          <w:highlight w:val="none"/>
          <w:u w:val="none"/>
          <w:lang w:eastAsia="zh-CN"/>
        </w:rPr>
        <w:t>年</w:t>
      </w:r>
      <w:r>
        <w:rPr>
          <w:rFonts w:hint="default" w:ascii="Times New Roman" w:hAnsi="Times New Roman" w:eastAsia="仿宋_GB2312" w:cs="Times New Roman"/>
          <w:bCs/>
          <w:kern w:val="0"/>
          <w:sz w:val="32"/>
          <w:szCs w:val="32"/>
          <w:highlight w:val="none"/>
          <w:u w:val="none"/>
        </w:rPr>
        <w:t>拟新增配置公务用车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辆，其中，机要通信用车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辆，应急保障用车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辆，执法执勤用车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辆，特种专业技术用车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辆，其他按照规定配备的公务用车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辆；新增配备单位价值50万元以上通用设备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台，单位价值100万元以上专用设备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w:t>
      </w:r>
    </w:p>
    <w:p w14:paraId="37EB451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eastAsia="仿宋_GB2312"/>
          <w:color w:val="auto"/>
          <w:sz w:val="32"/>
          <w:szCs w:val="32"/>
        </w:rPr>
      </w:pPr>
      <w:r>
        <w:rPr>
          <w:rFonts w:hint="default" w:ascii="Times New Roman" w:hAnsi="Times New Roman" w:eastAsia="楷体_GB2312" w:cs="Times New Roman"/>
          <w:b/>
          <w:sz w:val="32"/>
          <w:szCs w:val="32"/>
        </w:rPr>
        <w:t>（</w:t>
      </w:r>
      <w:r>
        <w:rPr>
          <w:rFonts w:hint="eastAsia" w:eastAsia="楷体_GB2312" w:cs="Times New Roman"/>
          <w:b/>
          <w:sz w:val="32"/>
          <w:szCs w:val="32"/>
          <w:lang w:val="en-US" w:eastAsia="zh-CN"/>
        </w:rPr>
        <w:t>七</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bCs/>
          <w:kern w:val="0"/>
          <w:sz w:val="32"/>
          <w:szCs w:val="32"/>
        </w:rPr>
        <w:t>预算绩效目标说明：</w:t>
      </w:r>
      <w:r>
        <w:rPr>
          <w:rFonts w:hint="default" w:ascii="Times New Roman" w:hAnsi="Times New Roman" w:eastAsia="仿宋_GB2312" w:cs="Times New Roman"/>
          <w:bCs/>
          <w:kern w:val="0"/>
          <w:sz w:val="32"/>
          <w:szCs w:val="32"/>
        </w:rPr>
        <w:t>本</w:t>
      </w:r>
      <w:r>
        <w:rPr>
          <w:rFonts w:hint="eastAsia" w:eastAsia="仿宋_GB2312" w:cs="Times New Roman"/>
          <w:bCs/>
          <w:kern w:val="0"/>
          <w:sz w:val="32"/>
          <w:szCs w:val="32"/>
          <w:lang w:val="en-US" w:eastAsia="zh-CN"/>
        </w:rPr>
        <w:t>单位</w:t>
      </w:r>
      <w:r>
        <w:rPr>
          <w:rFonts w:hint="default" w:ascii="Times New Roman" w:hAnsi="Times New Roman" w:eastAsia="仿宋_GB2312" w:cs="Times New Roman"/>
          <w:bCs/>
          <w:kern w:val="0"/>
          <w:sz w:val="32"/>
          <w:szCs w:val="32"/>
        </w:rPr>
        <w:t>所有支出实行绩效目标管理。</w:t>
      </w:r>
      <w:r>
        <w:rPr>
          <w:rFonts w:hint="default" w:eastAsia="仿宋_GB2312"/>
          <w:color w:val="auto"/>
          <w:sz w:val="32"/>
          <w:szCs w:val="32"/>
        </w:rPr>
        <w:t>纳入</w:t>
      </w:r>
      <w:r>
        <w:rPr>
          <w:rFonts w:hint="eastAsia" w:eastAsia="仿宋_GB2312"/>
          <w:color w:val="auto"/>
          <w:sz w:val="32"/>
          <w:szCs w:val="32"/>
          <w:lang w:eastAsia="zh-CN"/>
        </w:rPr>
        <w:t>202</w:t>
      </w:r>
      <w:r>
        <w:rPr>
          <w:rFonts w:hint="eastAsia" w:eastAsia="仿宋_GB2312"/>
          <w:color w:val="auto"/>
          <w:sz w:val="32"/>
          <w:szCs w:val="32"/>
          <w:lang w:val="en-US" w:eastAsia="zh-CN"/>
        </w:rPr>
        <w:t>6</w:t>
      </w:r>
      <w:r>
        <w:rPr>
          <w:rFonts w:hint="eastAsia" w:eastAsia="仿宋_GB2312"/>
          <w:color w:val="auto"/>
          <w:sz w:val="32"/>
          <w:szCs w:val="32"/>
          <w:lang w:eastAsia="zh-CN"/>
        </w:rPr>
        <w:t>年</w:t>
      </w:r>
      <w:r>
        <w:rPr>
          <w:rFonts w:hint="default" w:eastAsia="仿宋_GB2312"/>
          <w:color w:val="auto"/>
          <w:sz w:val="32"/>
          <w:szCs w:val="32"/>
        </w:rPr>
        <w:t>部门整体支出绩效目标的金额为</w:t>
      </w:r>
      <w:r>
        <w:rPr>
          <w:rFonts w:hint="default" w:eastAsia="仿宋_GB2312"/>
          <w:color w:val="auto"/>
          <w:sz w:val="32"/>
          <w:szCs w:val="32"/>
          <w:lang w:val="en-US"/>
        </w:rPr>
        <w:t>75.26</w:t>
      </w:r>
      <w:r>
        <w:rPr>
          <w:rFonts w:hint="default" w:eastAsia="仿宋_GB2312"/>
          <w:color w:val="auto"/>
          <w:sz w:val="32"/>
          <w:szCs w:val="32"/>
        </w:rPr>
        <w:t>万元，其中，基本支出</w:t>
      </w:r>
      <w:r>
        <w:rPr>
          <w:rFonts w:hint="eastAsia" w:eastAsia="仿宋_GB2312"/>
          <w:color w:val="auto"/>
          <w:sz w:val="32"/>
          <w:szCs w:val="32"/>
          <w:lang w:val="en-US" w:eastAsia="zh-CN"/>
        </w:rPr>
        <w:t>75.26</w:t>
      </w:r>
      <w:r>
        <w:rPr>
          <w:rFonts w:hint="default" w:eastAsia="仿宋_GB2312"/>
          <w:color w:val="auto"/>
          <w:sz w:val="32"/>
          <w:szCs w:val="32"/>
        </w:rPr>
        <w:t>万元，项目支出</w:t>
      </w:r>
      <w:r>
        <w:rPr>
          <w:rFonts w:hint="eastAsia" w:eastAsia="仿宋_GB2312"/>
          <w:color w:val="auto"/>
          <w:sz w:val="32"/>
          <w:szCs w:val="32"/>
          <w:lang w:val="en-US" w:eastAsia="zh-CN"/>
        </w:rPr>
        <w:t>0</w:t>
      </w:r>
      <w:r>
        <w:rPr>
          <w:rFonts w:hint="default" w:eastAsia="仿宋_GB2312"/>
          <w:color w:val="auto"/>
          <w:sz w:val="32"/>
          <w:szCs w:val="32"/>
        </w:rPr>
        <w:t>万元，具体绩效目标详见报表。</w:t>
      </w:r>
      <w:bookmarkStart w:id="0" w:name="_GoBack"/>
      <w:bookmarkEnd w:id="0"/>
    </w:p>
    <w:p w14:paraId="7C759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七、名词解释</w:t>
      </w:r>
    </w:p>
    <w:p w14:paraId="2545C7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C4C22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jIyNjlhMmRiNTA5MGFkZDhhYzJiNzUzNzVhM2UifQ=="/>
  </w:docVars>
  <w:rsids>
    <w:rsidRoot w:val="00000000"/>
    <w:rsid w:val="030A39B3"/>
    <w:rsid w:val="031420BC"/>
    <w:rsid w:val="04D83D7B"/>
    <w:rsid w:val="06A20FC1"/>
    <w:rsid w:val="085B6504"/>
    <w:rsid w:val="0B2C7D5C"/>
    <w:rsid w:val="0BB30E9A"/>
    <w:rsid w:val="0E3D3DC2"/>
    <w:rsid w:val="0EC71F0D"/>
    <w:rsid w:val="0EF600FC"/>
    <w:rsid w:val="0EFF16A6"/>
    <w:rsid w:val="13C908A8"/>
    <w:rsid w:val="15051ECD"/>
    <w:rsid w:val="177074C4"/>
    <w:rsid w:val="17E31439"/>
    <w:rsid w:val="18B52DD6"/>
    <w:rsid w:val="18D21A70"/>
    <w:rsid w:val="195E097D"/>
    <w:rsid w:val="19D44C1D"/>
    <w:rsid w:val="19E35721"/>
    <w:rsid w:val="1B7A1164"/>
    <w:rsid w:val="1CFD2F9D"/>
    <w:rsid w:val="1D554B87"/>
    <w:rsid w:val="1DFEE1CC"/>
    <w:rsid w:val="1F0869EA"/>
    <w:rsid w:val="202D7522"/>
    <w:rsid w:val="20915264"/>
    <w:rsid w:val="20BA20B6"/>
    <w:rsid w:val="213A5882"/>
    <w:rsid w:val="22407560"/>
    <w:rsid w:val="22C24A6D"/>
    <w:rsid w:val="28CA01D8"/>
    <w:rsid w:val="29E27EB4"/>
    <w:rsid w:val="2E52619A"/>
    <w:rsid w:val="2F01450E"/>
    <w:rsid w:val="31374878"/>
    <w:rsid w:val="31EE462F"/>
    <w:rsid w:val="31F6203D"/>
    <w:rsid w:val="338E3B7C"/>
    <w:rsid w:val="339F7F92"/>
    <w:rsid w:val="341A4545"/>
    <w:rsid w:val="34930A7B"/>
    <w:rsid w:val="35AA386B"/>
    <w:rsid w:val="37AB1BB5"/>
    <w:rsid w:val="37AF1AD8"/>
    <w:rsid w:val="387D0F5C"/>
    <w:rsid w:val="39A932A0"/>
    <w:rsid w:val="3BFA3064"/>
    <w:rsid w:val="3CD32B8A"/>
    <w:rsid w:val="3D6274C5"/>
    <w:rsid w:val="3E1C4371"/>
    <w:rsid w:val="3F7DBB04"/>
    <w:rsid w:val="3F7F9F2D"/>
    <w:rsid w:val="40AD06B3"/>
    <w:rsid w:val="42A2404A"/>
    <w:rsid w:val="4487121B"/>
    <w:rsid w:val="44BB5C5F"/>
    <w:rsid w:val="46084BE6"/>
    <w:rsid w:val="4AE051E1"/>
    <w:rsid w:val="4BE9413D"/>
    <w:rsid w:val="4CB80687"/>
    <w:rsid w:val="4DFA480C"/>
    <w:rsid w:val="50184495"/>
    <w:rsid w:val="52ED75F8"/>
    <w:rsid w:val="53D77877"/>
    <w:rsid w:val="53DB7E19"/>
    <w:rsid w:val="55DD2D1C"/>
    <w:rsid w:val="58313520"/>
    <w:rsid w:val="5BB95C62"/>
    <w:rsid w:val="5BE03293"/>
    <w:rsid w:val="5CFD8231"/>
    <w:rsid w:val="5E366446"/>
    <w:rsid w:val="5F824661"/>
    <w:rsid w:val="5F8D6D75"/>
    <w:rsid w:val="5FE570CA"/>
    <w:rsid w:val="5FFE25F6"/>
    <w:rsid w:val="62AD7C4B"/>
    <w:rsid w:val="62DE2A8A"/>
    <w:rsid w:val="636D2380"/>
    <w:rsid w:val="63900AF4"/>
    <w:rsid w:val="643A042B"/>
    <w:rsid w:val="66D25ECE"/>
    <w:rsid w:val="695905D3"/>
    <w:rsid w:val="6E2B1571"/>
    <w:rsid w:val="6E46167B"/>
    <w:rsid w:val="6E4D46BD"/>
    <w:rsid w:val="6EC16F54"/>
    <w:rsid w:val="6EC86534"/>
    <w:rsid w:val="6FF62E15"/>
    <w:rsid w:val="70562C25"/>
    <w:rsid w:val="72981FCD"/>
    <w:rsid w:val="730E028E"/>
    <w:rsid w:val="748F3A2C"/>
    <w:rsid w:val="786544FB"/>
    <w:rsid w:val="78975892"/>
    <w:rsid w:val="7964287F"/>
    <w:rsid w:val="7B9003DA"/>
    <w:rsid w:val="7BDF195B"/>
    <w:rsid w:val="7CE04A49"/>
    <w:rsid w:val="7D3B4375"/>
    <w:rsid w:val="7DB393CC"/>
    <w:rsid w:val="7DE7D3DD"/>
    <w:rsid w:val="7DEF955B"/>
    <w:rsid w:val="7E70004F"/>
    <w:rsid w:val="BFBCD0D7"/>
    <w:rsid w:val="DFB9A06A"/>
    <w:rsid w:val="E96BF9B9"/>
    <w:rsid w:val="EA3A44AA"/>
    <w:rsid w:val="EFDF417C"/>
    <w:rsid w:val="F3FFDE18"/>
    <w:rsid w:val="FBFFE5E8"/>
    <w:rsid w:val="FD7B604C"/>
    <w:rsid w:val="FDBE0227"/>
    <w:rsid w:val="FDE71DA4"/>
    <w:rsid w:val="FEB6AA33"/>
    <w:rsid w:val="FFD1FFFC"/>
    <w:rsid w:val="FFDEBBF6"/>
    <w:rsid w:val="FFF3755D"/>
    <w:rsid w:val="FFFB1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正文-公1"/>
    <w:basedOn w:val="6"/>
    <w:next w:val="1"/>
    <w:qFormat/>
    <w:uiPriority w:val="0"/>
    <w:pPr>
      <w:ind w:firstLine="200" w:firstLine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2542</Words>
  <Characters>2809</Characters>
  <Lines>0</Lines>
  <Paragraphs>0</Paragraphs>
  <TotalTime>3</TotalTime>
  <ScaleCrop>false</ScaleCrop>
  <LinksUpToDate>false</LinksUpToDate>
  <CharactersWithSpaces>2816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greatwall</dc:creator>
  <cp:lastModifiedBy>☆﹏蓉じ♧</cp:lastModifiedBy>
  <dcterms:modified xsi:type="dcterms:W3CDTF">2026-03-13T01:27:22Z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D7110243FE3C4D408402511171216221_13</vt:lpwstr>
  </property>
  <property fmtid="{D5CDD505-2E9C-101B-9397-08002B2CF9AE}" pid="4" name="KSOTemplateDocerSaveRecord">
    <vt:lpwstr>eyJoZGlkIjoiZmI5ODc5N2M0NDQ1YTQ0Mjg3YzIxMWYyZTczNjY5OWQiLCJ1c2VySWQiOiIyNTYxNDc4MTMifQ==</vt:lpwstr>
  </property>
</Properties>
</file>