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CB" w:rsidRDefault="009A22B9">
      <w:pPr>
        <w:spacing w:line="520" w:lineRule="exact"/>
        <w:jc w:val="left"/>
        <w:rPr>
          <w:rFonts w:eastAsia="仿宋_GB2312"/>
          <w:sz w:val="32"/>
          <w:szCs w:val="32"/>
        </w:rPr>
      </w:pPr>
      <w:bookmarkStart w:id="0" w:name="_GoBack"/>
      <w:bookmarkEnd w:id="0"/>
      <w:r>
        <w:rPr>
          <w:rFonts w:eastAsia="仿宋_GB2312" w:hint="eastAsia"/>
          <w:sz w:val="32"/>
          <w:szCs w:val="32"/>
        </w:rPr>
        <w:t>附件：</w:t>
      </w:r>
    </w:p>
    <w:p w:rsidR="001247CB" w:rsidRDefault="009A22B9">
      <w:pPr>
        <w:spacing w:before="100" w:beforeAutospacing="1" w:after="100" w:afterAutospacing="1" w:line="520" w:lineRule="exact"/>
        <w:ind w:firstLineChars="200" w:firstLine="720"/>
        <w:jc w:val="center"/>
        <w:rPr>
          <w:rFonts w:ascii="方正小标宋_GBK" w:eastAsia="方正小标宋_GBK"/>
          <w:sz w:val="36"/>
          <w:szCs w:val="36"/>
        </w:rPr>
      </w:pPr>
      <w:r>
        <w:rPr>
          <w:rFonts w:ascii="方正小标宋_GBK" w:eastAsia="方正小标宋_GBK" w:hint="eastAsia"/>
          <w:sz w:val="36"/>
          <w:szCs w:val="36"/>
        </w:rPr>
        <w:t>湖南省</w:t>
      </w:r>
      <w:r w:rsidR="002C72AB" w:rsidRPr="002C72AB">
        <w:rPr>
          <w:rFonts w:ascii="方正小标宋_GBK" w:eastAsia="方正小标宋_GBK" w:hint="eastAsia"/>
          <w:sz w:val="36"/>
          <w:szCs w:val="36"/>
        </w:rPr>
        <w:t>东北地区等老工业基地调整改造专项（独立工矿区改造搬迁）</w:t>
      </w:r>
      <w:r w:rsidR="002C72AB">
        <w:rPr>
          <w:rFonts w:ascii="方正小标宋_GBK" w:eastAsia="方正小标宋_GBK" w:hint="eastAsia"/>
          <w:sz w:val="36"/>
          <w:szCs w:val="36"/>
        </w:rPr>
        <w:t xml:space="preserve">     </w:t>
      </w:r>
      <w:r>
        <w:rPr>
          <w:rFonts w:ascii="方正小标宋_GBK" w:eastAsia="方正小标宋_GBK" w:hint="eastAsia"/>
          <w:sz w:val="36"/>
          <w:szCs w:val="36"/>
        </w:rPr>
        <w:t>2018年中央预算内投资计划表</w:t>
      </w:r>
    </w:p>
    <w:tbl>
      <w:tblPr>
        <w:tblW w:w="13200" w:type="dxa"/>
        <w:tblLayout w:type="fixed"/>
        <w:tblCellMar>
          <w:top w:w="15" w:type="dxa"/>
          <w:left w:w="15" w:type="dxa"/>
          <w:bottom w:w="15" w:type="dxa"/>
          <w:right w:w="15" w:type="dxa"/>
        </w:tblCellMar>
        <w:tblLook w:val="04A0" w:firstRow="1" w:lastRow="0" w:firstColumn="1" w:lastColumn="0" w:noHBand="0" w:noVBand="1"/>
      </w:tblPr>
      <w:tblGrid>
        <w:gridCol w:w="335"/>
        <w:gridCol w:w="1665"/>
        <w:gridCol w:w="4678"/>
        <w:gridCol w:w="851"/>
        <w:gridCol w:w="851"/>
        <w:gridCol w:w="851"/>
        <w:gridCol w:w="1134"/>
        <w:gridCol w:w="1559"/>
        <w:gridCol w:w="1276"/>
      </w:tblGrid>
      <w:tr w:rsidR="00D95774" w:rsidTr="00886269">
        <w:trPr>
          <w:trHeight w:val="952"/>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黑体"/>
                <w:color w:val="000000"/>
                <w:sz w:val="20"/>
                <w:szCs w:val="20"/>
              </w:rPr>
            </w:pPr>
            <w:r>
              <w:rPr>
                <w:rFonts w:ascii="宋体" w:hAnsi="宋体" w:cs="黑体" w:hint="eastAsia"/>
                <w:color w:val="000000"/>
                <w:kern w:val="0"/>
                <w:sz w:val="20"/>
                <w:szCs w:val="20"/>
                <w:lang w:bidi="ar"/>
              </w:rPr>
              <w:t>序号</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黑体"/>
                <w:color w:val="000000"/>
                <w:sz w:val="20"/>
                <w:szCs w:val="20"/>
              </w:rPr>
            </w:pPr>
            <w:r>
              <w:rPr>
                <w:rFonts w:ascii="宋体" w:hAnsi="宋体" w:cs="黑体" w:hint="eastAsia"/>
                <w:color w:val="000000"/>
                <w:kern w:val="0"/>
                <w:sz w:val="20"/>
                <w:szCs w:val="20"/>
                <w:lang w:bidi="ar"/>
              </w:rPr>
              <w:t>项目名称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黑体"/>
                <w:color w:val="000000"/>
                <w:sz w:val="20"/>
                <w:szCs w:val="20"/>
              </w:rPr>
            </w:pPr>
            <w:r>
              <w:rPr>
                <w:rFonts w:ascii="宋体" w:hAnsi="宋体" w:cs="黑体" w:hint="eastAsia"/>
                <w:color w:val="000000"/>
                <w:kern w:val="0"/>
                <w:sz w:val="20"/>
                <w:szCs w:val="20"/>
                <w:lang w:bidi="ar"/>
              </w:rPr>
              <w:t>建设规模与内容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rsidP="0047251F">
            <w:pPr>
              <w:widowControl/>
              <w:jc w:val="center"/>
              <w:textAlignment w:val="center"/>
              <w:rPr>
                <w:rFonts w:ascii="宋体" w:hAnsi="宋体" w:cs="黑体"/>
                <w:color w:val="000000"/>
                <w:sz w:val="20"/>
                <w:szCs w:val="20"/>
              </w:rPr>
            </w:pPr>
            <w:r>
              <w:rPr>
                <w:rFonts w:ascii="宋体" w:hAnsi="宋体" w:cs="黑体" w:hint="eastAsia"/>
                <w:color w:val="000000"/>
                <w:sz w:val="20"/>
                <w:szCs w:val="20"/>
              </w:rPr>
              <w:t>开工</w:t>
            </w:r>
          </w:p>
          <w:p w:rsidR="00D95774" w:rsidRDefault="00D95774" w:rsidP="0047251F">
            <w:pPr>
              <w:widowControl/>
              <w:jc w:val="center"/>
              <w:textAlignment w:val="center"/>
              <w:rPr>
                <w:rFonts w:ascii="宋体" w:hAnsi="宋体" w:cs="黑体"/>
                <w:color w:val="000000"/>
                <w:sz w:val="20"/>
                <w:szCs w:val="20"/>
              </w:rPr>
            </w:pPr>
            <w:r>
              <w:rPr>
                <w:rFonts w:ascii="宋体" w:hAnsi="宋体" w:cs="黑体" w:hint="eastAsia"/>
                <w:color w:val="000000"/>
                <w:sz w:val="20"/>
                <w:szCs w:val="20"/>
              </w:rPr>
              <w:t>年份</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D95774" w:rsidRDefault="00D95774" w:rsidP="0047251F">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拟建成</w:t>
            </w:r>
          </w:p>
          <w:p w:rsidR="00D95774" w:rsidRDefault="00D95774" w:rsidP="0047251F">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年份</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D95774" w:rsidRDefault="00D95774">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总投资</w:t>
            </w:r>
          </w:p>
          <w:p w:rsidR="00D95774" w:rsidRDefault="00D95774">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（万元）</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rsidR="00D95774" w:rsidRDefault="00D95774">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拟安排中央</w:t>
            </w:r>
          </w:p>
          <w:p w:rsidR="00D95774" w:rsidRDefault="00D95774">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预算内投资</w:t>
            </w:r>
          </w:p>
          <w:p w:rsidR="00D95774" w:rsidRDefault="00D95774">
            <w:pPr>
              <w:widowControl/>
              <w:jc w:val="center"/>
              <w:textAlignment w:val="center"/>
              <w:rPr>
                <w:rFonts w:ascii="宋体" w:hAnsi="宋体" w:cs="黑体"/>
                <w:color w:val="000000"/>
                <w:sz w:val="20"/>
                <w:szCs w:val="20"/>
              </w:rPr>
            </w:pPr>
            <w:r>
              <w:rPr>
                <w:rFonts w:ascii="宋体" w:hAnsi="宋体" w:cs="黑体" w:hint="eastAsia"/>
                <w:color w:val="000000"/>
                <w:kern w:val="0"/>
                <w:sz w:val="20"/>
                <w:szCs w:val="20"/>
                <w:lang w:bidi="ar"/>
              </w:rPr>
              <w:t>（万元）</w:t>
            </w:r>
          </w:p>
        </w:tc>
        <w:tc>
          <w:tcPr>
            <w:tcW w:w="1559" w:type="dxa"/>
            <w:tcBorders>
              <w:top w:val="single" w:sz="4" w:space="0" w:color="000000"/>
              <w:left w:val="single" w:sz="4" w:space="0" w:color="auto"/>
              <w:bottom w:val="single" w:sz="4" w:space="0" w:color="000000"/>
              <w:right w:val="single" w:sz="4" w:space="0" w:color="auto"/>
            </w:tcBorders>
            <w:shd w:val="clear" w:color="auto" w:fill="FFFFFF"/>
            <w:vAlign w:val="center"/>
          </w:tcPr>
          <w:p w:rsidR="00D95774" w:rsidRDefault="00D95774">
            <w:pPr>
              <w:widowControl/>
              <w:jc w:val="center"/>
              <w:textAlignment w:val="center"/>
              <w:rPr>
                <w:rFonts w:ascii="宋体" w:hAnsi="宋体" w:cs="黑体"/>
                <w:color w:val="000000"/>
                <w:kern w:val="0"/>
                <w:sz w:val="20"/>
                <w:szCs w:val="20"/>
                <w:lang w:bidi="ar"/>
              </w:rPr>
            </w:pPr>
            <w:r>
              <w:rPr>
                <w:rFonts w:ascii="宋体" w:hAnsi="宋体" w:cs="黑体" w:hint="eastAsia"/>
                <w:color w:val="000000"/>
                <w:sz w:val="20"/>
                <w:szCs w:val="20"/>
              </w:rPr>
              <w:t>项目（法人）单位及项目责任人</w:t>
            </w:r>
          </w:p>
        </w:tc>
        <w:tc>
          <w:tcPr>
            <w:tcW w:w="12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日常监管直接责任单位及</w:t>
            </w:r>
          </w:p>
          <w:p w:rsidR="00D95774" w:rsidRDefault="00D95774">
            <w:pPr>
              <w:widowControl/>
              <w:jc w:val="center"/>
              <w:textAlignment w:val="center"/>
              <w:rPr>
                <w:rFonts w:ascii="宋体" w:hAnsi="宋体" w:cs="黑体"/>
                <w:color w:val="000000"/>
                <w:kern w:val="0"/>
                <w:sz w:val="20"/>
                <w:szCs w:val="20"/>
                <w:lang w:bidi="ar"/>
              </w:rPr>
            </w:pPr>
            <w:r>
              <w:rPr>
                <w:rFonts w:ascii="宋体" w:hAnsi="宋体" w:cs="黑体" w:hint="eastAsia"/>
                <w:color w:val="000000"/>
                <w:kern w:val="0"/>
                <w:sz w:val="20"/>
                <w:szCs w:val="20"/>
                <w:lang w:bidi="ar"/>
              </w:rPr>
              <w:t>监管责任人</w:t>
            </w:r>
          </w:p>
        </w:tc>
      </w:tr>
      <w:tr w:rsidR="00D95774" w:rsidTr="002C72AB">
        <w:trPr>
          <w:trHeight w:val="1683"/>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湖南省冷水江市锡矿山独立工矿区矿山中心学校及矿山完全小学整体搬迁避险工程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将采空区内有重大安全隐患的原矿山中心学校及矿山完全小学整体搬迁，总建筑面积12294㎡，主要进行2栋教学楼，综合楼、学生宿舍、食堂、厕所各1栋，运动场及相关配套设施建设。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rsidP="0047251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rsidP="0047251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4450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1076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冷水江市矿山乡中心学校</w:t>
            </w:r>
            <w:r>
              <w:rPr>
                <w:rFonts w:ascii="宋体" w:hAnsi="宋体" w:cs="宋体" w:hint="eastAsia"/>
                <w:color w:val="000000"/>
                <w:kern w:val="0"/>
                <w:sz w:val="20"/>
                <w:szCs w:val="20"/>
                <w:lang w:bidi="ar"/>
              </w:rPr>
              <w:t>-李海凌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冷水江市教育局-刘论文</w:t>
            </w:r>
          </w:p>
        </w:tc>
      </w:tr>
      <w:tr w:rsidR="00D95774" w:rsidTr="002C72AB">
        <w:trPr>
          <w:trHeight w:val="2090"/>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湖南省冷水江市锡矿山独立工矿区冷水江市湾田学校建设工程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项目总用地面积为36739.0m</w:t>
            </w:r>
            <w:r>
              <w:rPr>
                <w:rFonts w:ascii="宋体" w:hAnsi="宋体" w:cs="宋体" w:hint="eastAsia"/>
                <w:color w:val="000000"/>
                <w:kern w:val="0"/>
                <w:sz w:val="18"/>
                <w:szCs w:val="18"/>
                <w:vertAlign w:val="superscript"/>
                <w:lang w:bidi="ar"/>
              </w:rPr>
              <w:t>2</w:t>
            </w:r>
            <w:r>
              <w:rPr>
                <w:rFonts w:ascii="宋体" w:hAnsi="宋体" w:cs="宋体" w:hint="eastAsia"/>
                <w:color w:val="000000"/>
                <w:kern w:val="0"/>
                <w:sz w:val="18"/>
                <w:szCs w:val="18"/>
                <w:lang w:bidi="ar"/>
              </w:rPr>
              <w:t>，建筑占地面积为4561.8m</w:t>
            </w:r>
            <w:r>
              <w:rPr>
                <w:rFonts w:ascii="宋体" w:hAnsi="宋体" w:cs="宋体" w:hint="eastAsia"/>
                <w:color w:val="000000"/>
                <w:kern w:val="0"/>
                <w:sz w:val="18"/>
                <w:szCs w:val="18"/>
                <w:vertAlign w:val="superscript"/>
                <w:lang w:bidi="ar"/>
              </w:rPr>
              <w:t>2</w:t>
            </w:r>
            <w:r>
              <w:rPr>
                <w:rFonts w:ascii="宋体" w:hAnsi="宋体" w:cs="宋体" w:hint="eastAsia"/>
                <w:color w:val="000000"/>
                <w:kern w:val="0"/>
                <w:sz w:val="18"/>
                <w:szCs w:val="18"/>
                <w:lang w:bidi="ar"/>
              </w:rPr>
              <w:t>，总建筑面积23277.8㎡，其中：教学楼建筑面积7749㎡，科教楼建筑面积3672㎡（含地下室建筑面积612m2)，综合办公楼建筑面积3150㎡，风雨操场、公共教室及食堂建筑面积5760㎡，教师周转楼建筑面积1500㎡；连廊和门卫室建筑面积789㎡；自行车库建筑面积657.8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rsidP="0047251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rsidP="0047251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9829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2345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冷水江市农业发展</w:t>
            </w:r>
            <w:r>
              <w:rPr>
                <w:rFonts w:ascii="宋体" w:hAnsi="宋体" w:cs="宋体" w:hint="eastAsia"/>
                <w:color w:val="000000"/>
                <w:kern w:val="0"/>
                <w:sz w:val="20"/>
                <w:szCs w:val="20"/>
                <w:lang w:bidi="ar"/>
              </w:rPr>
              <w:t>有限公司-张峰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冷水江市教育局-刘论文</w:t>
            </w:r>
          </w:p>
        </w:tc>
      </w:tr>
      <w:tr w:rsidR="00D95774" w:rsidTr="002C72AB">
        <w:trPr>
          <w:trHeight w:val="1438"/>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湖南省湘潭锰矿独立工矿区鹤岭污水处理厂配套管网工程项目</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鹤岭污水处理厂配套管网近期建设总长19.143km（其中压力管道4543m），2#泵站近期规模0.5万m</w:t>
            </w:r>
            <w:r>
              <w:rPr>
                <w:rFonts w:ascii="宋体" w:hAnsi="宋体" w:cs="宋体" w:hint="eastAsia"/>
                <w:color w:val="000000"/>
                <w:kern w:val="0"/>
                <w:sz w:val="18"/>
                <w:szCs w:val="18"/>
                <w:vertAlign w:val="superscript"/>
                <w:lang w:bidi="ar"/>
              </w:rPr>
              <w:t>3</w:t>
            </w:r>
            <w:r>
              <w:rPr>
                <w:rFonts w:ascii="宋体" w:hAnsi="宋体" w:cs="宋体" w:hint="eastAsia"/>
                <w:color w:val="000000"/>
                <w:kern w:val="0"/>
                <w:sz w:val="18"/>
                <w:szCs w:val="18"/>
                <w:lang w:bidi="ar"/>
              </w:rPr>
              <w:t>/d，3#泵站规模0.1万m</w:t>
            </w:r>
            <w:r>
              <w:rPr>
                <w:rFonts w:ascii="宋体" w:hAnsi="宋体" w:cs="宋体" w:hint="eastAsia"/>
                <w:color w:val="000000"/>
                <w:kern w:val="0"/>
                <w:sz w:val="18"/>
                <w:szCs w:val="18"/>
                <w:vertAlign w:val="superscript"/>
                <w:lang w:bidi="ar"/>
              </w:rPr>
              <w:t>3</w:t>
            </w:r>
            <w:r>
              <w:rPr>
                <w:rFonts w:ascii="宋体" w:hAnsi="宋体" w:cs="宋体" w:hint="eastAsia"/>
                <w:color w:val="000000"/>
                <w:kern w:val="0"/>
                <w:sz w:val="18"/>
                <w:szCs w:val="18"/>
                <w:lang w:bidi="ar"/>
              </w:rPr>
              <w:t>/d。</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rsidP="0047251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rsidP="0047251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7024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1082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湘潭市雨湖区</w:t>
            </w:r>
            <w:r>
              <w:rPr>
                <w:rFonts w:ascii="宋体" w:hAnsi="宋体" w:cs="宋体" w:hint="eastAsia"/>
                <w:color w:val="000000"/>
                <w:kern w:val="0"/>
                <w:sz w:val="20"/>
                <w:szCs w:val="20"/>
                <w:lang w:bidi="ar"/>
              </w:rPr>
              <w:t>建设投资有限责任公司-郭俊</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湘潭雨湖工业集中区-赵纯程</w:t>
            </w:r>
          </w:p>
        </w:tc>
      </w:tr>
      <w:tr w:rsidR="00D95774" w:rsidTr="00886269">
        <w:trPr>
          <w:trHeight w:val="952"/>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序号</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left"/>
              <w:textAlignment w:val="center"/>
              <w:rPr>
                <w:rFonts w:ascii="宋体" w:hAnsi="宋体" w:cs="宋体"/>
                <w:color w:val="000000"/>
                <w:kern w:val="0"/>
                <w:sz w:val="20"/>
                <w:szCs w:val="20"/>
                <w:lang w:bidi="ar"/>
              </w:rPr>
            </w:pPr>
            <w:r>
              <w:rPr>
                <w:rFonts w:ascii="宋体" w:hAnsi="宋体" w:cs="黑体" w:hint="eastAsia"/>
                <w:color w:val="000000"/>
                <w:kern w:val="0"/>
                <w:sz w:val="20"/>
                <w:szCs w:val="20"/>
                <w:lang w:bidi="ar"/>
              </w:rPr>
              <w:t>项目名称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建设规模与内容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rsidP="0047251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开工</w:t>
            </w:r>
          </w:p>
          <w:p w:rsidR="00D95774" w:rsidRDefault="00D95774" w:rsidP="0047251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年份</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D95774" w:rsidRDefault="00D95774" w:rsidP="0047251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拟建成</w:t>
            </w:r>
          </w:p>
          <w:p w:rsidR="00D95774" w:rsidRDefault="00D95774" w:rsidP="0047251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年份</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总投资</w:t>
            </w:r>
          </w:p>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（万元）</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拟安排中央</w:t>
            </w:r>
          </w:p>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预算内投资</w:t>
            </w:r>
          </w:p>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（万元）</w:t>
            </w:r>
          </w:p>
        </w:tc>
        <w:tc>
          <w:tcPr>
            <w:tcW w:w="1559" w:type="dxa"/>
            <w:tcBorders>
              <w:top w:val="single" w:sz="4" w:space="0" w:color="000000"/>
              <w:left w:val="single" w:sz="4" w:space="0" w:color="auto"/>
              <w:bottom w:val="single" w:sz="4" w:space="0" w:color="000000"/>
              <w:right w:val="single" w:sz="4" w:space="0" w:color="auto"/>
            </w:tcBorders>
            <w:shd w:val="clear" w:color="auto" w:fill="FFFFFF"/>
            <w:vAlign w:val="center"/>
          </w:tcPr>
          <w:p w:rsidR="00D95774" w:rsidRDefault="00D95774">
            <w:pPr>
              <w:widowControl/>
              <w:jc w:val="center"/>
              <w:textAlignment w:val="center"/>
              <w:rPr>
                <w:rFonts w:ascii="宋体" w:hAnsi="宋体" w:cs="黑体"/>
                <w:color w:val="000000"/>
                <w:kern w:val="0"/>
                <w:sz w:val="20"/>
                <w:szCs w:val="20"/>
                <w:lang w:bidi="ar"/>
              </w:rPr>
            </w:pPr>
            <w:r>
              <w:rPr>
                <w:rFonts w:ascii="宋体" w:hAnsi="宋体" w:cs="黑体" w:hint="eastAsia"/>
                <w:color w:val="000000"/>
                <w:sz w:val="20"/>
                <w:szCs w:val="20"/>
              </w:rPr>
              <w:t>项目（法人）单位及项目责任人</w:t>
            </w:r>
          </w:p>
        </w:tc>
        <w:tc>
          <w:tcPr>
            <w:tcW w:w="12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日常监管直接责任单位及</w:t>
            </w:r>
          </w:p>
          <w:p w:rsidR="00D95774" w:rsidRDefault="00D957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监管责任人</w:t>
            </w:r>
          </w:p>
        </w:tc>
      </w:tr>
      <w:tr w:rsidR="00D95774" w:rsidTr="00886269">
        <w:trPr>
          <w:trHeight w:val="1534"/>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湖南省临湘市桃矿独立工矿区部分基础设施改造升级工程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街道路面升级改造工程：主要对桃矿街道办事处忠防镇、桃林镇主干道路进行升级改造，改造规模约17000米。地下水管网改造工程：主要针对桃矿街道办事处、忠防镇、桃林镇的地下水管网进行更新。街道立面改造工程：主要针对桃矿街道办事处、忠防镇、桃林镇主干道两旁的沿街建筑进行立面上的改造，改造总规模约410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rsidP="0047251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rsidP="0047251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2478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岳阳惠临投资发展有限公司-</w:t>
            </w:r>
          </w:p>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郑昌林</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临湘市发展和改革局-梅小金</w:t>
            </w:r>
          </w:p>
        </w:tc>
      </w:tr>
      <w:tr w:rsidR="00D95774" w:rsidTr="00886269">
        <w:trPr>
          <w:trHeight w:val="1523"/>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湖南省冷水江市锡矿山独立工矿区冷水江工业中等专业学校创业实训基地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1、创业实训大楼建筑面积6000㎡，主要功能用房包括培训教室、创业模拟室、实验室、研究研发室、多功能室等；2、汽车应用与维修工场建筑面积4000㎡；3、机电、模具、数控生产性实训工场建筑面积4000㎡。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rsidP="0047251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rsidP="0047251F">
            <w:pPr>
              <w:widowControl/>
              <w:jc w:val="center"/>
              <w:textAlignment w:val="center"/>
              <w:rPr>
                <w:kern w:val="0"/>
              </w:rPr>
            </w:pPr>
            <w:r>
              <w:rPr>
                <w:rFonts w:ascii="宋体" w:hAnsi="宋体" w:cs="宋体" w:hint="eastAsia"/>
                <w:color w:val="000000"/>
                <w:kern w:val="0"/>
                <w:sz w:val="20"/>
                <w:szCs w:val="20"/>
                <w:lang w:bidi="ar"/>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10192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18"/>
                <w:szCs w:val="18"/>
                <w:lang w:bidi="ar"/>
              </w:rPr>
              <w:t>2227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Pr="007834A4" w:rsidRDefault="00D957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湖南省冷水江工业中等专业学校</w:t>
            </w:r>
            <w:r w:rsidRPr="007834A4">
              <w:rPr>
                <w:rFonts w:ascii="宋体" w:hAnsi="宋体" w:cs="宋体" w:hint="eastAsia"/>
                <w:color w:val="000000"/>
                <w:kern w:val="0"/>
                <w:sz w:val="18"/>
                <w:szCs w:val="18"/>
                <w:lang w:bidi="ar"/>
              </w:rPr>
              <w:t>-</w:t>
            </w:r>
          </w:p>
          <w:p w:rsidR="00D95774" w:rsidRPr="007834A4" w:rsidRDefault="00D95774">
            <w:pPr>
              <w:widowControl/>
              <w:jc w:val="center"/>
              <w:textAlignment w:val="center"/>
              <w:rPr>
                <w:rFonts w:ascii="宋体" w:hAnsi="宋体" w:cs="宋体"/>
                <w:color w:val="000000"/>
                <w:kern w:val="0"/>
                <w:sz w:val="18"/>
                <w:szCs w:val="18"/>
                <w:lang w:bidi="ar"/>
              </w:rPr>
            </w:pPr>
            <w:r w:rsidRPr="007834A4">
              <w:rPr>
                <w:rFonts w:ascii="宋体" w:hAnsi="宋体" w:cs="宋体" w:hint="eastAsia"/>
                <w:color w:val="000000"/>
                <w:kern w:val="0"/>
                <w:sz w:val="18"/>
                <w:szCs w:val="18"/>
                <w:lang w:bidi="ar"/>
              </w:rPr>
              <w:t>谢龙华</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5774" w:rsidRDefault="00D95774" w:rsidP="007834A4">
            <w:pPr>
              <w:widowControl/>
              <w:jc w:val="center"/>
              <w:textAlignment w:val="center"/>
              <w:rPr>
                <w:rFonts w:ascii="宋体" w:hAnsi="宋体" w:cs="宋体"/>
                <w:color w:val="000000"/>
                <w:kern w:val="0"/>
                <w:sz w:val="18"/>
                <w:szCs w:val="18"/>
                <w:lang w:bidi="ar"/>
              </w:rPr>
            </w:pPr>
            <w:r w:rsidRPr="007834A4">
              <w:rPr>
                <w:rFonts w:ascii="宋体" w:hAnsi="宋体" w:cs="宋体" w:hint="eastAsia"/>
                <w:color w:val="000000"/>
                <w:kern w:val="0"/>
                <w:sz w:val="18"/>
                <w:szCs w:val="18"/>
                <w:lang w:bidi="ar"/>
              </w:rPr>
              <w:t>冷水江市</w:t>
            </w:r>
          </w:p>
          <w:p w:rsidR="00D95774" w:rsidRDefault="00D95774" w:rsidP="007834A4">
            <w:pPr>
              <w:widowControl/>
              <w:jc w:val="center"/>
              <w:textAlignment w:val="center"/>
              <w:rPr>
                <w:rFonts w:ascii="宋体" w:hAnsi="宋体" w:cs="宋体"/>
                <w:color w:val="000000"/>
                <w:kern w:val="0"/>
                <w:sz w:val="18"/>
                <w:szCs w:val="18"/>
                <w:lang w:bidi="ar"/>
              </w:rPr>
            </w:pPr>
            <w:r w:rsidRPr="007834A4">
              <w:rPr>
                <w:rFonts w:ascii="宋体" w:hAnsi="宋体" w:cs="宋体" w:hint="eastAsia"/>
                <w:color w:val="000000"/>
                <w:kern w:val="0"/>
                <w:sz w:val="18"/>
                <w:szCs w:val="18"/>
                <w:lang w:bidi="ar"/>
              </w:rPr>
              <w:t>政府办-李太珍</w:t>
            </w:r>
          </w:p>
        </w:tc>
      </w:tr>
    </w:tbl>
    <w:p w:rsidR="001247CB" w:rsidRDefault="009A22B9">
      <w:pPr>
        <w:spacing w:line="20" w:lineRule="exact"/>
        <w:ind w:firstLineChars="200" w:firstLine="640"/>
        <w:jc w:val="left"/>
        <w:rPr>
          <w:rFonts w:eastAsia="仿宋_GB2312"/>
          <w:sz w:val="32"/>
          <w:szCs w:val="32"/>
        </w:rPr>
      </w:pPr>
      <w:r>
        <w:rPr>
          <w:rFonts w:eastAsia="仿宋_GB2312"/>
          <w:sz w:val="32"/>
          <w:szCs w:val="32"/>
        </w:rPr>
        <w:t xml:space="preserve">     </w:t>
      </w:r>
    </w:p>
    <w:p w:rsidR="001247CB" w:rsidRDefault="001247CB">
      <w:pPr>
        <w:rPr>
          <w:rFonts w:ascii="仿宋_GB2312" w:eastAsia="仿宋_GB2312"/>
          <w:sz w:val="32"/>
          <w:szCs w:val="32"/>
        </w:rPr>
      </w:pPr>
    </w:p>
    <w:sectPr w:rsidR="001247CB">
      <w:pgSz w:w="16838" w:h="11906" w:orient="landscape"/>
      <w:pgMar w:top="1588" w:right="2098" w:bottom="1474" w:left="1985"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A7"/>
    <w:rsid w:val="0005221D"/>
    <w:rsid w:val="000E6F52"/>
    <w:rsid w:val="001247CB"/>
    <w:rsid w:val="001875B1"/>
    <w:rsid w:val="001D52A7"/>
    <w:rsid w:val="001E61F1"/>
    <w:rsid w:val="00233AD7"/>
    <w:rsid w:val="002B35CF"/>
    <w:rsid w:val="002C72AB"/>
    <w:rsid w:val="00354C86"/>
    <w:rsid w:val="003E5392"/>
    <w:rsid w:val="004B56FA"/>
    <w:rsid w:val="0059002F"/>
    <w:rsid w:val="00710A9A"/>
    <w:rsid w:val="0071158C"/>
    <w:rsid w:val="007167D8"/>
    <w:rsid w:val="0075370F"/>
    <w:rsid w:val="007834A4"/>
    <w:rsid w:val="00882A6E"/>
    <w:rsid w:val="009A22B9"/>
    <w:rsid w:val="00B13AD7"/>
    <w:rsid w:val="00BD2088"/>
    <w:rsid w:val="00D95774"/>
    <w:rsid w:val="00E84080"/>
    <w:rsid w:val="00F12AE1"/>
    <w:rsid w:val="00FB01EC"/>
    <w:rsid w:val="284C0DE8"/>
    <w:rsid w:val="28CA5236"/>
    <w:rsid w:val="37D46433"/>
    <w:rsid w:val="59932FF7"/>
    <w:rsid w:val="6B4E55D0"/>
    <w:rsid w:val="6BB00FA4"/>
    <w:rsid w:val="6F90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01">
    <w:name w:val="font01"/>
    <w:rPr>
      <w:rFonts w:ascii="宋体" w:eastAsia="宋体" w:hAnsi="宋体" w:cs="宋体" w:hint="eastAsia"/>
      <w:color w:val="000000"/>
      <w:sz w:val="18"/>
      <w:szCs w:val="18"/>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01">
    <w:name w:val="font01"/>
    <w:rPr>
      <w:rFonts w:ascii="宋体" w:eastAsia="宋体" w:hAnsi="宋体" w:cs="宋体" w:hint="eastAsia"/>
      <w:color w:val="000000"/>
      <w:sz w:val="18"/>
      <w:szCs w:val="18"/>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04662">
      <w:bodyDiv w:val="1"/>
      <w:marLeft w:val="0"/>
      <w:marRight w:val="0"/>
      <w:marTop w:val="0"/>
      <w:marBottom w:val="0"/>
      <w:divBdr>
        <w:top w:val="none" w:sz="0" w:space="0" w:color="auto"/>
        <w:left w:val="none" w:sz="0" w:space="0" w:color="auto"/>
        <w:bottom w:val="none" w:sz="0" w:space="0" w:color="auto"/>
        <w:right w:val="none" w:sz="0" w:space="0" w:color="auto"/>
      </w:divBdr>
      <w:divsChild>
        <w:div w:id="1456288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Company>china</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刘妮</dc:creator>
  <cp:lastModifiedBy>彭春阳</cp:lastModifiedBy>
  <cp:revision>2</cp:revision>
  <cp:lastPrinted>2018-02-11T03:12:00Z</cp:lastPrinted>
  <dcterms:created xsi:type="dcterms:W3CDTF">2018-02-11T03:40:00Z</dcterms:created>
  <dcterms:modified xsi:type="dcterms:W3CDTF">2018-02-11T03:40:00Z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