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063" w:rsidRDefault="0048075B" w:rsidP="00FD0656">
      <w:pPr>
        <w:widowControl/>
        <w:shd w:val="clear" w:color="auto" w:fill="FFFFFF"/>
        <w:jc w:val="center"/>
        <w:outlineLvl w:val="0"/>
        <w:rPr>
          <w:rFonts w:ascii="宋体" w:eastAsia="宋体" w:hAnsi="宋体" w:cs="Arial"/>
          <w:kern w:val="36"/>
          <w:sz w:val="28"/>
          <w:szCs w:val="28"/>
        </w:rPr>
      </w:pPr>
      <w:r>
        <w:rPr>
          <w:rFonts w:ascii="宋体" w:eastAsia="宋体" w:hAnsi="宋体" w:cs="Arial" w:hint="eastAsia"/>
          <w:kern w:val="36"/>
          <w:sz w:val="28"/>
          <w:szCs w:val="28"/>
        </w:rPr>
        <w:t>湖南省发展和改革委员会档案服务规范和技术参数要求</w:t>
      </w:r>
    </w:p>
    <w:tbl>
      <w:tblPr>
        <w:tblStyle w:val="a7"/>
        <w:tblW w:w="10062" w:type="dxa"/>
        <w:jc w:val="center"/>
        <w:tblLook w:val="04A0" w:firstRow="1" w:lastRow="0" w:firstColumn="1" w:lastColumn="0" w:noHBand="0" w:noVBand="1"/>
      </w:tblPr>
      <w:tblGrid>
        <w:gridCol w:w="819"/>
        <w:gridCol w:w="6689"/>
        <w:gridCol w:w="2554"/>
      </w:tblGrid>
      <w:tr w:rsidR="00C70063">
        <w:trPr>
          <w:trHeight w:val="610"/>
          <w:jc w:val="center"/>
        </w:trPr>
        <w:tc>
          <w:tcPr>
            <w:tcW w:w="819" w:type="dxa"/>
            <w:vAlign w:val="center"/>
          </w:tcPr>
          <w:p w:rsidR="00C70063" w:rsidRDefault="0048075B">
            <w:pPr>
              <w:jc w:val="center"/>
              <w:rPr>
                <w:rFonts w:ascii="宋体" w:eastAsia="宋体" w:hAnsi="宋体"/>
                <w:szCs w:val="21"/>
              </w:rPr>
            </w:pPr>
            <w:r>
              <w:rPr>
                <w:rFonts w:ascii="宋体" w:eastAsia="宋体" w:hAnsi="宋体" w:hint="eastAsia"/>
                <w:szCs w:val="21"/>
              </w:rPr>
              <w:t>项目名称</w:t>
            </w:r>
          </w:p>
        </w:tc>
        <w:tc>
          <w:tcPr>
            <w:tcW w:w="6689" w:type="dxa"/>
            <w:vAlign w:val="center"/>
          </w:tcPr>
          <w:p w:rsidR="00C70063" w:rsidRDefault="0048075B">
            <w:pPr>
              <w:jc w:val="center"/>
              <w:rPr>
                <w:rFonts w:ascii="宋体" w:eastAsia="宋体" w:hAnsi="宋体"/>
                <w:szCs w:val="21"/>
              </w:rPr>
            </w:pPr>
            <w:r>
              <w:rPr>
                <w:rFonts w:ascii="宋体" w:eastAsia="宋体" w:hAnsi="宋体" w:hint="eastAsia"/>
                <w:szCs w:val="21"/>
              </w:rPr>
              <w:t>参数要求</w:t>
            </w:r>
          </w:p>
        </w:tc>
        <w:tc>
          <w:tcPr>
            <w:tcW w:w="2554" w:type="dxa"/>
            <w:vAlign w:val="center"/>
          </w:tcPr>
          <w:p w:rsidR="00C70063" w:rsidRDefault="0048075B">
            <w:pPr>
              <w:jc w:val="center"/>
              <w:rPr>
                <w:rFonts w:ascii="宋体" w:eastAsia="宋体" w:hAnsi="宋体"/>
                <w:szCs w:val="21"/>
              </w:rPr>
            </w:pPr>
            <w:r>
              <w:rPr>
                <w:rFonts w:ascii="宋体" w:eastAsia="宋体" w:hAnsi="宋体" w:hint="eastAsia"/>
                <w:szCs w:val="21"/>
              </w:rPr>
              <w:t>备注</w:t>
            </w:r>
          </w:p>
        </w:tc>
      </w:tr>
      <w:tr w:rsidR="00C70063">
        <w:trPr>
          <w:trHeight w:val="416"/>
          <w:jc w:val="center"/>
        </w:trPr>
        <w:tc>
          <w:tcPr>
            <w:tcW w:w="819" w:type="dxa"/>
            <w:vAlign w:val="center"/>
          </w:tcPr>
          <w:p w:rsidR="00C70063" w:rsidRDefault="0048075B">
            <w:pPr>
              <w:jc w:val="center"/>
              <w:rPr>
                <w:rFonts w:ascii="宋体" w:eastAsia="宋体" w:hAnsi="宋体"/>
                <w:szCs w:val="21"/>
              </w:rPr>
            </w:pPr>
            <w:r>
              <w:rPr>
                <w:rFonts w:ascii="宋体" w:eastAsia="宋体" w:hAnsi="宋体" w:hint="eastAsia"/>
                <w:szCs w:val="21"/>
              </w:rPr>
              <w:t>档案</w:t>
            </w:r>
            <w:r>
              <w:rPr>
                <w:rFonts w:ascii="宋体" w:eastAsia="宋体" w:hAnsi="宋体"/>
                <w:szCs w:val="21"/>
              </w:rPr>
              <w:t>服务</w:t>
            </w:r>
          </w:p>
        </w:tc>
        <w:tc>
          <w:tcPr>
            <w:tcW w:w="6689" w:type="dxa"/>
            <w:vAlign w:val="center"/>
          </w:tcPr>
          <w:p w:rsidR="00C70063" w:rsidRDefault="0048075B">
            <w:pPr>
              <w:ind w:firstLineChars="200" w:firstLine="420"/>
              <w:jc w:val="left"/>
              <w:rPr>
                <w:rFonts w:ascii="宋体" w:eastAsia="宋体" w:hAnsi="宋体"/>
                <w:szCs w:val="21"/>
              </w:rPr>
            </w:pPr>
            <w:r>
              <w:rPr>
                <w:rFonts w:ascii="宋体" w:eastAsia="宋体" w:hAnsi="宋体"/>
                <w:szCs w:val="21"/>
              </w:rPr>
              <w:t>1、</w:t>
            </w:r>
            <w:r>
              <w:rPr>
                <w:rFonts w:ascii="宋体" w:eastAsia="宋体" w:hAnsi="宋体" w:hint="eastAsia"/>
                <w:szCs w:val="21"/>
              </w:rPr>
              <w:t>2</w:t>
            </w:r>
            <w:r>
              <w:rPr>
                <w:rFonts w:ascii="宋体" w:eastAsia="宋体" w:hAnsi="宋体"/>
                <w:szCs w:val="21"/>
              </w:rPr>
              <w:t>001-2005</w:t>
            </w:r>
            <w:r>
              <w:rPr>
                <w:rFonts w:ascii="宋体" w:eastAsia="宋体" w:hAnsi="宋体" w:hint="eastAsia"/>
                <w:szCs w:val="21"/>
              </w:rPr>
              <w:t>年度文书档案整理及数字化加工。</w:t>
            </w:r>
          </w:p>
          <w:p w:rsidR="00C70063" w:rsidRDefault="0048075B">
            <w:pPr>
              <w:ind w:firstLineChars="200" w:firstLine="420"/>
              <w:rPr>
                <w:rFonts w:ascii="微软雅黑" w:eastAsia="微软雅黑" w:hAnsi="微软雅黑" w:cs="微软雅黑"/>
              </w:rPr>
            </w:pPr>
            <w:r>
              <w:rPr>
                <w:rFonts w:ascii="宋体" w:eastAsia="宋体" w:hAnsi="宋体" w:hint="eastAsia"/>
                <w:szCs w:val="21"/>
              </w:rPr>
              <w:t>（1）</w:t>
            </w:r>
            <w:r>
              <w:rPr>
                <w:rFonts w:ascii="宋体" w:eastAsia="宋体" w:hAnsi="宋体" w:cs="宋体" w:hint="eastAsia"/>
                <w:shd w:val="clear" w:color="auto" w:fill="FFFFFF"/>
              </w:rPr>
              <w:t>档案出库，按照纸质档案数字化工作方案确定的数字化对象开展档案调取、清点、登记等前期准备工作，并提交档案出库申请，经批准后，办理出库相关手续，对档案进行交接出库。并对纸质档案领取与归还进行严格管理，认真做好检查、清点、登记等工作。</w:t>
            </w:r>
          </w:p>
          <w:p w:rsidR="00C70063" w:rsidRDefault="0048075B">
            <w:pPr>
              <w:ind w:firstLineChars="200" w:firstLine="420"/>
              <w:rPr>
                <w:rFonts w:ascii="宋体" w:eastAsia="宋体" w:hAnsi="宋体"/>
                <w:szCs w:val="21"/>
              </w:rPr>
            </w:pPr>
            <w:r>
              <w:rPr>
                <w:rFonts w:ascii="宋体" w:eastAsia="宋体" w:hAnsi="宋体" w:cs="宋体" w:hint="eastAsia"/>
                <w:shd w:val="clear" w:color="auto" w:fill="FFFFFF"/>
              </w:rPr>
              <w:t>（2）数字化前处理，包括确定扫描页、编制页号、拆除装订、技术修复等</w:t>
            </w:r>
            <w:r>
              <w:rPr>
                <w:rFonts w:ascii="宋体" w:eastAsia="宋体" w:hAnsi="宋体" w:hint="eastAsia"/>
                <w:szCs w:val="21"/>
              </w:rPr>
              <w:t>扫描前文件审核。</w:t>
            </w:r>
          </w:p>
          <w:p w:rsidR="00C70063" w:rsidRDefault="0048075B">
            <w:pPr>
              <w:ind w:firstLineChars="200" w:firstLine="420"/>
              <w:rPr>
                <w:rFonts w:ascii="宋体" w:eastAsia="宋体" w:hAnsi="宋体" w:cs="宋体"/>
                <w:shd w:val="clear" w:color="auto" w:fill="FFFFFF"/>
              </w:rPr>
            </w:pPr>
            <w:r>
              <w:rPr>
                <w:rFonts w:ascii="宋体" w:eastAsia="宋体" w:hAnsi="宋体" w:cs="宋体" w:hint="eastAsia"/>
                <w:shd w:val="clear" w:color="auto" w:fill="FFFFFF"/>
              </w:rPr>
              <w:t>（3）建立目录数据库，制定目录数据库数据规则，包括数据字段长度、字段类型、字段内容要求等；目录数据库数据规则的制定应符合DA/T 18对档案著录的要求。</w:t>
            </w:r>
          </w:p>
          <w:p w:rsidR="00C70063" w:rsidRDefault="0048075B">
            <w:pPr>
              <w:ind w:firstLineChars="200" w:firstLine="420"/>
              <w:rPr>
                <w:rFonts w:ascii="宋体" w:eastAsia="宋体" w:hAnsi="宋体"/>
                <w:szCs w:val="21"/>
              </w:rPr>
            </w:pPr>
            <w:r>
              <w:rPr>
                <w:rFonts w:ascii="宋体" w:eastAsia="宋体" w:hAnsi="宋体" w:cs="宋体" w:hint="eastAsia"/>
                <w:shd w:val="clear" w:color="auto" w:fill="FFFFFF"/>
              </w:rPr>
              <w:t>（4）档案扫描，</w:t>
            </w:r>
            <w:r>
              <w:rPr>
                <w:rFonts w:ascii="宋体" w:eastAsia="宋体" w:hAnsi="宋体" w:hint="eastAsia"/>
                <w:szCs w:val="21"/>
              </w:rPr>
              <w:t>利用专用扫描仪进行全文彩色无损扫描，像素不小于3</w:t>
            </w:r>
            <w:r>
              <w:rPr>
                <w:rFonts w:ascii="宋体" w:eastAsia="宋体" w:hAnsi="宋体"/>
                <w:szCs w:val="21"/>
              </w:rPr>
              <w:t>00DPI</w:t>
            </w:r>
            <w:r>
              <w:rPr>
                <w:rFonts w:ascii="宋体" w:eastAsia="宋体" w:hAnsi="宋体" w:hint="eastAsia"/>
                <w:szCs w:val="21"/>
              </w:rPr>
              <w:t>；纸质档案数字图像长期保存格式为</w:t>
            </w:r>
            <w:r>
              <w:rPr>
                <w:rFonts w:ascii="宋体" w:eastAsia="宋体" w:hAnsi="宋体"/>
                <w:szCs w:val="21"/>
              </w:rPr>
              <w:t>TIFF</w:t>
            </w:r>
            <w:r>
              <w:rPr>
                <w:rFonts w:ascii="宋体" w:eastAsia="宋体" w:hAnsi="宋体" w:hint="eastAsia"/>
                <w:szCs w:val="21"/>
              </w:rPr>
              <w:t>、</w:t>
            </w:r>
            <w:r>
              <w:rPr>
                <w:rFonts w:ascii="宋体" w:eastAsia="宋体" w:hAnsi="宋体"/>
                <w:szCs w:val="21"/>
              </w:rPr>
              <w:t>JPEG</w:t>
            </w:r>
            <w:r>
              <w:rPr>
                <w:rFonts w:ascii="宋体" w:eastAsia="宋体" w:hAnsi="宋体" w:hint="eastAsia"/>
                <w:szCs w:val="21"/>
              </w:rPr>
              <w:t>等通用格式，并将图像转换为</w:t>
            </w:r>
            <w:r>
              <w:rPr>
                <w:rFonts w:ascii="宋体" w:eastAsia="宋体" w:hAnsi="宋体"/>
                <w:szCs w:val="21"/>
              </w:rPr>
              <w:t>PDF</w:t>
            </w:r>
            <w:r>
              <w:rPr>
                <w:rFonts w:ascii="宋体" w:eastAsia="宋体" w:hAnsi="宋体" w:hint="eastAsia"/>
                <w:szCs w:val="21"/>
              </w:rPr>
              <w:t>格式。以档号为基础对数字图像命名。图像命名方式的选择应确保图像命名的唯一性。</w:t>
            </w:r>
          </w:p>
          <w:p w:rsidR="00C70063" w:rsidRDefault="0048075B">
            <w:pPr>
              <w:ind w:firstLineChars="200" w:firstLine="420"/>
              <w:rPr>
                <w:rFonts w:ascii="宋体" w:eastAsia="宋体" w:hAnsi="宋体" w:cs="宋体"/>
                <w:shd w:val="clear" w:color="auto" w:fill="FFFFFF"/>
              </w:rPr>
            </w:pPr>
            <w:r>
              <w:rPr>
                <w:rFonts w:ascii="宋体" w:eastAsia="宋体" w:hAnsi="宋体" w:cs="宋体" w:hint="eastAsia"/>
                <w:shd w:val="clear" w:color="auto" w:fill="FFFFFF"/>
              </w:rPr>
              <w:t>（5）图像处理，对不符合阅读方向的数字图像应进行旋转还原，对出现偏斜的图像应进行纠偏处理；对数字图像进行裁边处理；对数字图像进行去污处理，以去除在扫描过程中产生的污点、污线、黑边等影响图像质量的杂质，应遵循展现档案原貌的原则，处理过程中不得去除档案页面原有的纸张褪变斑点、水渍、污点、装订孔等痕迹；图像质量检查，数字图像不完整、无法清晰识别或图像失真度较大时，应重新扫描；对于漏扫、重扫、多扫等情况，应及时改正；对数字图像旋转及纠偏、裁边、去污等处理情况进行检查，发现不符合图像质量要求时，应重新进行图像处理；数字图像与档案原件排列顺序保持一致。</w:t>
            </w:r>
          </w:p>
          <w:p w:rsidR="00C70063" w:rsidRDefault="0048075B">
            <w:pPr>
              <w:ind w:firstLineChars="200" w:firstLine="420"/>
              <w:rPr>
                <w:rFonts w:ascii="宋体" w:eastAsia="宋体" w:hAnsi="宋体" w:cs="宋体"/>
                <w:shd w:val="clear" w:color="auto" w:fill="FFFFFF"/>
              </w:rPr>
            </w:pPr>
            <w:r>
              <w:rPr>
                <w:rFonts w:ascii="宋体" w:eastAsia="宋体" w:hAnsi="宋体" w:cs="宋体" w:hint="eastAsia"/>
                <w:shd w:val="clear" w:color="auto" w:fill="FFFFFF"/>
              </w:rPr>
              <w:t>（6）数据挂接，根据委托方的软件对数据库中的目录数据与其对应的纸质档案数字图像进行批量挂接，以实现目录数据与数字图像的关联；逐条对挂接结果进行检查，包括目录数据与纸质档案数字图像对应的准确性、已挂接数字图像与实际扫描数量的一致性、数字图像是否能正常打开等。</w:t>
            </w:r>
          </w:p>
          <w:p w:rsidR="00C70063" w:rsidRDefault="0048075B">
            <w:pPr>
              <w:ind w:firstLineChars="200" w:firstLine="420"/>
              <w:rPr>
                <w:rFonts w:ascii="宋体" w:eastAsia="宋体" w:hAnsi="宋体"/>
                <w:szCs w:val="21"/>
              </w:rPr>
            </w:pPr>
            <w:r>
              <w:rPr>
                <w:rFonts w:ascii="宋体" w:eastAsia="宋体" w:hAnsi="宋体" w:cs="宋体" w:hint="eastAsia"/>
                <w:shd w:val="clear" w:color="auto" w:fill="FFFFFF"/>
              </w:rPr>
              <w:t>（7）数字化成果验收标准与移交，采用计算机自动检验的项目应采用计算机自动检验的方式进行100%检验，检验合格率应为</w:t>
            </w:r>
            <w:r>
              <w:rPr>
                <w:rFonts w:ascii="Calibri" w:eastAsia="宋体" w:hAnsi="Calibri" w:cs="Calibri"/>
                <w:shd w:val="clear" w:color="auto" w:fill="FFFFFF"/>
              </w:rPr>
              <w:t>100%</w:t>
            </w:r>
            <w:r>
              <w:rPr>
                <w:rFonts w:ascii="宋体" w:eastAsia="宋体" w:hAnsi="宋体" w:cs="宋体" w:hint="eastAsia"/>
                <w:shd w:val="clear" w:color="auto" w:fill="FFFFFF"/>
              </w:rPr>
              <w:t>。对于无法用计算机自动检验的项目，可根据情况以件或卷为单位采用抽检的方式进行人工检验。抽检比率不得低于</w:t>
            </w:r>
            <w:r>
              <w:rPr>
                <w:rFonts w:ascii="Calibri" w:eastAsia="宋体" w:hAnsi="Calibri" w:cs="Calibri"/>
                <w:shd w:val="clear" w:color="auto" w:fill="FFFFFF"/>
              </w:rPr>
              <w:t>5%</w:t>
            </w:r>
            <w:r>
              <w:rPr>
                <w:rFonts w:ascii="宋体" w:eastAsia="宋体" w:hAnsi="宋体" w:cs="宋体" w:hint="eastAsia"/>
                <w:shd w:val="clear" w:color="auto" w:fill="FFFFFF"/>
              </w:rPr>
              <w:t>，对于数据库条目与数字图像内容对应的准确性，抽检合格率应为</w:t>
            </w:r>
            <w:r>
              <w:rPr>
                <w:rFonts w:ascii="Calibri" w:eastAsia="宋体" w:hAnsi="Calibri" w:cs="Calibri"/>
                <w:shd w:val="clear" w:color="auto" w:fill="FFFFFF"/>
              </w:rPr>
              <w:t>100%</w:t>
            </w:r>
            <w:r>
              <w:rPr>
                <w:rFonts w:ascii="宋体" w:eastAsia="宋体" w:hAnsi="宋体" w:cs="宋体" w:hint="eastAsia"/>
                <w:shd w:val="clear" w:color="auto" w:fill="FFFFFF"/>
              </w:rPr>
              <w:t>，其他内容的抽检合格率应不低于</w:t>
            </w:r>
            <w:r>
              <w:rPr>
                <w:rFonts w:ascii="Calibri" w:eastAsia="宋体" w:hAnsi="Calibri" w:cs="Calibri"/>
                <w:shd w:val="clear" w:color="auto" w:fill="FFFFFF"/>
              </w:rPr>
              <w:t>95%</w:t>
            </w:r>
            <w:r>
              <w:rPr>
                <w:rFonts w:ascii="Calibri" w:eastAsia="宋体" w:hAnsi="Calibri" w:cs="Calibri" w:hint="eastAsia"/>
                <w:shd w:val="clear" w:color="auto" w:fill="FFFFFF"/>
              </w:rPr>
              <w:t>；</w:t>
            </w:r>
            <w:r>
              <w:rPr>
                <w:rFonts w:ascii="宋体" w:eastAsia="宋体" w:hAnsi="宋体" w:cs="宋体" w:hint="eastAsia"/>
                <w:shd w:val="clear" w:color="auto" w:fill="FFFFFF"/>
              </w:rPr>
              <w:t>验收合格的数据应</w:t>
            </w:r>
            <w:r>
              <w:rPr>
                <w:rFonts w:ascii="宋体" w:eastAsia="宋体" w:hAnsi="宋体" w:hint="eastAsia"/>
                <w:szCs w:val="21"/>
              </w:rPr>
              <w:t>按照纸质档案数字化工作方案及时移交，并履行交接手续。</w:t>
            </w:r>
          </w:p>
          <w:p w:rsidR="00C70063" w:rsidRDefault="0048075B">
            <w:pPr>
              <w:ind w:firstLineChars="200" w:firstLine="420"/>
              <w:rPr>
                <w:rFonts w:ascii="宋体" w:eastAsia="宋体" w:hAnsi="宋体"/>
                <w:szCs w:val="21"/>
              </w:rPr>
            </w:pPr>
            <w:r>
              <w:rPr>
                <w:rFonts w:ascii="宋体" w:eastAsia="宋体" w:hAnsi="宋体" w:hint="eastAsia"/>
                <w:szCs w:val="21"/>
              </w:rPr>
              <w:t>（8）档案归还入库</w:t>
            </w:r>
          </w:p>
          <w:p w:rsidR="00C70063" w:rsidRDefault="0048075B">
            <w:pPr>
              <w:ind w:firstLineChars="200" w:firstLine="420"/>
              <w:rPr>
                <w:rFonts w:ascii="宋体" w:eastAsia="宋体" w:hAnsi="宋体"/>
                <w:szCs w:val="21"/>
              </w:rPr>
            </w:pPr>
            <w:r>
              <w:rPr>
                <w:rFonts w:ascii="宋体" w:eastAsia="宋体" w:hAnsi="宋体" w:hint="eastAsia"/>
                <w:szCs w:val="21"/>
              </w:rPr>
              <w:t>纸质档案数字化工作完成后，拆除过装订物的档案如需装订，应注意保持档案原貌，做到安全、准确、无遗漏；按照档案入库相关要求对纸质档案进行处理和清点，并履行档案入库手续。</w:t>
            </w:r>
          </w:p>
          <w:p w:rsidR="00C70063" w:rsidRDefault="0048075B">
            <w:pPr>
              <w:ind w:firstLineChars="200" w:firstLine="420"/>
              <w:rPr>
                <w:rFonts w:ascii="宋体" w:eastAsia="宋体" w:hAnsi="宋体"/>
                <w:szCs w:val="21"/>
              </w:rPr>
            </w:pPr>
            <w:r>
              <w:rPr>
                <w:rFonts w:ascii="宋体" w:eastAsia="宋体" w:hAnsi="宋体" w:hint="eastAsia"/>
                <w:szCs w:val="21"/>
              </w:rPr>
              <w:t>（9）</w:t>
            </w:r>
            <w:r>
              <w:rPr>
                <w:rFonts w:ascii="宋体" w:eastAsia="宋体" w:hAnsi="宋体"/>
                <w:szCs w:val="21"/>
              </w:rPr>
              <w:t>有个别未入档的文件要根据实际情况加入到原来的档案目录中</w:t>
            </w:r>
            <w:r>
              <w:rPr>
                <w:rFonts w:ascii="宋体" w:eastAsia="宋体" w:hAnsi="宋体" w:hint="eastAsia"/>
                <w:szCs w:val="21"/>
              </w:rPr>
              <w:t>。</w:t>
            </w:r>
          </w:p>
          <w:p w:rsidR="00C70063" w:rsidRDefault="0048075B">
            <w:pPr>
              <w:ind w:firstLineChars="200" w:firstLine="420"/>
              <w:rPr>
                <w:rFonts w:ascii="宋体" w:eastAsia="宋体" w:hAnsi="宋体"/>
                <w:szCs w:val="21"/>
              </w:rPr>
            </w:pPr>
            <w:r>
              <w:rPr>
                <w:rFonts w:ascii="宋体" w:eastAsia="宋体" w:hAnsi="宋体" w:hint="eastAsia"/>
                <w:szCs w:val="21"/>
              </w:rPr>
              <w:lastRenderedPageBreak/>
              <w:t>（1</w:t>
            </w:r>
            <w:r>
              <w:rPr>
                <w:rFonts w:ascii="宋体" w:eastAsia="宋体" w:hAnsi="宋体"/>
                <w:szCs w:val="21"/>
              </w:rPr>
              <w:t>0</w:t>
            </w:r>
            <w:r>
              <w:rPr>
                <w:rFonts w:ascii="宋体" w:eastAsia="宋体" w:hAnsi="宋体" w:hint="eastAsia"/>
                <w:szCs w:val="21"/>
              </w:rPr>
              <w:t>）</w:t>
            </w:r>
            <w:r>
              <w:rPr>
                <w:rFonts w:ascii="宋体" w:eastAsia="宋体" w:hAnsi="宋体"/>
                <w:szCs w:val="21"/>
              </w:rPr>
              <w:t>敏感文件另行造册，与普发件区分开</w:t>
            </w:r>
            <w:r>
              <w:rPr>
                <w:rFonts w:ascii="宋体" w:eastAsia="宋体" w:hAnsi="宋体" w:hint="eastAsia"/>
                <w:szCs w:val="21"/>
              </w:rPr>
              <w:t>。</w:t>
            </w:r>
          </w:p>
          <w:p w:rsidR="00C70063" w:rsidRDefault="0048075B">
            <w:pPr>
              <w:ind w:firstLineChars="200" w:firstLine="420"/>
              <w:rPr>
                <w:rFonts w:ascii="宋体" w:eastAsia="宋体" w:hAnsi="宋体"/>
                <w:szCs w:val="21"/>
              </w:rPr>
            </w:pPr>
            <w:r>
              <w:rPr>
                <w:rFonts w:ascii="宋体" w:eastAsia="宋体" w:hAnsi="宋体" w:hint="eastAsia"/>
                <w:szCs w:val="21"/>
              </w:rPr>
              <w:t>（1</w:t>
            </w:r>
            <w:r>
              <w:rPr>
                <w:rFonts w:ascii="宋体" w:eastAsia="宋体" w:hAnsi="宋体"/>
                <w:szCs w:val="21"/>
              </w:rPr>
              <w:t>1</w:t>
            </w:r>
            <w:r>
              <w:rPr>
                <w:rFonts w:ascii="宋体" w:eastAsia="宋体" w:hAnsi="宋体" w:hint="eastAsia"/>
                <w:szCs w:val="21"/>
              </w:rPr>
              <w:t>）</w:t>
            </w:r>
            <w:r>
              <w:rPr>
                <w:rFonts w:ascii="宋体" w:eastAsia="宋体" w:hAnsi="宋体"/>
                <w:szCs w:val="21"/>
              </w:rPr>
              <w:t>敏感文件不准扫描，并注意保守秘密</w:t>
            </w:r>
            <w:r>
              <w:rPr>
                <w:rFonts w:ascii="宋体" w:eastAsia="宋体" w:hAnsi="宋体" w:hint="eastAsia"/>
                <w:szCs w:val="21"/>
              </w:rPr>
              <w:t>。</w:t>
            </w:r>
          </w:p>
          <w:p w:rsidR="00C70063" w:rsidRDefault="0048075B">
            <w:pPr>
              <w:ind w:firstLineChars="200" w:firstLine="420"/>
              <w:rPr>
                <w:rFonts w:ascii="宋体" w:eastAsia="宋体" w:hAnsi="宋体"/>
                <w:szCs w:val="21"/>
              </w:rPr>
            </w:pPr>
            <w:r>
              <w:rPr>
                <w:rFonts w:ascii="宋体" w:eastAsia="宋体" w:hAnsi="宋体" w:hint="eastAsia"/>
                <w:szCs w:val="21"/>
              </w:rPr>
              <w:t>（1</w:t>
            </w:r>
            <w:r>
              <w:rPr>
                <w:rFonts w:ascii="宋体" w:eastAsia="宋体" w:hAnsi="宋体"/>
                <w:szCs w:val="21"/>
              </w:rPr>
              <w:t>2</w:t>
            </w:r>
            <w:r>
              <w:rPr>
                <w:rFonts w:ascii="宋体" w:eastAsia="宋体" w:hAnsi="宋体" w:hint="eastAsia"/>
                <w:szCs w:val="21"/>
              </w:rPr>
              <w:t>）</w:t>
            </w:r>
            <w:r>
              <w:rPr>
                <w:rFonts w:ascii="宋体" w:eastAsia="宋体" w:hAnsi="宋体"/>
                <w:szCs w:val="21"/>
              </w:rPr>
              <w:t>数字化成果人工检验要有具体实施人，并造册登记备查，保证合格率为100%</w:t>
            </w:r>
            <w:r>
              <w:rPr>
                <w:rFonts w:ascii="宋体" w:eastAsia="宋体" w:hAnsi="宋体" w:hint="eastAsia"/>
                <w:szCs w:val="21"/>
              </w:rPr>
              <w:t>。</w:t>
            </w:r>
          </w:p>
          <w:p w:rsidR="00C70063" w:rsidRDefault="0048075B">
            <w:pPr>
              <w:ind w:firstLineChars="200" w:firstLine="420"/>
              <w:rPr>
                <w:rFonts w:ascii="宋体" w:eastAsia="宋体" w:hAnsi="宋体"/>
                <w:szCs w:val="21"/>
              </w:rPr>
            </w:pPr>
            <w:r>
              <w:rPr>
                <w:rFonts w:ascii="宋体" w:eastAsia="宋体" w:hAnsi="宋体" w:hint="eastAsia"/>
                <w:szCs w:val="21"/>
              </w:rPr>
              <w:t>（1</w:t>
            </w:r>
            <w:r>
              <w:rPr>
                <w:rFonts w:ascii="宋体" w:eastAsia="宋体" w:hAnsi="宋体"/>
                <w:szCs w:val="21"/>
              </w:rPr>
              <w:t>3</w:t>
            </w:r>
            <w:r>
              <w:rPr>
                <w:rFonts w:ascii="宋体" w:eastAsia="宋体" w:hAnsi="宋体" w:hint="eastAsia"/>
                <w:szCs w:val="21"/>
              </w:rPr>
              <w:t>）</w:t>
            </w:r>
            <w:r>
              <w:rPr>
                <w:rFonts w:ascii="宋体" w:eastAsia="宋体" w:hAnsi="宋体"/>
                <w:szCs w:val="21"/>
              </w:rPr>
              <w:t>数字化结果数量预计为2000盒540000页</w:t>
            </w:r>
            <w:r>
              <w:rPr>
                <w:rFonts w:ascii="宋体" w:eastAsia="宋体" w:hAnsi="宋体" w:hint="eastAsia"/>
                <w:szCs w:val="21"/>
              </w:rPr>
              <w:t>。</w:t>
            </w:r>
          </w:p>
          <w:p w:rsidR="00C70063" w:rsidRDefault="0048075B">
            <w:pPr>
              <w:ind w:firstLineChars="200" w:firstLine="420"/>
              <w:rPr>
                <w:rFonts w:ascii="宋体" w:eastAsia="宋体" w:hAnsi="宋体"/>
                <w:szCs w:val="21"/>
              </w:rPr>
            </w:pPr>
            <w:r>
              <w:rPr>
                <w:rFonts w:ascii="宋体" w:eastAsia="宋体" w:hAnsi="宋体" w:hint="eastAsia"/>
                <w:szCs w:val="21"/>
              </w:rPr>
              <w:t>（1</w:t>
            </w:r>
            <w:r>
              <w:rPr>
                <w:rFonts w:ascii="宋体" w:eastAsia="宋体" w:hAnsi="宋体"/>
                <w:szCs w:val="21"/>
              </w:rPr>
              <w:t>4</w:t>
            </w:r>
            <w:r>
              <w:rPr>
                <w:rFonts w:ascii="宋体" w:eastAsia="宋体" w:hAnsi="宋体" w:hint="eastAsia"/>
                <w:szCs w:val="21"/>
              </w:rPr>
              <w:t>）</w:t>
            </w:r>
            <w:r>
              <w:rPr>
                <w:rFonts w:ascii="宋体" w:eastAsia="宋体" w:hAnsi="宋体"/>
                <w:szCs w:val="21"/>
              </w:rPr>
              <w:t>2001-2005年的档案具体完工时间</w:t>
            </w:r>
            <w:r>
              <w:rPr>
                <w:rFonts w:ascii="宋体" w:eastAsia="宋体" w:hAnsi="宋体" w:hint="eastAsia"/>
                <w:szCs w:val="21"/>
              </w:rPr>
              <w:t>为</w:t>
            </w:r>
            <w:r>
              <w:rPr>
                <w:rFonts w:ascii="宋体" w:eastAsia="宋体" w:hAnsi="宋体"/>
                <w:szCs w:val="21"/>
              </w:rPr>
              <w:t>5</w:t>
            </w:r>
            <w:r>
              <w:rPr>
                <w:rFonts w:ascii="宋体" w:eastAsia="宋体" w:hAnsi="宋体" w:hint="eastAsia"/>
                <w:szCs w:val="21"/>
              </w:rPr>
              <w:t>个月，</w:t>
            </w:r>
            <w:r>
              <w:rPr>
                <w:rFonts w:ascii="宋体" w:eastAsia="宋体" w:hAnsi="宋体"/>
                <w:szCs w:val="21"/>
              </w:rPr>
              <w:t>完工后要经清点打包入库。</w:t>
            </w:r>
          </w:p>
          <w:p w:rsidR="00C70063" w:rsidRDefault="0048075B">
            <w:pPr>
              <w:ind w:firstLineChars="200" w:firstLine="420"/>
              <w:jc w:val="left"/>
              <w:rPr>
                <w:rFonts w:ascii="宋体" w:eastAsia="宋体" w:hAnsi="宋体"/>
                <w:szCs w:val="21"/>
              </w:rPr>
            </w:pPr>
            <w:r>
              <w:rPr>
                <w:rFonts w:ascii="宋体" w:eastAsia="宋体" w:hAnsi="宋体"/>
                <w:szCs w:val="21"/>
              </w:rPr>
              <w:t>2、</w:t>
            </w:r>
            <w:r>
              <w:rPr>
                <w:rFonts w:ascii="宋体" w:eastAsia="宋体" w:hAnsi="宋体" w:hint="eastAsia"/>
                <w:szCs w:val="21"/>
              </w:rPr>
              <w:t>2</w:t>
            </w:r>
            <w:r>
              <w:rPr>
                <w:rFonts w:ascii="宋体" w:eastAsia="宋体" w:hAnsi="宋体"/>
                <w:szCs w:val="21"/>
              </w:rPr>
              <w:t>018-2019</w:t>
            </w:r>
            <w:r>
              <w:rPr>
                <w:rFonts w:ascii="宋体" w:eastAsia="宋体" w:hAnsi="宋体" w:hint="eastAsia"/>
                <w:szCs w:val="21"/>
              </w:rPr>
              <w:t>年度文书档案整理</w:t>
            </w:r>
          </w:p>
          <w:p w:rsidR="00C70063" w:rsidRDefault="0048075B">
            <w:pPr>
              <w:ind w:firstLineChars="200" w:firstLine="420"/>
              <w:jc w:val="left"/>
              <w:rPr>
                <w:rFonts w:ascii="宋体" w:eastAsia="宋体" w:hAnsi="宋体"/>
                <w:szCs w:val="21"/>
              </w:rPr>
            </w:pPr>
            <w:r>
              <w:rPr>
                <w:rFonts w:ascii="宋体" w:eastAsia="宋体" w:hAnsi="宋体" w:hint="eastAsia"/>
                <w:szCs w:val="21"/>
              </w:rPr>
              <w:t>（</w:t>
            </w:r>
            <w:r>
              <w:rPr>
                <w:rFonts w:ascii="宋体" w:eastAsia="宋体" w:hAnsi="宋体"/>
                <w:szCs w:val="21"/>
              </w:rPr>
              <w:t>1</w:t>
            </w:r>
            <w:r>
              <w:rPr>
                <w:rFonts w:ascii="宋体" w:eastAsia="宋体" w:hAnsi="宋体" w:hint="eastAsia"/>
                <w:szCs w:val="21"/>
              </w:rPr>
              <w:t>）按照《归档文件整理规则》，对文件收集鉴定、审核分类，区分归档和不归档文件。</w:t>
            </w:r>
          </w:p>
          <w:p w:rsidR="00C70063" w:rsidRDefault="0048075B">
            <w:pPr>
              <w:ind w:firstLineChars="200" w:firstLine="420"/>
              <w:jc w:val="left"/>
              <w:rPr>
                <w:rFonts w:ascii="宋体" w:eastAsia="宋体" w:hAnsi="宋体"/>
                <w:szCs w:val="21"/>
              </w:rPr>
            </w:pPr>
            <w:r>
              <w:rPr>
                <w:rFonts w:ascii="宋体" w:eastAsia="宋体" w:hAnsi="宋体" w:hint="eastAsia"/>
                <w:szCs w:val="21"/>
              </w:rPr>
              <w:t>（2）分卷归档，对归档文件进行分类，采用“年度—机构（问题）—保管期限”或“年度—保管期限—机构（问题）”等方法进行三级分类。</w:t>
            </w:r>
          </w:p>
          <w:p w:rsidR="00C70063" w:rsidRDefault="0048075B">
            <w:pPr>
              <w:ind w:firstLineChars="200" w:firstLine="420"/>
              <w:jc w:val="left"/>
              <w:rPr>
                <w:rFonts w:ascii="宋体" w:eastAsia="宋体" w:hAnsi="宋体"/>
                <w:szCs w:val="21"/>
              </w:rPr>
            </w:pPr>
            <w:r>
              <w:rPr>
                <w:rFonts w:ascii="宋体" w:eastAsia="宋体" w:hAnsi="宋体" w:hint="eastAsia"/>
                <w:szCs w:val="21"/>
              </w:rPr>
              <w:t>（3）文件排列，归档文件是分类方案的最低一级类目内，按事由结合时间、重要程度等排列；归档文件应在分类方案的最低一级类目内，按时间结合事由排列；同一事由中的文件，按文件形成先后顺序排列。</w:t>
            </w:r>
          </w:p>
          <w:p w:rsidR="00C70063" w:rsidRDefault="0048075B">
            <w:pPr>
              <w:ind w:firstLineChars="200" w:firstLine="420"/>
              <w:jc w:val="left"/>
              <w:rPr>
                <w:rFonts w:ascii="宋体" w:eastAsia="宋体" w:hAnsi="宋体"/>
                <w:szCs w:val="21"/>
              </w:rPr>
            </w:pPr>
            <w:r>
              <w:rPr>
                <w:rFonts w:ascii="宋体" w:eastAsia="宋体" w:hAnsi="宋体" w:hint="eastAsia"/>
                <w:szCs w:val="21"/>
              </w:rPr>
              <w:t>（4）编写档号，归档文件应依分类方案和排列顺序逐件编写档号，在文件首页上端的空白处加盖归档章并填写相关内容；归档章设置全宗号、年度、保管期限、机构、件号等项。</w:t>
            </w:r>
          </w:p>
          <w:p w:rsidR="00C70063" w:rsidRDefault="0048075B">
            <w:pPr>
              <w:ind w:firstLineChars="200" w:firstLine="420"/>
              <w:jc w:val="left"/>
              <w:rPr>
                <w:rFonts w:ascii="宋体" w:eastAsia="宋体" w:hAnsi="宋体"/>
                <w:szCs w:val="21"/>
              </w:rPr>
            </w:pPr>
            <w:r>
              <w:rPr>
                <w:rFonts w:ascii="宋体" w:eastAsia="宋体" w:hAnsi="宋体" w:hint="eastAsia"/>
                <w:szCs w:val="21"/>
              </w:rPr>
              <w:t>（5）编目，按照《档案著录规则》《归档文件整理规则》等规范，编制归档文件目录。归档文件目录设置件号、责任者、文号、题名、日期、页数、备注等项目；归档文件目录用纸幅面尺寸采用国际标准A4型；同一年度归档文件目录装订成册并编制封面；归档文件目录封面可以视需要设置全宗名称、年度、保管期限、机构(问题)等项目。</w:t>
            </w:r>
          </w:p>
          <w:p w:rsidR="00C70063" w:rsidRDefault="0048075B">
            <w:pPr>
              <w:ind w:firstLineChars="200" w:firstLine="420"/>
              <w:rPr>
                <w:rFonts w:ascii="宋体" w:eastAsia="宋体" w:hAnsi="宋体"/>
                <w:szCs w:val="21"/>
              </w:rPr>
            </w:pPr>
            <w:r>
              <w:rPr>
                <w:rFonts w:ascii="宋体" w:eastAsia="宋体" w:hAnsi="宋体" w:hint="eastAsia"/>
                <w:szCs w:val="21"/>
              </w:rPr>
              <w:t>（</w:t>
            </w:r>
            <w:r>
              <w:rPr>
                <w:rFonts w:ascii="宋体" w:eastAsia="宋体" w:hAnsi="宋体"/>
                <w:szCs w:val="21"/>
              </w:rPr>
              <w:t>6</w:t>
            </w:r>
            <w:r>
              <w:rPr>
                <w:rFonts w:ascii="宋体" w:eastAsia="宋体" w:hAnsi="宋体" w:hint="eastAsia"/>
                <w:szCs w:val="21"/>
              </w:rPr>
              <w:t>）编写页码，</w:t>
            </w:r>
            <w:r>
              <w:rPr>
                <w:rFonts w:ascii="宋体" w:eastAsia="宋体" w:cs="宋体" w:hint="eastAsia"/>
                <w:kern w:val="0"/>
                <w:szCs w:val="21"/>
              </w:rPr>
              <w:t>以件为单位编制页码，页码逐页编制，宜分别标注在文件正面右上角或背面左上角的空白位置，确保不漏页，不重编，文件材料已印制成册并编有页码的或拟编制页码与文件原有页码相同的，可以保持原有页码不变。</w:t>
            </w:r>
          </w:p>
          <w:p w:rsidR="00C70063" w:rsidRDefault="0048075B">
            <w:pPr>
              <w:autoSpaceDE w:val="0"/>
              <w:autoSpaceDN w:val="0"/>
              <w:adjustRightInd w:val="0"/>
              <w:ind w:firstLineChars="200" w:firstLine="420"/>
              <w:jc w:val="left"/>
              <w:rPr>
                <w:rFonts w:ascii="宋体" w:eastAsia="宋体" w:hAnsi="宋体"/>
                <w:szCs w:val="21"/>
              </w:rPr>
            </w:pPr>
            <w:r>
              <w:rPr>
                <w:rFonts w:ascii="宋体" w:eastAsia="宋体" w:hAnsi="宋体" w:hint="eastAsia"/>
                <w:szCs w:val="21"/>
              </w:rPr>
              <w:t>（</w:t>
            </w:r>
            <w:r>
              <w:rPr>
                <w:rFonts w:ascii="宋体" w:eastAsia="宋体" w:hAnsi="宋体"/>
                <w:szCs w:val="21"/>
              </w:rPr>
              <w:t>7</w:t>
            </w:r>
            <w:r>
              <w:rPr>
                <w:rFonts w:ascii="宋体" w:eastAsia="宋体" w:hAnsi="宋体" w:hint="eastAsia"/>
                <w:szCs w:val="21"/>
              </w:rPr>
              <w:t>）装订，</w:t>
            </w:r>
            <w:r>
              <w:rPr>
                <w:rFonts w:ascii="宋体" w:eastAsia="宋体" w:cs="宋体" w:hint="eastAsia"/>
                <w:kern w:val="0"/>
                <w:szCs w:val="21"/>
              </w:rPr>
              <w:t>原文件带有回形针、大</w:t>
            </w:r>
            <w:bookmarkStart w:id="0" w:name="_GoBack"/>
            <w:bookmarkEnd w:id="0"/>
            <w:r>
              <w:rPr>
                <w:rFonts w:ascii="宋体" w:eastAsia="宋体" w:cs="宋体" w:hint="eastAsia"/>
                <w:kern w:val="0"/>
                <w:szCs w:val="21"/>
              </w:rPr>
              <w:t>头针、燕尾夹、装订夹条、塑料封等装订材料的应取出。并以件为单位，使用不锈钢订书钉、三孔一线装订法装订，装订要牢固、安全、简便，文件不损页、不倒页、不压字，装订后文件平整；原装订方式符合要求的，维持不变。</w:t>
            </w:r>
          </w:p>
          <w:p w:rsidR="00C70063" w:rsidRDefault="0048075B">
            <w:pPr>
              <w:ind w:firstLineChars="200" w:firstLine="420"/>
              <w:rPr>
                <w:rFonts w:ascii="宋体" w:eastAsia="宋体" w:cs="宋体"/>
                <w:kern w:val="0"/>
                <w:szCs w:val="21"/>
              </w:rPr>
            </w:pPr>
            <w:r>
              <w:rPr>
                <w:rFonts w:ascii="宋体" w:eastAsia="宋体" w:hAnsi="宋体" w:hint="eastAsia"/>
                <w:szCs w:val="21"/>
              </w:rPr>
              <w:t>（8）制作并打印备考表，</w:t>
            </w:r>
            <w:r>
              <w:rPr>
                <w:rFonts w:ascii="宋体" w:eastAsia="宋体" w:cs="宋体" w:hint="eastAsia"/>
                <w:kern w:val="0"/>
                <w:szCs w:val="21"/>
              </w:rPr>
              <w:t>备考表置于盒内文件之后，填写盒内文件情况说明，整理人、整理日期、检查人、检查日期必需做到手签。</w:t>
            </w:r>
          </w:p>
          <w:p w:rsidR="00C70063" w:rsidRDefault="0048075B">
            <w:pPr>
              <w:ind w:firstLineChars="200" w:firstLine="420"/>
              <w:jc w:val="left"/>
              <w:rPr>
                <w:rFonts w:ascii="宋体" w:eastAsia="宋体" w:cs="宋体"/>
                <w:kern w:val="0"/>
                <w:szCs w:val="21"/>
              </w:rPr>
            </w:pPr>
            <w:r>
              <w:rPr>
                <w:rFonts w:ascii="宋体" w:eastAsia="宋体" w:cs="宋体" w:hint="eastAsia"/>
                <w:kern w:val="0"/>
                <w:szCs w:val="21"/>
              </w:rPr>
              <w:t>（</w:t>
            </w:r>
            <w:r>
              <w:rPr>
                <w:rFonts w:ascii="宋体" w:eastAsia="宋体" w:cs="宋体"/>
                <w:kern w:val="0"/>
                <w:szCs w:val="21"/>
              </w:rPr>
              <w:t>9</w:t>
            </w:r>
            <w:r>
              <w:rPr>
                <w:rFonts w:ascii="宋体" w:eastAsia="宋体" w:cs="宋体" w:hint="eastAsia"/>
                <w:kern w:val="0"/>
                <w:szCs w:val="21"/>
              </w:rPr>
              <w:t>）装盒及上架，将归档文件按顺序装入档案盒，并填写档案盒盒脊及项目；不同年度、机构（问题）、保管期限的归档文件不能装入同一个档案盒；归档文件整理完毕装盒后，上架排列方法应与本单位归档文件分类方案一致，排架方法应避免频繁倒架。按“年度－保管期限－机构（问题）”进行排架管理。</w:t>
            </w:r>
          </w:p>
          <w:p w:rsidR="00C70063" w:rsidRDefault="0048075B">
            <w:pPr>
              <w:ind w:firstLineChars="200" w:firstLine="420"/>
              <w:jc w:val="left"/>
              <w:rPr>
                <w:rFonts w:ascii="宋体" w:eastAsia="宋体" w:cs="宋体"/>
                <w:kern w:val="0"/>
                <w:szCs w:val="21"/>
              </w:rPr>
            </w:pPr>
            <w:r>
              <w:rPr>
                <w:rFonts w:ascii="宋体" w:eastAsia="宋体" w:cs="宋体" w:hint="eastAsia"/>
                <w:kern w:val="0"/>
                <w:szCs w:val="21"/>
              </w:rPr>
              <w:t>（1</w:t>
            </w:r>
            <w:r>
              <w:rPr>
                <w:rFonts w:ascii="宋体" w:eastAsia="宋体" w:cs="宋体"/>
                <w:kern w:val="0"/>
                <w:szCs w:val="21"/>
              </w:rPr>
              <w:t>0</w:t>
            </w:r>
            <w:r>
              <w:rPr>
                <w:rFonts w:ascii="宋体" w:eastAsia="宋体" w:cs="宋体" w:hint="eastAsia"/>
                <w:kern w:val="0"/>
                <w:szCs w:val="21"/>
              </w:rPr>
              <w:t>）</w:t>
            </w:r>
            <w:r>
              <w:rPr>
                <w:rFonts w:ascii="宋体" w:eastAsia="宋体" w:cs="宋体"/>
                <w:kern w:val="0"/>
                <w:szCs w:val="21"/>
              </w:rPr>
              <w:t>档案入盒保持10%的余量；</w:t>
            </w:r>
          </w:p>
          <w:p w:rsidR="00C70063" w:rsidRDefault="0048075B">
            <w:pPr>
              <w:ind w:firstLineChars="200" w:firstLine="420"/>
              <w:jc w:val="left"/>
              <w:rPr>
                <w:rFonts w:ascii="宋体" w:eastAsia="宋体" w:cs="宋体"/>
                <w:kern w:val="0"/>
                <w:szCs w:val="21"/>
              </w:rPr>
            </w:pPr>
            <w:r>
              <w:rPr>
                <w:rFonts w:ascii="宋体" w:eastAsia="宋体" w:cs="宋体" w:hint="eastAsia"/>
                <w:kern w:val="0"/>
                <w:szCs w:val="21"/>
              </w:rPr>
              <w:t>（1</w:t>
            </w:r>
            <w:r>
              <w:rPr>
                <w:rFonts w:ascii="宋体" w:eastAsia="宋体" w:cs="宋体"/>
                <w:kern w:val="0"/>
                <w:szCs w:val="21"/>
              </w:rPr>
              <w:t>1</w:t>
            </w:r>
            <w:r>
              <w:rPr>
                <w:rFonts w:ascii="宋体" w:eastAsia="宋体" w:cs="宋体" w:hint="eastAsia"/>
                <w:kern w:val="0"/>
                <w:szCs w:val="21"/>
              </w:rPr>
              <w:t>）</w:t>
            </w:r>
            <w:r>
              <w:rPr>
                <w:rFonts w:ascii="宋体" w:eastAsia="宋体" w:cs="宋体"/>
                <w:kern w:val="0"/>
                <w:szCs w:val="21"/>
              </w:rPr>
              <w:t>整理上架数量约为5000盒；</w:t>
            </w:r>
          </w:p>
          <w:p w:rsidR="00C70063" w:rsidRDefault="0048075B">
            <w:pPr>
              <w:ind w:firstLineChars="200" w:firstLine="420"/>
              <w:jc w:val="left"/>
              <w:rPr>
                <w:rFonts w:ascii="宋体" w:eastAsia="宋体" w:cs="宋体"/>
                <w:kern w:val="0"/>
                <w:szCs w:val="21"/>
              </w:rPr>
            </w:pPr>
            <w:r>
              <w:rPr>
                <w:rFonts w:ascii="宋体" w:eastAsia="宋体" w:cs="宋体" w:hint="eastAsia"/>
                <w:kern w:val="0"/>
                <w:szCs w:val="21"/>
              </w:rPr>
              <w:t>（1</w:t>
            </w:r>
            <w:r>
              <w:rPr>
                <w:rFonts w:ascii="宋体" w:eastAsia="宋体" w:cs="宋体"/>
                <w:kern w:val="0"/>
                <w:szCs w:val="21"/>
              </w:rPr>
              <w:t>2</w:t>
            </w:r>
            <w:r>
              <w:rPr>
                <w:rFonts w:ascii="宋体" w:eastAsia="宋体" w:cs="宋体" w:hint="eastAsia"/>
                <w:kern w:val="0"/>
                <w:szCs w:val="21"/>
              </w:rPr>
              <w:t>）</w:t>
            </w:r>
            <w:r>
              <w:rPr>
                <w:rFonts w:ascii="宋体" w:eastAsia="宋体" w:cs="宋体"/>
                <w:kern w:val="0"/>
                <w:szCs w:val="21"/>
              </w:rPr>
              <w:t>电子文件归档；</w:t>
            </w:r>
          </w:p>
          <w:p w:rsidR="00C70063" w:rsidRDefault="0048075B">
            <w:pPr>
              <w:ind w:firstLineChars="200" w:firstLine="420"/>
              <w:jc w:val="left"/>
              <w:rPr>
                <w:rFonts w:ascii="宋体" w:eastAsia="宋体" w:cs="宋体"/>
                <w:kern w:val="0"/>
                <w:szCs w:val="21"/>
              </w:rPr>
            </w:pPr>
            <w:r>
              <w:rPr>
                <w:rFonts w:ascii="宋体" w:eastAsia="宋体" w:cs="宋体" w:hint="eastAsia"/>
                <w:kern w:val="0"/>
                <w:szCs w:val="21"/>
              </w:rPr>
              <w:t>（1</w:t>
            </w:r>
            <w:r>
              <w:rPr>
                <w:rFonts w:ascii="宋体" w:eastAsia="宋体" w:cs="宋体"/>
                <w:kern w:val="0"/>
                <w:szCs w:val="21"/>
              </w:rPr>
              <w:t>3</w:t>
            </w:r>
            <w:r>
              <w:rPr>
                <w:rFonts w:ascii="宋体" w:eastAsia="宋体" w:cs="宋体" w:hint="eastAsia"/>
                <w:kern w:val="0"/>
                <w:szCs w:val="21"/>
              </w:rPr>
              <w:t>）</w:t>
            </w:r>
            <w:r>
              <w:rPr>
                <w:rFonts w:ascii="宋体" w:eastAsia="宋体" w:cs="宋体"/>
                <w:kern w:val="0"/>
                <w:szCs w:val="21"/>
              </w:rPr>
              <w:t>整理上架要达到移交标准；</w:t>
            </w:r>
          </w:p>
          <w:p w:rsidR="00C70063" w:rsidRDefault="0048075B">
            <w:pPr>
              <w:ind w:firstLineChars="200" w:firstLine="420"/>
              <w:jc w:val="left"/>
              <w:rPr>
                <w:rFonts w:ascii="宋体" w:eastAsia="宋体" w:cs="宋体"/>
                <w:kern w:val="0"/>
                <w:szCs w:val="21"/>
              </w:rPr>
            </w:pPr>
            <w:r>
              <w:rPr>
                <w:rFonts w:ascii="宋体" w:eastAsia="宋体" w:cs="宋体" w:hint="eastAsia"/>
                <w:kern w:val="0"/>
                <w:szCs w:val="21"/>
              </w:rPr>
              <w:t>（1</w:t>
            </w:r>
            <w:r>
              <w:rPr>
                <w:rFonts w:ascii="宋体" w:eastAsia="宋体" w:cs="宋体"/>
                <w:kern w:val="0"/>
                <w:szCs w:val="21"/>
              </w:rPr>
              <w:t>4</w:t>
            </w:r>
            <w:r>
              <w:rPr>
                <w:rFonts w:ascii="宋体" w:eastAsia="宋体" w:cs="宋体" w:hint="eastAsia"/>
                <w:kern w:val="0"/>
                <w:szCs w:val="21"/>
              </w:rPr>
              <w:t>）</w:t>
            </w:r>
            <w:r>
              <w:rPr>
                <w:rFonts w:ascii="宋体" w:eastAsia="宋体" w:hAnsi="宋体" w:hint="eastAsia"/>
                <w:szCs w:val="21"/>
              </w:rPr>
              <w:t>2</w:t>
            </w:r>
            <w:r>
              <w:rPr>
                <w:rFonts w:ascii="宋体" w:eastAsia="宋体" w:hAnsi="宋体"/>
                <w:szCs w:val="21"/>
              </w:rPr>
              <w:t>018-2019</w:t>
            </w:r>
            <w:r>
              <w:rPr>
                <w:rFonts w:ascii="宋体" w:eastAsia="宋体" w:hAnsi="宋体" w:hint="eastAsia"/>
                <w:szCs w:val="21"/>
              </w:rPr>
              <w:t>年度文书档</w:t>
            </w:r>
            <w:r>
              <w:rPr>
                <w:rFonts w:ascii="宋体" w:eastAsia="宋体" w:cs="宋体" w:hint="eastAsia"/>
                <w:kern w:val="0"/>
                <w:szCs w:val="21"/>
              </w:rPr>
              <w:t>案整理</w:t>
            </w:r>
            <w:r>
              <w:rPr>
                <w:rFonts w:ascii="宋体" w:eastAsia="宋体" w:cs="宋体"/>
                <w:kern w:val="0"/>
                <w:szCs w:val="21"/>
              </w:rPr>
              <w:t>具体完工时间</w:t>
            </w:r>
            <w:r>
              <w:rPr>
                <w:rFonts w:ascii="宋体" w:eastAsia="宋体" w:cs="宋体" w:hint="eastAsia"/>
                <w:kern w:val="0"/>
                <w:szCs w:val="21"/>
              </w:rPr>
              <w:t xml:space="preserve">为 </w:t>
            </w:r>
            <w:r>
              <w:rPr>
                <w:rFonts w:ascii="宋体" w:eastAsia="宋体" w:cs="宋体"/>
                <w:kern w:val="0"/>
                <w:szCs w:val="21"/>
              </w:rPr>
              <w:t>3</w:t>
            </w:r>
            <w:r>
              <w:rPr>
                <w:rFonts w:ascii="宋体" w:eastAsia="宋体" w:cs="宋体" w:hint="eastAsia"/>
                <w:kern w:val="0"/>
                <w:szCs w:val="21"/>
              </w:rPr>
              <w:t>个月。</w:t>
            </w:r>
          </w:p>
        </w:tc>
        <w:tc>
          <w:tcPr>
            <w:tcW w:w="2554" w:type="dxa"/>
            <w:vAlign w:val="center"/>
          </w:tcPr>
          <w:p w:rsidR="00C70063" w:rsidRDefault="0048075B">
            <w:pPr>
              <w:jc w:val="left"/>
              <w:rPr>
                <w:rFonts w:ascii="宋体" w:eastAsia="宋体" w:hAnsi="宋体"/>
                <w:szCs w:val="21"/>
              </w:rPr>
            </w:pPr>
            <w:r>
              <w:rPr>
                <w:rFonts w:ascii="宋体" w:eastAsia="宋体" w:hAnsi="宋体" w:hint="eastAsia"/>
                <w:szCs w:val="21"/>
              </w:rPr>
              <w:lastRenderedPageBreak/>
              <w:t>相关规范文件：</w:t>
            </w:r>
          </w:p>
          <w:p w:rsidR="00C70063" w:rsidRDefault="0048075B">
            <w:pPr>
              <w:jc w:val="left"/>
              <w:rPr>
                <w:rFonts w:ascii="宋体" w:eastAsia="宋体" w:hAnsi="宋体"/>
                <w:szCs w:val="21"/>
              </w:rPr>
            </w:pPr>
            <w:r>
              <w:rPr>
                <w:rFonts w:ascii="宋体" w:eastAsia="宋体" w:hAnsi="宋体" w:hint="eastAsia"/>
                <w:szCs w:val="21"/>
              </w:rPr>
              <w:t>1</w:t>
            </w:r>
            <w:r>
              <w:rPr>
                <w:rFonts w:ascii="宋体" w:eastAsia="宋体" w:hAnsi="宋体"/>
                <w:szCs w:val="21"/>
              </w:rPr>
              <w:t>.</w:t>
            </w:r>
            <w:r>
              <w:rPr>
                <w:rFonts w:ascii="宋体" w:eastAsia="宋体" w:hAnsi="宋体" w:hint="eastAsia"/>
                <w:szCs w:val="21"/>
              </w:rPr>
              <w:t>机关文件材料归档范围和文书档案保管期限规定（国家档案局8</w:t>
            </w:r>
            <w:r>
              <w:rPr>
                <w:rFonts w:ascii="宋体" w:eastAsia="宋体" w:hAnsi="宋体"/>
                <w:szCs w:val="21"/>
              </w:rPr>
              <w:t>号令</w:t>
            </w:r>
            <w:r>
              <w:rPr>
                <w:rFonts w:ascii="宋体" w:eastAsia="宋体" w:hAnsi="宋体" w:hint="eastAsia"/>
                <w:szCs w:val="21"/>
              </w:rPr>
              <w:t>）；</w:t>
            </w:r>
          </w:p>
          <w:p w:rsidR="00C70063" w:rsidRDefault="0048075B">
            <w:pPr>
              <w:jc w:val="left"/>
              <w:rPr>
                <w:rFonts w:ascii="宋体" w:eastAsia="宋体" w:hAnsi="宋体"/>
                <w:szCs w:val="21"/>
              </w:rPr>
            </w:pPr>
            <w:r>
              <w:rPr>
                <w:rFonts w:ascii="宋体" w:eastAsia="宋体" w:hAnsi="宋体" w:hint="eastAsia"/>
                <w:szCs w:val="21"/>
              </w:rPr>
              <w:t>2</w:t>
            </w:r>
            <w:r>
              <w:rPr>
                <w:rFonts w:ascii="宋体" w:eastAsia="宋体" w:hAnsi="宋体"/>
                <w:szCs w:val="21"/>
              </w:rPr>
              <w:t>.机关档案管理规定</w:t>
            </w:r>
            <w:r>
              <w:rPr>
                <w:rFonts w:ascii="宋体" w:eastAsia="宋体" w:hAnsi="宋体" w:hint="eastAsia"/>
                <w:szCs w:val="21"/>
              </w:rPr>
              <w:t>（国家档案局</w:t>
            </w:r>
            <w:r>
              <w:rPr>
                <w:rFonts w:ascii="宋体" w:eastAsia="宋体" w:hAnsi="宋体"/>
                <w:szCs w:val="21"/>
              </w:rPr>
              <w:t>13号令</w:t>
            </w:r>
            <w:r>
              <w:rPr>
                <w:rFonts w:ascii="宋体" w:eastAsia="宋体" w:hAnsi="宋体" w:hint="eastAsia"/>
                <w:szCs w:val="21"/>
              </w:rPr>
              <w:t>）；</w:t>
            </w:r>
          </w:p>
          <w:p w:rsidR="00C70063" w:rsidRDefault="0048075B">
            <w:pPr>
              <w:jc w:val="left"/>
              <w:rPr>
                <w:rFonts w:ascii="宋体" w:eastAsia="宋体" w:hAnsi="宋体"/>
                <w:szCs w:val="21"/>
              </w:rPr>
            </w:pPr>
            <w:r>
              <w:rPr>
                <w:rFonts w:ascii="宋体" w:eastAsia="宋体" w:hAnsi="宋体"/>
                <w:szCs w:val="21"/>
              </w:rPr>
              <w:t>3.</w:t>
            </w:r>
            <w:r>
              <w:rPr>
                <w:rFonts w:ascii="宋体" w:eastAsia="宋体" w:hAnsi="宋体" w:hint="eastAsia"/>
                <w:szCs w:val="21"/>
              </w:rPr>
              <w:t xml:space="preserve"> 归档文件整理规则；</w:t>
            </w:r>
          </w:p>
          <w:p w:rsidR="00C70063" w:rsidRDefault="0048075B">
            <w:pPr>
              <w:jc w:val="left"/>
              <w:rPr>
                <w:rFonts w:ascii="宋体" w:eastAsia="宋体" w:hAnsi="宋体"/>
                <w:szCs w:val="21"/>
              </w:rPr>
            </w:pPr>
            <w:r>
              <w:rPr>
                <w:rFonts w:ascii="宋体" w:eastAsia="宋体" w:hAnsi="宋体" w:hint="eastAsia"/>
                <w:szCs w:val="21"/>
              </w:rPr>
              <w:t>4</w:t>
            </w:r>
            <w:r>
              <w:rPr>
                <w:rFonts w:ascii="宋体" w:eastAsia="宋体" w:hAnsi="宋体"/>
                <w:szCs w:val="21"/>
              </w:rPr>
              <w:t>.</w:t>
            </w:r>
            <w:r>
              <w:rPr>
                <w:rFonts w:ascii="宋体" w:eastAsia="宋体" w:hAnsi="宋体" w:hint="eastAsia"/>
                <w:szCs w:val="21"/>
              </w:rPr>
              <w:t xml:space="preserve"> 纸质档案数字化规范（</w:t>
            </w:r>
            <w:r>
              <w:rPr>
                <w:rFonts w:ascii="宋体" w:eastAsia="宋体" w:hAnsi="宋体"/>
                <w:szCs w:val="21"/>
              </w:rPr>
              <w:t>DAT312017</w:t>
            </w:r>
            <w:r>
              <w:rPr>
                <w:rFonts w:ascii="宋体" w:eastAsia="宋体" w:hAnsi="宋体" w:hint="eastAsia"/>
                <w:szCs w:val="21"/>
              </w:rPr>
              <w:t>）</w:t>
            </w:r>
          </w:p>
          <w:p w:rsidR="00C70063" w:rsidRDefault="0048075B">
            <w:pPr>
              <w:jc w:val="left"/>
              <w:rPr>
                <w:rFonts w:ascii="宋体" w:eastAsia="宋体" w:hAnsi="宋体"/>
                <w:szCs w:val="21"/>
              </w:rPr>
            </w:pPr>
            <w:r>
              <w:rPr>
                <w:rFonts w:ascii="宋体" w:eastAsia="宋体" w:hAnsi="宋体" w:hint="eastAsia"/>
                <w:szCs w:val="21"/>
              </w:rPr>
              <w:t>5</w:t>
            </w:r>
            <w:r>
              <w:rPr>
                <w:rFonts w:ascii="宋体" w:eastAsia="宋体" w:hAnsi="宋体"/>
                <w:szCs w:val="21"/>
              </w:rPr>
              <w:t>.</w:t>
            </w:r>
            <w:r>
              <w:rPr>
                <w:rFonts w:ascii="宋体" w:eastAsia="宋体" w:hAnsi="宋体" w:hint="eastAsia"/>
                <w:szCs w:val="21"/>
              </w:rPr>
              <w:t xml:space="preserve"> 档案著录规则（DA/T 18-1999）</w:t>
            </w:r>
          </w:p>
          <w:p w:rsidR="00C70063" w:rsidRDefault="0048075B">
            <w:pPr>
              <w:jc w:val="left"/>
              <w:rPr>
                <w:rFonts w:ascii="宋体" w:eastAsia="宋体" w:hAnsi="宋体"/>
                <w:szCs w:val="21"/>
              </w:rPr>
            </w:pPr>
            <w:r>
              <w:rPr>
                <w:rFonts w:ascii="宋体" w:eastAsia="宋体" w:hAnsi="宋体" w:hint="eastAsia"/>
                <w:szCs w:val="21"/>
              </w:rPr>
              <w:t>6</w:t>
            </w:r>
            <w:r>
              <w:rPr>
                <w:rFonts w:ascii="宋体" w:eastAsia="宋体" w:hAnsi="宋体"/>
                <w:szCs w:val="21"/>
              </w:rPr>
              <w:t>.</w:t>
            </w:r>
            <w:r>
              <w:rPr>
                <w:rFonts w:ascii="宋体" w:eastAsia="宋体" w:hAnsi="宋体" w:hint="eastAsia"/>
                <w:szCs w:val="21"/>
              </w:rPr>
              <w:t xml:space="preserve"> 纸质归档文件装订规范（</w:t>
            </w:r>
            <w:r>
              <w:rPr>
                <w:rFonts w:ascii="宋体" w:eastAsia="宋体" w:hAnsi="宋体"/>
                <w:szCs w:val="21"/>
              </w:rPr>
              <w:t>DA/T 69</w:t>
            </w:r>
            <w:r>
              <w:rPr>
                <w:rFonts w:ascii="宋体" w:eastAsia="宋体" w:hAnsi="宋体" w:hint="eastAsia"/>
                <w:szCs w:val="21"/>
              </w:rPr>
              <w:t>—</w:t>
            </w:r>
            <w:r>
              <w:rPr>
                <w:rFonts w:ascii="宋体" w:eastAsia="宋体" w:hAnsi="宋体"/>
                <w:szCs w:val="21"/>
              </w:rPr>
              <w:t>2018</w:t>
            </w:r>
            <w:r>
              <w:rPr>
                <w:rFonts w:ascii="宋体" w:eastAsia="宋体" w:hAnsi="宋体" w:hint="eastAsia"/>
                <w:szCs w:val="21"/>
              </w:rPr>
              <w:t>）；</w:t>
            </w:r>
          </w:p>
        </w:tc>
      </w:tr>
    </w:tbl>
    <w:p w:rsidR="00C70063" w:rsidRDefault="00C70063">
      <w:pPr>
        <w:pStyle w:val="2"/>
        <w:rPr>
          <w:rFonts w:ascii="仿宋_GB2312" w:eastAsia="仿宋_GB2312" w:hAnsi="仿宋_GB2312" w:cs="仿宋_GB2312"/>
          <w:bCs/>
          <w:color w:val="000000"/>
          <w:sz w:val="32"/>
          <w:szCs w:val="32"/>
        </w:rPr>
      </w:pPr>
    </w:p>
    <w:sectPr w:rsidR="00C70063" w:rsidSect="00B61F9A">
      <w:headerReference w:type="even" r:id="rId8"/>
      <w:headerReference w:type="default" r:id="rId9"/>
      <w:footerReference w:type="default" r:id="rId10"/>
      <w:pgSz w:w="11906" w:h="16838"/>
      <w:pgMar w:top="709" w:right="1558" w:bottom="709"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EC8" w:rsidRDefault="00B96EC8">
      <w:r>
        <w:separator/>
      </w:r>
    </w:p>
  </w:endnote>
  <w:endnote w:type="continuationSeparator" w:id="0">
    <w:p w:rsidR="00B96EC8" w:rsidRDefault="00B96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auto"/>
    <w:pitch w:val="default"/>
    <w:sig w:usb0="00000001" w:usb1="080E0000" w:usb2="00000000" w:usb3="00000000" w:csb0="00040000" w:csb1="00000000"/>
  </w:font>
  <w:font w:name="等线 Light">
    <w:altName w:val="宋体"/>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063" w:rsidRDefault="0048075B">
    <w:pPr>
      <w:pStyle w:val="a4"/>
    </w:pPr>
    <w:r>
      <w:rPr>
        <w:noProof/>
      </w:rPr>
      <mc:AlternateContent>
        <mc:Choice Requires="wps">
          <w:drawing>
            <wp:anchor distT="0" distB="0" distL="114300" distR="114300" simplePos="0" relativeHeight="251658240" behindDoc="0" locked="0" layoutInCell="1" allowOverlap="1" wp14:anchorId="7D264A80" wp14:editId="4104F98D">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70063" w:rsidRDefault="0048075B">
                          <w:pPr>
                            <w:pStyle w:val="a4"/>
                          </w:pPr>
                          <w:r>
                            <w:rPr>
                              <w:rFonts w:hint="eastAsia"/>
                            </w:rPr>
                            <w:fldChar w:fldCharType="begin"/>
                          </w:r>
                          <w:r>
                            <w:rPr>
                              <w:rFonts w:hint="eastAsia"/>
                            </w:rPr>
                            <w:instrText xml:space="preserve"> PAGE  \* MERGEFORMAT </w:instrText>
                          </w:r>
                          <w:r>
                            <w:rPr>
                              <w:rFonts w:hint="eastAsia"/>
                            </w:rPr>
                            <w:fldChar w:fldCharType="separate"/>
                          </w:r>
                          <w:r w:rsidR="00FD0656">
                            <w:rPr>
                              <w:noProof/>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C70063" w:rsidRDefault="0048075B">
                    <w:pPr>
                      <w:pStyle w:val="a4"/>
                    </w:pPr>
                    <w:r>
                      <w:rPr>
                        <w:rFonts w:hint="eastAsia"/>
                      </w:rPr>
                      <w:fldChar w:fldCharType="begin"/>
                    </w:r>
                    <w:r>
                      <w:rPr>
                        <w:rFonts w:hint="eastAsia"/>
                      </w:rPr>
                      <w:instrText xml:space="preserve"> PAGE  \* MERGEFORMAT </w:instrText>
                    </w:r>
                    <w:r>
                      <w:rPr>
                        <w:rFonts w:hint="eastAsia"/>
                      </w:rPr>
                      <w:fldChar w:fldCharType="separate"/>
                    </w:r>
                    <w:r w:rsidR="00FD0656">
                      <w:rPr>
                        <w:noProof/>
                      </w:rPr>
                      <w:t>2</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EC8" w:rsidRDefault="00B96EC8">
      <w:r>
        <w:separator/>
      </w:r>
    </w:p>
  </w:footnote>
  <w:footnote w:type="continuationSeparator" w:id="0">
    <w:p w:rsidR="00B96EC8" w:rsidRDefault="00B96E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063" w:rsidRDefault="00C70063">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063" w:rsidRDefault="00C70063">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1E1"/>
    <w:rsid w:val="00026C0F"/>
    <w:rsid w:val="001477FE"/>
    <w:rsid w:val="001A7CE5"/>
    <w:rsid w:val="001B68E7"/>
    <w:rsid w:val="001E12D8"/>
    <w:rsid w:val="0027669B"/>
    <w:rsid w:val="003171E1"/>
    <w:rsid w:val="0048075B"/>
    <w:rsid w:val="004900D3"/>
    <w:rsid w:val="0049254B"/>
    <w:rsid w:val="004A3F21"/>
    <w:rsid w:val="00506F7C"/>
    <w:rsid w:val="005140AF"/>
    <w:rsid w:val="00522FC2"/>
    <w:rsid w:val="005265F9"/>
    <w:rsid w:val="0053198A"/>
    <w:rsid w:val="006A0171"/>
    <w:rsid w:val="00775F76"/>
    <w:rsid w:val="00794FF9"/>
    <w:rsid w:val="007B3A55"/>
    <w:rsid w:val="00825313"/>
    <w:rsid w:val="00853810"/>
    <w:rsid w:val="00883761"/>
    <w:rsid w:val="008C017D"/>
    <w:rsid w:val="00936660"/>
    <w:rsid w:val="0099582F"/>
    <w:rsid w:val="009B7871"/>
    <w:rsid w:val="009F636E"/>
    <w:rsid w:val="00A01235"/>
    <w:rsid w:val="00A66022"/>
    <w:rsid w:val="00AC7F0B"/>
    <w:rsid w:val="00AF420E"/>
    <w:rsid w:val="00B125B2"/>
    <w:rsid w:val="00B61F9A"/>
    <w:rsid w:val="00B70D19"/>
    <w:rsid w:val="00B96EC8"/>
    <w:rsid w:val="00C44B28"/>
    <w:rsid w:val="00C70063"/>
    <w:rsid w:val="00C74420"/>
    <w:rsid w:val="00CE2626"/>
    <w:rsid w:val="00CF2C5B"/>
    <w:rsid w:val="00D10DE6"/>
    <w:rsid w:val="00D24653"/>
    <w:rsid w:val="00DA5BAF"/>
    <w:rsid w:val="00DC0A72"/>
    <w:rsid w:val="00DD2661"/>
    <w:rsid w:val="00DD2712"/>
    <w:rsid w:val="00DE6EB1"/>
    <w:rsid w:val="00E4126E"/>
    <w:rsid w:val="00E47957"/>
    <w:rsid w:val="00E563B6"/>
    <w:rsid w:val="00E65124"/>
    <w:rsid w:val="00E97B68"/>
    <w:rsid w:val="00ED213F"/>
    <w:rsid w:val="00F65CA8"/>
    <w:rsid w:val="00F943A1"/>
    <w:rsid w:val="00FD0656"/>
    <w:rsid w:val="00FD0D03"/>
    <w:rsid w:val="0A944A1A"/>
    <w:rsid w:val="0D1B6240"/>
    <w:rsid w:val="0E024D31"/>
    <w:rsid w:val="0EA76F53"/>
    <w:rsid w:val="22F855DC"/>
    <w:rsid w:val="2AA96DC0"/>
    <w:rsid w:val="2B5D5EFF"/>
    <w:rsid w:val="3077666E"/>
    <w:rsid w:val="35E84682"/>
    <w:rsid w:val="3737255E"/>
    <w:rsid w:val="3AA93FC5"/>
    <w:rsid w:val="3B412153"/>
    <w:rsid w:val="3C4A5ACD"/>
    <w:rsid w:val="3D000E54"/>
    <w:rsid w:val="41267950"/>
    <w:rsid w:val="43C3550B"/>
    <w:rsid w:val="463B6997"/>
    <w:rsid w:val="4B6000D2"/>
    <w:rsid w:val="4F732F5E"/>
    <w:rsid w:val="54265368"/>
    <w:rsid w:val="754C5127"/>
    <w:rsid w:val="7699322E"/>
    <w:rsid w:val="7A6263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Body Text Indent" w:semiHidden="0" w:uiPriority="0" w:unhideWhenUsed="0"/>
    <w:lsdException w:name="Subtitle" w:semiHidden="0" w:uiPriority="11" w:unhideWhenUsed="0" w:qFormat="1"/>
    <w:lsdException w:name="Body Text First Indent 2" w:semiHidden="0" w:uiPriority="0" w:unhideWhenUsed="0"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autoSpaceDE w:val="0"/>
      <w:autoSpaceDN w:val="0"/>
      <w:adjustRightInd w:val="0"/>
      <w:ind w:firstLine="420"/>
    </w:pPr>
    <w:rPr>
      <w:rFonts w:ascii="Calibri" w:hAnsi="Calibri"/>
    </w:rPr>
  </w:style>
  <w:style w:type="paragraph" w:styleId="a3">
    <w:name w:val="Body Text Indent"/>
    <w:basedOn w:val="a"/>
    <w:pPr>
      <w:spacing w:after="120"/>
      <w:ind w:leftChars="200" w:left="420"/>
    </w:pPr>
  </w:style>
  <w:style w:type="paragraph" w:styleId="a4">
    <w:name w:val="footer"/>
    <w:basedOn w:val="a"/>
    <w:link w:val="Char"/>
    <w:uiPriority w:val="99"/>
    <w:unhideWhenUsed/>
    <w:qFormat/>
    <w:pPr>
      <w:tabs>
        <w:tab w:val="center" w:pos="4153"/>
        <w:tab w:val="right" w:pos="8306"/>
      </w:tabs>
      <w:snapToGrid w:val="0"/>
      <w:jc w:val="left"/>
    </w:pPr>
    <w:rPr>
      <w:sz w:val="18"/>
      <w:szCs w:val="18"/>
    </w:rPr>
  </w:style>
  <w:style w:type="paragraph" w:styleId="a5">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Pr>
      <w:b/>
      <w:bCs/>
    </w:rPr>
  </w:style>
  <w:style w:type="character" w:customStyle="1" w:styleId="Char0">
    <w:name w:val="页眉 Char"/>
    <w:basedOn w:val="a0"/>
    <w:link w:val="a5"/>
    <w:uiPriority w:val="99"/>
    <w:qFormat/>
    <w:rPr>
      <w:sz w:val="18"/>
      <w:szCs w:val="18"/>
    </w:rPr>
  </w:style>
  <w:style w:type="character" w:customStyle="1" w:styleId="Char">
    <w:name w:val="页脚 Char"/>
    <w:basedOn w:val="a0"/>
    <w:link w:val="a4"/>
    <w:uiPriority w:val="99"/>
    <w:rPr>
      <w:sz w:val="18"/>
      <w:szCs w:val="18"/>
    </w:rPr>
  </w:style>
  <w:style w:type="character" w:customStyle="1" w:styleId="bookmark-item">
    <w:name w:val="bookmark-item"/>
    <w:basedOn w:val="a0"/>
    <w:qFormat/>
  </w:style>
  <w:style w:type="character" w:customStyle="1" w:styleId="1Char">
    <w:name w:val="标题 1 Char"/>
    <w:basedOn w:val="a0"/>
    <w:link w:val="1"/>
    <w:uiPriority w:val="9"/>
    <w:qFormat/>
    <w:rPr>
      <w:rFonts w:ascii="宋体" w:eastAsia="宋体" w:hAnsi="宋体" w:cs="宋体"/>
      <w:b/>
      <w:bCs/>
      <w:kern w:val="36"/>
      <w:sz w:val="48"/>
      <w:szCs w:val="48"/>
    </w:rPr>
  </w:style>
  <w:style w:type="paragraph" w:styleId="a9">
    <w:name w:val="List Paragraph"/>
    <w:basedOn w:val="a"/>
    <w:uiPriority w:val="34"/>
    <w:qFormat/>
    <w:pPr>
      <w:ind w:firstLineChars="200" w:firstLine="420"/>
    </w:pPr>
  </w:style>
  <w:style w:type="paragraph" w:customStyle="1" w:styleId="CarCar">
    <w:name w:val="Car Car"/>
    <w:basedOn w:val="a"/>
    <w:qFormat/>
    <w:rPr>
      <w:rFonts w:ascii="Tahoma" w:eastAsia="宋体" w:hAnsi="Tahoma" w:cs="Times New Roman"/>
      <w:sz w:val="24"/>
      <w:szCs w:val="20"/>
    </w:rPr>
  </w:style>
  <w:style w:type="paragraph" w:customStyle="1" w:styleId="p0">
    <w:name w:val="p0"/>
    <w:basedOn w:val="a"/>
    <w:pPr>
      <w:widowControl/>
    </w:pPr>
    <w:rPr>
      <w:rFonts w:ascii="Calibri" w:eastAsia="宋体" w:hAnsi="Calibri" w:cs="宋体"/>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Body Text Indent" w:semiHidden="0" w:uiPriority="0" w:unhideWhenUsed="0"/>
    <w:lsdException w:name="Subtitle" w:semiHidden="0" w:uiPriority="11" w:unhideWhenUsed="0" w:qFormat="1"/>
    <w:lsdException w:name="Body Text First Indent 2" w:semiHidden="0" w:uiPriority="0" w:unhideWhenUsed="0"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autoSpaceDE w:val="0"/>
      <w:autoSpaceDN w:val="0"/>
      <w:adjustRightInd w:val="0"/>
      <w:ind w:firstLine="420"/>
    </w:pPr>
    <w:rPr>
      <w:rFonts w:ascii="Calibri" w:hAnsi="Calibri"/>
    </w:rPr>
  </w:style>
  <w:style w:type="paragraph" w:styleId="a3">
    <w:name w:val="Body Text Indent"/>
    <w:basedOn w:val="a"/>
    <w:pPr>
      <w:spacing w:after="120"/>
      <w:ind w:leftChars="200" w:left="420"/>
    </w:pPr>
  </w:style>
  <w:style w:type="paragraph" w:styleId="a4">
    <w:name w:val="footer"/>
    <w:basedOn w:val="a"/>
    <w:link w:val="Char"/>
    <w:uiPriority w:val="99"/>
    <w:unhideWhenUsed/>
    <w:qFormat/>
    <w:pPr>
      <w:tabs>
        <w:tab w:val="center" w:pos="4153"/>
        <w:tab w:val="right" w:pos="8306"/>
      </w:tabs>
      <w:snapToGrid w:val="0"/>
      <w:jc w:val="left"/>
    </w:pPr>
    <w:rPr>
      <w:sz w:val="18"/>
      <w:szCs w:val="18"/>
    </w:rPr>
  </w:style>
  <w:style w:type="paragraph" w:styleId="a5">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Pr>
      <w:b/>
      <w:bCs/>
    </w:rPr>
  </w:style>
  <w:style w:type="character" w:customStyle="1" w:styleId="Char0">
    <w:name w:val="页眉 Char"/>
    <w:basedOn w:val="a0"/>
    <w:link w:val="a5"/>
    <w:uiPriority w:val="99"/>
    <w:qFormat/>
    <w:rPr>
      <w:sz w:val="18"/>
      <w:szCs w:val="18"/>
    </w:rPr>
  </w:style>
  <w:style w:type="character" w:customStyle="1" w:styleId="Char">
    <w:name w:val="页脚 Char"/>
    <w:basedOn w:val="a0"/>
    <w:link w:val="a4"/>
    <w:uiPriority w:val="99"/>
    <w:rPr>
      <w:sz w:val="18"/>
      <w:szCs w:val="18"/>
    </w:rPr>
  </w:style>
  <w:style w:type="character" w:customStyle="1" w:styleId="bookmark-item">
    <w:name w:val="bookmark-item"/>
    <w:basedOn w:val="a0"/>
    <w:qFormat/>
  </w:style>
  <w:style w:type="character" w:customStyle="1" w:styleId="1Char">
    <w:name w:val="标题 1 Char"/>
    <w:basedOn w:val="a0"/>
    <w:link w:val="1"/>
    <w:uiPriority w:val="9"/>
    <w:qFormat/>
    <w:rPr>
      <w:rFonts w:ascii="宋体" w:eastAsia="宋体" w:hAnsi="宋体" w:cs="宋体"/>
      <w:b/>
      <w:bCs/>
      <w:kern w:val="36"/>
      <w:sz w:val="48"/>
      <w:szCs w:val="48"/>
    </w:rPr>
  </w:style>
  <w:style w:type="paragraph" w:styleId="a9">
    <w:name w:val="List Paragraph"/>
    <w:basedOn w:val="a"/>
    <w:uiPriority w:val="34"/>
    <w:qFormat/>
    <w:pPr>
      <w:ind w:firstLineChars="200" w:firstLine="420"/>
    </w:pPr>
  </w:style>
  <w:style w:type="paragraph" w:customStyle="1" w:styleId="CarCar">
    <w:name w:val="Car Car"/>
    <w:basedOn w:val="a"/>
    <w:qFormat/>
    <w:rPr>
      <w:rFonts w:ascii="Tahoma" w:eastAsia="宋体" w:hAnsi="Tahoma" w:cs="Times New Roman"/>
      <w:sz w:val="24"/>
      <w:szCs w:val="20"/>
    </w:rPr>
  </w:style>
  <w:style w:type="paragraph" w:customStyle="1" w:styleId="p0">
    <w:name w:val="p0"/>
    <w:basedOn w:val="a"/>
    <w:pPr>
      <w:widowControl/>
    </w:pPr>
    <w:rPr>
      <w:rFonts w:ascii="Calibri" w:eastAsia="宋体" w:hAnsi="Calibri" w:cs="宋体"/>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363</Words>
  <Characters>2074</Characters>
  <Application>Microsoft Office Word</Application>
  <DocSecurity>0</DocSecurity>
  <Lines>17</Lines>
  <Paragraphs>4</Paragraphs>
  <ScaleCrop>false</ScaleCrop>
  <Company>Microsoft</Company>
  <LinksUpToDate>false</LinksUpToDate>
  <CharactersWithSpaces>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609962065@qq.com</dc:creator>
  <cp:lastModifiedBy>朱佳妮</cp:lastModifiedBy>
  <cp:revision>105</cp:revision>
  <cp:lastPrinted>2020-06-28T00:37:00Z</cp:lastPrinted>
  <dcterms:created xsi:type="dcterms:W3CDTF">2020-04-08T03:02:00Z</dcterms:created>
  <dcterms:modified xsi:type="dcterms:W3CDTF">2020-07-07T02:10:00Z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