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ascii="仿宋_GB2312" w:eastAsia="仿宋_GB2312"/>
          <w:sz w:val="32"/>
          <w:szCs w:val="32"/>
        </w:rPr>
      </w:pPr>
      <w:bookmarkStart w:id="1" w:name="_GoBack"/>
      <w:bookmarkEnd w:id="1"/>
      <w:bookmarkStart w:id="0" w:name="FlSubject"/>
      <w:bookmarkEnd w:id="0"/>
      <w:r>
        <w:rPr>
          <w:rFonts w:hint="eastAsia" w:ascii="仿宋_GB2312" w:eastAsia="仿宋_GB2312"/>
          <w:sz w:val="32"/>
          <w:szCs w:val="32"/>
        </w:rPr>
        <w:t>附件1：</w:t>
      </w:r>
    </w:p>
    <w:p>
      <w:pPr>
        <w:jc w:val="center"/>
        <w:rPr>
          <w:rFonts w:eastAsia="方正小标宋简体"/>
          <w:sz w:val="36"/>
          <w:szCs w:val="36"/>
        </w:rPr>
      </w:pPr>
      <w:r>
        <w:rPr>
          <w:rFonts w:hint="eastAsia" w:eastAsia="方正小标宋简体"/>
          <w:sz w:val="36"/>
          <w:szCs w:val="36"/>
        </w:rPr>
        <w:t>法规、规章、规范性文件及其他政策文件清理情况统计表</w:t>
      </w:r>
    </w:p>
    <w:p>
      <w:pPr>
        <w:rPr>
          <w:rFonts w:eastAsia="黑体"/>
          <w:sz w:val="24"/>
        </w:rPr>
      </w:pPr>
      <w:r>
        <w:rPr>
          <w:rFonts w:hint="eastAsia" w:eastAsia="黑体"/>
          <w:sz w:val="24"/>
        </w:rPr>
        <w:t>填报单位（盖章）：湖南省发展和改革委员会</w:t>
      </w:r>
    </w:p>
    <w:tbl>
      <w:tblPr>
        <w:tblStyle w:val="11"/>
        <w:tblW w:w="15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3760"/>
        <w:gridCol w:w="1552"/>
        <w:gridCol w:w="1571"/>
        <w:gridCol w:w="861"/>
        <w:gridCol w:w="479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类别</w:t>
            </w:r>
          </w:p>
        </w:tc>
        <w:tc>
          <w:tcPr>
            <w:tcW w:w="604"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序号</w:t>
            </w:r>
          </w:p>
        </w:tc>
        <w:tc>
          <w:tcPr>
            <w:tcW w:w="376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文件名称</w:t>
            </w:r>
          </w:p>
        </w:tc>
        <w:tc>
          <w:tcPr>
            <w:tcW w:w="1552"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文  号</w:t>
            </w:r>
          </w:p>
        </w:tc>
        <w:tc>
          <w:tcPr>
            <w:tcW w:w="1571"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制定单位</w:t>
            </w:r>
          </w:p>
        </w:tc>
        <w:tc>
          <w:tcPr>
            <w:tcW w:w="861"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清理</w:t>
            </w:r>
          </w:p>
          <w:p>
            <w:pPr>
              <w:spacing w:line="260" w:lineRule="exact"/>
              <w:ind w:left="-42" w:leftChars="-20" w:right="-42" w:rightChars="-20"/>
              <w:jc w:val="center"/>
              <w:rPr>
                <w:rFonts w:ascii="黑体" w:hAnsi="黑体" w:eastAsia="黑体"/>
                <w:szCs w:val="21"/>
              </w:rPr>
            </w:pPr>
            <w:r>
              <w:rPr>
                <w:rFonts w:hint="eastAsia" w:ascii="黑体" w:hAnsi="黑体" w:eastAsia="黑体"/>
                <w:szCs w:val="21"/>
              </w:rPr>
              <w:t>意见</w:t>
            </w:r>
          </w:p>
        </w:tc>
        <w:tc>
          <w:tcPr>
            <w:tcW w:w="479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修订、废止理由</w:t>
            </w:r>
          </w:p>
        </w:tc>
        <w:tc>
          <w:tcPr>
            <w:tcW w:w="1200" w:type="dxa"/>
            <w:shd w:val="clear" w:color="auto" w:fill="auto"/>
            <w:vAlign w:val="center"/>
          </w:tcPr>
          <w:p>
            <w:pPr>
              <w:spacing w:line="260" w:lineRule="exact"/>
              <w:ind w:left="-42" w:leftChars="-20" w:right="-42" w:rightChars="-20"/>
              <w:jc w:val="center"/>
              <w:rPr>
                <w:rFonts w:ascii="黑体" w:hAnsi="黑体" w:eastAsia="黑体"/>
                <w:szCs w:val="21"/>
              </w:rPr>
            </w:pPr>
            <w:r>
              <w:rPr>
                <w:rFonts w:hint="eastAsia" w:ascii="黑体" w:hAnsi="黑体" w:eastAsia="黑体"/>
                <w:szCs w:val="21"/>
              </w:rPr>
              <w:t>修订、废止工作计划完成时间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地方性法规</w:t>
            </w:r>
          </w:p>
        </w:tc>
        <w:tc>
          <w:tcPr>
            <w:tcW w:w="604"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湖南省实施《中华人民共和国招标投标法》办法</w:t>
            </w:r>
          </w:p>
        </w:tc>
        <w:tc>
          <w:tcPr>
            <w:tcW w:w="1552"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pacing w:val="-4"/>
                <w:szCs w:val="21"/>
              </w:rPr>
              <w:t>2002年1月1日起施行，2014年11月26日湖南省第十二届人民代表大会常务委员会第十三会议修订</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该法规于2002年施行，2011年国务院出台了《中华人民共和国招标投标法实施条例》，今年国家发改委已启动《中华人民共和国招标投标法》修订工作。《湖南省实施&lt;中华人民共和国招标投标法&gt;办法》的许多内容需要根据修订后的《招标投标法》相应进行调整，建议《招标投标法》修订出台后我省再进行相应修订。</w:t>
            </w: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地方政府规章</w:t>
            </w:r>
          </w:p>
        </w:tc>
        <w:tc>
          <w:tcPr>
            <w:tcW w:w="604"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湖南省公共资源交易监督管理办法</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湖南省人民政府令第</w:t>
            </w:r>
            <w:r>
              <w:rPr>
                <w:rFonts w:asciiTheme="minorEastAsia" w:hAnsiTheme="minorEastAsia" w:eastAsiaTheme="minorEastAsia" w:cstheme="minorEastAsia"/>
                <w:szCs w:val="21"/>
              </w:rPr>
              <w:t>295号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湖南省人民政府办公厅关于印发《湖南省企业失信行为联合惩戒暂行办法》的通知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湘政办发〔2015〕88号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湖南省人民政府办公厅关于推进公共资源配置领域政府信息公开的实施意见</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湘政办发〔2018〕34号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3</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湖南省人民政府办公厅关于进一步规范招标投标领域相关工作的意见</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湘政办发〔2017〕66号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4</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关于印发《湖南省工程建设项目招标投标范围负面清单》的通知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湘发改法规〔2018〕82号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5</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关于印发《湖南省招标公告和公示信息发布管理办法》的通知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湘发改法规〔2019〕1号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6</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关于印发《湖南省招标投标活动投诉处理办法》的通知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湘发改法规〔2019〕294号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湖南省人民政府办公厅关于推进公共资源配置领域政府信息公开的实施意见</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湘政办发〔2018〕34号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keepNext/>
              <w:keepLines/>
              <w:pageBreakBefore/>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湖南省发展和改革委员会关于我省公共资源交易服务收费的通知</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湘发改价费〔2019〕366号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keepNext/>
              <w:keepLines/>
              <w:pageBreakBefore/>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w:t>
            </w:r>
          </w:p>
        </w:tc>
        <w:tc>
          <w:tcPr>
            <w:tcW w:w="3760" w:type="dxa"/>
            <w:shd w:val="clear" w:color="auto" w:fill="auto"/>
            <w:vAlign w:val="center"/>
          </w:tcPr>
          <w:p>
            <w:pPr>
              <w:widowControl/>
              <w:spacing w:line="250" w:lineRule="exact"/>
              <w:ind w:left="-42" w:leftChars="-20" w:right="-42" w:rightChars="-20"/>
              <w:jc w:val="left"/>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关于印发《湖南省省本级公共资源交易保证金统一管理办法》的通知</w:t>
            </w:r>
          </w:p>
        </w:tc>
        <w:tc>
          <w:tcPr>
            <w:tcW w:w="1552" w:type="dxa"/>
            <w:shd w:val="clear" w:color="auto" w:fill="auto"/>
            <w:vAlign w:val="center"/>
          </w:tcPr>
          <w:p>
            <w:pPr>
              <w:widowControl/>
              <w:spacing w:line="25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湘发改法规﹝2017﹞776号</w:t>
            </w:r>
          </w:p>
        </w:tc>
        <w:tc>
          <w:tcPr>
            <w:tcW w:w="1571" w:type="dxa"/>
            <w:shd w:val="clear" w:color="auto" w:fill="auto"/>
            <w:vAlign w:val="center"/>
          </w:tcPr>
          <w:p>
            <w:pPr>
              <w:widowControl/>
              <w:spacing w:line="25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asciiTheme="minorEastAsia" w:hAnsiTheme="minorEastAsia" w:eastAsiaTheme="minorEastAsia" w:cstheme="minorEastAsia"/>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keepNext/>
              <w:keepLines/>
              <w:pageBreakBefore/>
              <w:spacing w:before="120" w:after="120" w:line="25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highlight w:val="yellow"/>
              </w:rPr>
            </w:pPr>
            <w:r>
              <w:rPr>
                <w:rFonts w:hint="eastAsia" w:ascii="宋体" w:hAnsi="宋体" w:cs="宋体"/>
                <w:color w:val="000000"/>
                <w:kern w:val="0"/>
                <w:szCs w:val="21"/>
              </w:rPr>
              <w:t>10</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印发《湖南省公共资源交易目录（2017年本）》的通知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湘发改法规〔2017〕789号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已修订</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过有效期，已发布2019年本</w:t>
            </w: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关于印发《湖南省公共资源交易失信行为联合惩戒办法》的通知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湘发改法规〔2017〕966号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湖南省发展和改革委员会关于印发《湖南省公共资源交易平台服务管理细则（试行）》的通知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湘发改法规〔2016〕1010号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湖南省发展和改革委员会关于印发《湖南省综合评标专家库评标专家考评实施细则》的通知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湘发改法规〔2017〕379号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w:t>
            </w:r>
          </w:p>
        </w:tc>
        <w:tc>
          <w:tcPr>
            <w:tcW w:w="3760" w:type="dxa"/>
            <w:shd w:val="clear" w:color="auto" w:fill="auto"/>
            <w:vAlign w:val="center"/>
          </w:tcPr>
          <w:p>
            <w:pPr>
              <w:widowControl/>
              <w:spacing w:line="250" w:lineRule="exact"/>
              <w:ind w:left="-42" w:leftChars="-20" w:right="-42" w:rightChars="-20"/>
              <w:jc w:val="left"/>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湖南省发展和改革委员会关于印发《湖南省综合评标专家库和评标专家管理办法》的通知</w:t>
            </w:r>
          </w:p>
        </w:tc>
        <w:tc>
          <w:tcPr>
            <w:tcW w:w="1552"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湘发改法规〔2016〕417号</w:t>
            </w:r>
          </w:p>
        </w:tc>
        <w:tc>
          <w:tcPr>
            <w:tcW w:w="157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asciiTheme="minorEastAsia" w:hAnsiTheme="minorEastAsia" w:eastAsiaTheme="minorEastAsia" w:cstheme="minorEastAsia"/>
                <w:szCs w:val="21"/>
              </w:rPr>
              <w:t>湖南省发展改革委</w:t>
            </w:r>
          </w:p>
        </w:tc>
        <w:tc>
          <w:tcPr>
            <w:tcW w:w="861" w:type="dxa"/>
            <w:shd w:val="clear" w:color="auto" w:fill="auto"/>
            <w:vAlign w:val="center"/>
          </w:tcPr>
          <w:p>
            <w:pPr>
              <w:widowControl/>
              <w:spacing w:line="250" w:lineRule="exact"/>
              <w:ind w:left="-42" w:leftChars="-20" w:right="-42" w:rightChars="-20"/>
              <w:jc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保留</w:t>
            </w:r>
          </w:p>
        </w:tc>
        <w:tc>
          <w:tcPr>
            <w:tcW w:w="479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15</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湖南省人民政府办公厅关于印发《湖南省房屋建筑和市政基础设施工程招标投标管理办法》的通知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湘政办发〔</w:t>
            </w:r>
            <w:r>
              <w:rPr>
                <w:rStyle w:val="15"/>
                <w:rFonts w:asciiTheme="minorEastAsia" w:hAnsiTheme="minorEastAsia" w:eastAsiaTheme="minorEastAsia" w:cstheme="minorEastAsia"/>
                <w:sz w:val="21"/>
                <w:szCs w:val="21"/>
              </w:rPr>
              <w:t>2019〕31号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湖南省政府办公厅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16</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湖南省住房和城乡建设厅关于印发《湖南省房屋建筑和市政基础设施工程招标投标“打招呼”登记报告制度》的通知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2017〕213号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17</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湖南省住房和城乡建设厅关于加强房屋建筑和市政基础设施工程招标投标相关信息公开的通知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2017〕238号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湖南省住房和城乡建设厅转发住房城乡建设部办公厅关于取消工程建设项目招标代理机构资格认定加强事中事后监管的通知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湘建办函〔</w:t>
            </w:r>
            <w:r>
              <w:rPr>
                <w:rStyle w:val="15"/>
                <w:rFonts w:asciiTheme="minorEastAsia" w:hAnsiTheme="minorEastAsia" w:eastAsiaTheme="minorEastAsia" w:cstheme="minorEastAsia"/>
                <w:sz w:val="21"/>
                <w:szCs w:val="21"/>
              </w:rPr>
              <w:t>2018〕6号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19</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湖南省住房和城乡建设厅关于印发《湖南省房屋建筑和市政基础设施工程标后稽查实施办法》的通知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2018〕64号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20</w:t>
            </w:r>
          </w:p>
        </w:tc>
        <w:tc>
          <w:tcPr>
            <w:tcW w:w="376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湖南省住房和城乡建设厅湖南省公安厅关于印发《湖南省房屋建筑和市政基础设施工程串通投标等违法行为认定查处办法》的通知</w:t>
            </w:r>
          </w:p>
        </w:tc>
        <w:tc>
          <w:tcPr>
            <w:tcW w:w="1552"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2018〕66号</w:t>
            </w:r>
          </w:p>
        </w:tc>
        <w:tc>
          <w:tcPr>
            <w:tcW w:w="157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6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21</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湖南省住房和城乡建设厅关于印发《湖南省房屋建筑和市政基础设施工程施工监理招标投标失信黑名单管理暂行办法》的通知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2018〕69号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22</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湖南省住房和城乡建设厅关于印发《湖南省房屋建筑和市政基础设施工程施工招标评标暂行办法》的通知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2018〕116号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23</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湖南省住房和城乡建设厅关于印发《湖南省房屋建筑和市政基础设施工程施工投标报价成本评审暂行办法》的通知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2018〕163号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24</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湖南省住房和城乡建设厅关于印发《湖南省房屋建筑和市政基础设施工程监理招标评标暂行办法》的通知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2018〕172号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25</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湖南省住房和城乡建设厅关于印发《湖南省房屋建筑和市政基础设施工程建设项目招标代理机构监管办法》等</w:t>
            </w:r>
            <w:r>
              <w:rPr>
                <w:rStyle w:val="15"/>
                <w:rFonts w:asciiTheme="minorEastAsia" w:hAnsiTheme="minorEastAsia" w:eastAsiaTheme="minorEastAsia" w:cstheme="minorEastAsia"/>
                <w:sz w:val="21"/>
                <w:szCs w:val="21"/>
              </w:rPr>
              <w:t>4个文件的通知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2018〕236号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26</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湖南省住房和城乡建设厅关于印发《湖南省房屋建筑和市政工程施工招标投标人资格审查办法》和《湖南省房屋建筑和市政工程施工招标评标活动管理规定》的通知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2018〕238号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27</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湖南省住房和城乡建设厅关于调整《湖南省房屋建筑和市政基础设施工程施工招标投标信用评价管理暂行办法》中信用评价基础分值的通知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2018〕239号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28</w:t>
            </w:r>
          </w:p>
        </w:tc>
        <w:tc>
          <w:tcPr>
            <w:tcW w:w="376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湖南省住房和城乡建设厅关于印发《湖南省房屋建筑和市政工程监理招标投标管理办法》和《湖南省房屋建筑和市政工程监理招标评标办法》的通知</w:t>
            </w:r>
          </w:p>
        </w:tc>
        <w:tc>
          <w:tcPr>
            <w:tcW w:w="1552"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2018〕240号</w:t>
            </w:r>
          </w:p>
        </w:tc>
        <w:tc>
          <w:tcPr>
            <w:tcW w:w="157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7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7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29</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pacing w:val="-20"/>
                <w:sz w:val="21"/>
                <w:szCs w:val="21"/>
              </w:rPr>
              <w:t>湖南省住房和城乡建设厅等三部门关于印发《湖南省房屋建筑和市政基础设施工程招标投标担保和经评审最低投标价中标履约担保管理暂行办法》的通知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2018〕244号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30</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湖南省住房和城乡建设厅关于印发《湖南省房屋建筑和市政基础设施工程施工招标投标信用评价管理暂行办法实施细则》的通知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湖南省住房和城乡建设厅关于印发《湖南省房屋建筑和市政基础设施工程监理招标投标信用评价实施细则》的通知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363636"/>
                <w:kern w:val="0"/>
                <w:szCs w:val="21"/>
              </w:rPr>
              <w:t>湖南省住房和城乡建设厅关于印发《湖南省房屋建筑和市政基础设施工程标准施工招标文件》的通知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2019〕164号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33</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湖南省住房和城乡建设厅关于明确房屋建筑和市政基础设施工程招标投标活动事中事后监管有关事项的通知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Style w:val="15"/>
                <w:rFonts w:hint="eastAsia" w:asciiTheme="minorEastAsia" w:hAnsiTheme="minorEastAsia" w:eastAsiaTheme="minorEastAsia" w:cstheme="minorEastAsia"/>
                <w:sz w:val="21"/>
                <w:szCs w:val="21"/>
              </w:rPr>
              <w:t>湘建监督〔</w:t>
            </w:r>
            <w:r>
              <w:rPr>
                <w:rStyle w:val="15"/>
                <w:rFonts w:asciiTheme="minorEastAsia" w:hAnsiTheme="minorEastAsia" w:eastAsiaTheme="minorEastAsia" w:cstheme="minorEastAsia"/>
                <w:sz w:val="21"/>
                <w:szCs w:val="21"/>
              </w:rPr>
              <w:t>2019〕169号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湖南省住建厅</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34</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关于印发《湖南省水利工程建设项目招标投标管理实施办法》的通知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湘水办〔</w:t>
            </w:r>
            <w:r>
              <w:rPr>
                <w:rFonts w:asciiTheme="minorEastAsia" w:hAnsiTheme="minorEastAsia" w:eastAsiaTheme="minorEastAsia" w:cstheme="minorEastAsia"/>
                <w:color w:val="000000"/>
                <w:kern w:val="0"/>
                <w:szCs w:val="21"/>
              </w:rPr>
              <w:t>2017〕113号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按关于印发《湖南省工程项目招投标领域营商环境专项整治工作实施方案》的通知（湘发改法规〔2019〕</w:t>
            </w:r>
            <w:r>
              <w:rPr>
                <w:rFonts w:asciiTheme="minorEastAsia" w:hAnsiTheme="minorEastAsia" w:eastAsiaTheme="minorEastAsia" w:cstheme="minorEastAsia"/>
                <w:color w:val="000000"/>
                <w:kern w:val="0"/>
                <w:szCs w:val="21"/>
              </w:rPr>
              <w:t>653号）要求对第十五条等进行修订</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35</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湖南省水利厅关于印发《湖南省水利建设市场主体红黑名单管理办法》的通知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湘水发〔2018〕</w:t>
            </w:r>
            <w:r>
              <w:rPr>
                <w:rFonts w:asciiTheme="minorEastAsia" w:hAnsiTheme="minorEastAsia" w:eastAsiaTheme="minorEastAsia" w:cstheme="minorEastAsia"/>
                <w:color w:val="000000"/>
                <w:kern w:val="0"/>
                <w:szCs w:val="21"/>
              </w:rPr>
              <w:t>28号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36</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《湖南省水利工程电子招标投标施工招标文件示范文本》和《湖南省水利工程电子招标投标施工监理招标文件示范文书》</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湘水发〔</w:t>
            </w:r>
            <w:r>
              <w:rPr>
                <w:rFonts w:asciiTheme="minorEastAsia" w:hAnsiTheme="minorEastAsia" w:eastAsiaTheme="minorEastAsia" w:cstheme="minorEastAsia"/>
                <w:color w:val="000000"/>
                <w:kern w:val="0"/>
                <w:szCs w:val="21"/>
              </w:rPr>
              <w:t>2018〕7号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按关于印发《湖南省工程项目招投标领域营商环境专项整治工作实施方案》的通知（湘发改法规〔2019〕</w:t>
            </w:r>
            <w:r>
              <w:rPr>
                <w:rFonts w:asciiTheme="minorEastAsia" w:hAnsiTheme="minorEastAsia" w:eastAsiaTheme="minorEastAsia" w:cstheme="minorEastAsia"/>
                <w:color w:val="000000"/>
                <w:kern w:val="0"/>
                <w:szCs w:val="21"/>
              </w:rPr>
              <w:t>653号）要求进行修订</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37</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湖南省水利工程建设责任主体项目负责人质量终身责任制实施办法</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湘水办〔</w:t>
            </w:r>
            <w:r>
              <w:rPr>
                <w:rFonts w:asciiTheme="minorEastAsia" w:hAnsiTheme="minorEastAsia" w:eastAsiaTheme="minorEastAsia" w:cstheme="minorEastAsia"/>
                <w:color w:val="000000"/>
                <w:kern w:val="0"/>
                <w:szCs w:val="21"/>
              </w:rPr>
              <w:t>2017〕29号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湖南省水利厅</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38</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关于印发《湖南省交通审计项目评标专家和评标专家库管理暂行办法》的通知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湘交审计字〔2005〕</w:t>
            </w:r>
            <w:r>
              <w:rPr>
                <w:rFonts w:asciiTheme="minorEastAsia" w:hAnsiTheme="minorEastAsia" w:eastAsiaTheme="minorEastAsia" w:cstheme="minorEastAsia"/>
                <w:color w:val="000000" w:themeColor="text1"/>
                <w:kern w:val="0"/>
                <w:szCs w:val="21"/>
                <w14:textFill>
                  <w14:solidFill>
                    <w14:schemeClr w14:val="tx1"/>
                  </w14:solidFill>
                </w14:textFill>
              </w:rPr>
              <w:t>379号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国家、省已出台办法。已不适用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39</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关于印发《湖南省交通审计项目招标投标管理办法》的通知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湘交审计字〔2005〕</w:t>
            </w:r>
            <w:r>
              <w:rPr>
                <w:rFonts w:asciiTheme="minorEastAsia" w:hAnsiTheme="minorEastAsia" w:eastAsiaTheme="minorEastAsia" w:cstheme="minorEastAsia"/>
                <w:color w:val="000000" w:themeColor="text1"/>
                <w:kern w:val="0"/>
                <w:szCs w:val="21"/>
                <w14:textFill>
                  <w14:solidFill>
                    <w14:schemeClr w14:val="tx1"/>
                  </w14:solidFill>
                </w14:textFill>
              </w:rPr>
              <w:t>378号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国家、省已出台办法。已不适用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40</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关于确认湖南省交通审计项目招标评标专家的通知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湘交审计字〔2006〕</w:t>
            </w:r>
            <w:r>
              <w:rPr>
                <w:rFonts w:asciiTheme="minorEastAsia" w:hAnsiTheme="minorEastAsia" w:eastAsiaTheme="minorEastAsia" w:cstheme="minorEastAsia"/>
                <w:color w:val="000000" w:themeColor="text1"/>
                <w:kern w:val="0"/>
                <w:szCs w:val="21"/>
                <w14:textFill>
                  <w14:solidFill>
                    <w14:schemeClr w14:val="tx1"/>
                  </w14:solidFill>
                </w14:textFill>
              </w:rPr>
              <w:t>211号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国家、省已出台办法。已不适用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关于发布《湖南省交通建设工程审计项目招标文件范本》（</w:t>
            </w:r>
            <w:r>
              <w:rPr>
                <w:rFonts w:asciiTheme="minorEastAsia" w:hAnsiTheme="minorEastAsia" w:eastAsiaTheme="minorEastAsia" w:cstheme="minorEastAsia"/>
                <w:color w:val="000000" w:themeColor="text1"/>
                <w:kern w:val="0"/>
                <w:szCs w:val="21"/>
                <w14:textFill>
                  <w14:solidFill>
                    <w14:schemeClr w14:val="tx1"/>
                  </w14:solidFill>
                </w14:textFill>
              </w:rPr>
              <w:t>2007年版）的通知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湘交财会</w:t>
            </w:r>
            <w:r>
              <w:rPr>
                <w:rFonts w:asciiTheme="minorEastAsia" w:hAnsiTheme="minorEastAsia" w:eastAsiaTheme="minorEastAsia" w:cstheme="minorEastAsia"/>
                <w:color w:val="000000" w:themeColor="text1"/>
                <w:kern w:val="0"/>
                <w:szCs w:val="21"/>
                <w14:textFill>
                  <w14:solidFill>
                    <w14:schemeClr w14:val="tx1"/>
                  </w14:solidFill>
                </w14:textFill>
              </w:rPr>
              <w:t>[2008]338号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已出台新标准文件。已不适用</w:t>
            </w: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关于印发《关于加强招标投标活动行政监督的若干规定（试行）》的通知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湘交监字〔2003〕</w:t>
            </w:r>
            <w:r>
              <w:rPr>
                <w:rFonts w:asciiTheme="minorEastAsia" w:hAnsiTheme="minorEastAsia" w:eastAsiaTheme="minorEastAsia" w:cstheme="minorEastAsia"/>
                <w:color w:val="000000" w:themeColor="text1"/>
                <w:kern w:val="0"/>
                <w:szCs w:val="21"/>
                <w14:textFill>
                  <w14:solidFill>
                    <w14:schemeClr w14:val="tx1"/>
                  </w14:solidFill>
                </w14:textFill>
              </w:rPr>
              <w:t>249号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43</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关于印发《农村公路建设招投标推行“合理定价评审抽取法”的实施办法》的通知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湘交监字〔2005〕</w:t>
            </w:r>
            <w:r>
              <w:rPr>
                <w:rFonts w:asciiTheme="minorEastAsia" w:hAnsiTheme="minorEastAsia" w:eastAsiaTheme="minorEastAsia" w:cstheme="minorEastAsia"/>
                <w:color w:val="000000" w:themeColor="text1"/>
                <w:kern w:val="0"/>
                <w:szCs w:val="21"/>
                <w14:textFill>
                  <w14:solidFill>
                    <w14:schemeClr w14:val="tx1"/>
                  </w14:solidFill>
                </w14:textFill>
              </w:rPr>
              <w:t>174号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新办法已出台。不适用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44</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关于印发《湖南省公路水运工程项目施工招标合理定价评审抽取法摇号规则与程序（试行）》的通知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湘交监〔2011〕</w:t>
            </w:r>
            <w:r>
              <w:rPr>
                <w:rFonts w:asciiTheme="minorEastAsia" w:hAnsiTheme="minorEastAsia" w:eastAsiaTheme="minorEastAsia" w:cstheme="minorEastAsia"/>
                <w:color w:val="000000" w:themeColor="text1"/>
                <w:kern w:val="0"/>
                <w:szCs w:val="21"/>
                <w14:textFill>
                  <w14:solidFill>
                    <w14:schemeClr w14:val="tx1"/>
                  </w14:solidFill>
                </w14:textFill>
              </w:rPr>
              <w:t>132号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新办法已出台。不适用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0" w:type="dxa"/>
            <w:vMerge w:val="continue"/>
            <w:shd w:val="clear" w:color="auto" w:fill="auto"/>
            <w:vAlign w:val="center"/>
          </w:tcPr>
          <w:p>
            <w:pPr>
              <w:spacing w:line="25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45</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关于印发《湖南省交通运输基础设施建设项目招标投标活动行政监督实施办法（试行）》的通知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湘交监〔2011〕</w:t>
            </w:r>
            <w:r>
              <w:rPr>
                <w:rFonts w:asciiTheme="minorEastAsia" w:hAnsiTheme="minorEastAsia" w:eastAsiaTheme="minorEastAsia" w:cstheme="minorEastAsia"/>
                <w:color w:val="000000" w:themeColor="text1"/>
                <w:kern w:val="0"/>
                <w:szCs w:val="21"/>
                <w14:textFill>
                  <w14:solidFill>
                    <w14:schemeClr w14:val="tx1"/>
                  </w14:solidFill>
                </w14:textFill>
              </w:rPr>
              <w:t>183号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46</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关于印发《湖南省交通运输基础设施建设项目招标投标活动行政监督有关问题的补充规定（试行）》的通知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湘交监〔2012〕</w:t>
            </w:r>
            <w:r>
              <w:rPr>
                <w:rFonts w:asciiTheme="minorEastAsia" w:hAnsiTheme="minorEastAsia" w:eastAsiaTheme="minorEastAsia" w:cstheme="minorEastAsia"/>
                <w:color w:val="000000" w:themeColor="text1"/>
                <w:kern w:val="0"/>
                <w:szCs w:val="21"/>
                <w14:textFill>
                  <w14:solidFill>
                    <w14:schemeClr w14:val="tx1"/>
                  </w14:solidFill>
                </w14:textFill>
              </w:rPr>
              <w:t>36号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47</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关于印发湖南省交通运输厅建设项目技术服务招标及委托防止利益冲突若干规定的通知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厅办〔2012〕</w:t>
            </w:r>
            <w:r>
              <w:rPr>
                <w:rFonts w:asciiTheme="minorEastAsia" w:hAnsiTheme="minorEastAsia" w:eastAsiaTheme="minorEastAsia" w:cstheme="minorEastAsia"/>
                <w:color w:val="000000" w:themeColor="text1"/>
                <w:kern w:val="0"/>
                <w:szCs w:val="21"/>
                <w14:textFill>
                  <w14:solidFill>
                    <w14:schemeClr w14:val="tx1"/>
                  </w14:solidFill>
                </w14:textFill>
              </w:rPr>
              <w:t>14号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新办法已包含。不适用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48</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关于印发《湖南省交通运输厅进一步规范交通建设项目技术服务招标及委托工作的补充规定》的通知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厅办〔2012〕</w:t>
            </w:r>
            <w:r>
              <w:rPr>
                <w:rFonts w:asciiTheme="minorEastAsia" w:hAnsiTheme="minorEastAsia" w:eastAsiaTheme="minorEastAsia" w:cstheme="minorEastAsia"/>
                <w:color w:val="000000" w:themeColor="text1"/>
                <w:kern w:val="0"/>
                <w:szCs w:val="21"/>
                <w14:textFill>
                  <w14:solidFill>
                    <w14:schemeClr w14:val="tx1"/>
                  </w14:solidFill>
                </w14:textFill>
              </w:rPr>
              <w:t>58号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49</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关于我省交通建设项目招投标进入公共资源交易市场的通知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w:t>
            </w:r>
            <w:r>
              <w:rPr>
                <w:rFonts w:asciiTheme="minorEastAsia" w:hAnsiTheme="minorEastAsia" w:eastAsiaTheme="minorEastAsia" w:cstheme="minorEastAsia"/>
                <w:color w:val="000000" w:themeColor="text1"/>
                <w:kern w:val="0"/>
                <w:szCs w:val="21"/>
                <w14:textFill>
                  <w14:solidFill>
                    <w14:schemeClr w14:val="tx1"/>
                  </w14:solidFill>
                </w14:textFill>
              </w:rPr>
              <w:t>2013〕299号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废止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省已出台文件。不适用。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50</w:t>
            </w:r>
          </w:p>
        </w:tc>
        <w:tc>
          <w:tcPr>
            <w:tcW w:w="376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关于加强对评标委员会和评标专家监督管理通知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湘交基建字〔</w:t>
            </w:r>
            <w:r>
              <w:rPr>
                <w:rFonts w:asciiTheme="minorEastAsia" w:hAnsiTheme="minorEastAsia" w:eastAsiaTheme="minorEastAsia" w:cstheme="minorEastAsia"/>
                <w:color w:val="000000" w:themeColor="text1"/>
                <w:kern w:val="0"/>
                <w:szCs w:val="21"/>
                <w14:textFill>
                  <w14:solidFill>
                    <w14:schemeClr w14:val="tx1"/>
                  </w14:solidFill>
                </w14:textFill>
              </w:rPr>
              <w:t>2003〕369号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失效</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省已出台文件。不适用。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关于印发《湖南省公路工程设计施工总承包管理办法（试行）》的通知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w:t>
            </w:r>
            <w:r>
              <w:rPr>
                <w:rFonts w:asciiTheme="minorEastAsia" w:hAnsiTheme="minorEastAsia" w:eastAsiaTheme="minorEastAsia" w:cstheme="minorEastAsia"/>
                <w:color w:val="000000" w:themeColor="text1"/>
                <w:kern w:val="0"/>
                <w:szCs w:val="21"/>
                <w14:textFill>
                  <w14:solidFill>
                    <w14:schemeClr w14:val="tx1"/>
                  </w14:solidFill>
                </w14:textFill>
              </w:rPr>
              <w:t>2013〕307号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失效</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2018年12月27日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湖南省交通运输厅关于印发《湖南省公路水运工程项目分类资审随机分配合理低价法实施办法（试行）》的通知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w:t>
            </w:r>
            <w:r>
              <w:rPr>
                <w:rFonts w:asciiTheme="minorEastAsia" w:hAnsiTheme="minorEastAsia" w:eastAsiaTheme="minorEastAsia" w:cstheme="minorEastAsia"/>
                <w:color w:val="000000" w:themeColor="text1"/>
                <w:kern w:val="0"/>
                <w:szCs w:val="21"/>
                <w14:textFill>
                  <w14:solidFill>
                    <w14:schemeClr w14:val="tx1"/>
                  </w14:solidFill>
                </w14:textFill>
              </w:rPr>
              <w:t>2013〕307号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tabs>
                <w:tab w:val="center" w:pos="4153"/>
                <w:tab w:val="right" w:pos="8306"/>
              </w:tabs>
              <w:snapToGrid w:val="0"/>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失效</w:t>
            </w:r>
          </w:p>
        </w:tc>
        <w:tc>
          <w:tcPr>
            <w:tcW w:w="4790" w:type="dxa"/>
            <w:shd w:val="clear" w:color="auto" w:fill="auto"/>
            <w:vAlign w:val="center"/>
          </w:tcPr>
          <w:p>
            <w:pPr>
              <w:widowControl/>
              <w:tabs>
                <w:tab w:val="center" w:pos="4153"/>
                <w:tab w:val="right" w:pos="8306"/>
              </w:tabs>
              <w:snapToGrid w:val="0"/>
              <w:spacing w:line="280" w:lineRule="exact"/>
              <w:ind w:left="-42" w:leftChars="-20" w:right="-42" w:rightChars="-20"/>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招标办法已修订。不适用</w:t>
            </w:r>
          </w:p>
        </w:tc>
        <w:tc>
          <w:tcPr>
            <w:tcW w:w="1200" w:type="dxa"/>
            <w:shd w:val="clear" w:color="auto" w:fill="auto"/>
            <w:vAlign w:val="center"/>
          </w:tcPr>
          <w:p>
            <w:pPr>
              <w:widowControl/>
              <w:tabs>
                <w:tab w:val="center" w:pos="4153"/>
                <w:tab w:val="right" w:pos="8306"/>
              </w:tabs>
              <w:snapToGrid w:val="0"/>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2018年12月27日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53</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关于进一步加强公路工程建设项目招标投标管理工作的通知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湘交基建（</w:t>
            </w:r>
            <w:r>
              <w:rPr>
                <w:rFonts w:asciiTheme="minorEastAsia" w:hAnsiTheme="minorEastAsia" w:eastAsiaTheme="minorEastAsia" w:cstheme="minorEastAsia"/>
                <w:color w:val="000000" w:themeColor="text1"/>
                <w:szCs w:val="21"/>
                <w14:textFill>
                  <w14:solidFill>
                    <w14:schemeClr w14:val="tx1"/>
                  </w14:solidFill>
                </w14:textFill>
              </w:rPr>
              <w:t>2019）10</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textAlignment w:val="center"/>
              <w:outlineLvl w:val="0"/>
              <w:rPr>
                <w:rFonts w:asciiTheme="minorEastAsia" w:hAnsiTheme="minorEastAsia" w:eastAsiaTheme="minorEastAsia" w:cstheme="minorEastAsia"/>
                <w:szCs w:val="21"/>
              </w:rPr>
            </w:pP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themeColor="text1"/>
                <w:kern w:val="0"/>
                <w:szCs w:val="21"/>
                <w14:textFill>
                  <w14:solidFill>
                    <w14:schemeClr w14:val="tx1"/>
                  </w14:solidFill>
                </w14:textFill>
              </w:rPr>
              <w:t>2019年3月1日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54</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湖南省交通运输厅关于印发《湖南省高速公路和重点水运工程项目交竣工质量检测技术服务招标办法（试行）的通知》</w:t>
            </w:r>
          </w:p>
        </w:tc>
        <w:tc>
          <w:tcPr>
            <w:tcW w:w="1552"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湘交基建〔2014〕</w:t>
            </w:r>
            <w:r>
              <w:rPr>
                <w:rFonts w:asciiTheme="minorEastAsia" w:hAnsiTheme="minorEastAsia" w:eastAsiaTheme="minorEastAsia" w:cstheme="minorEastAsia"/>
                <w:color w:val="000000" w:themeColor="text1"/>
                <w:kern w:val="0"/>
                <w:szCs w:val="21"/>
                <w14:textFill>
                  <w14:solidFill>
                    <w14:schemeClr w14:val="tx1"/>
                  </w14:solidFill>
                </w14:textFill>
              </w:rPr>
              <w:t>320号</w:t>
            </w:r>
          </w:p>
        </w:tc>
        <w:tc>
          <w:tcPr>
            <w:tcW w:w="157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湖南省交通运输厅</w:t>
            </w:r>
          </w:p>
        </w:tc>
        <w:tc>
          <w:tcPr>
            <w:tcW w:w="861"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拟修订</w:t>
            </w:r>
          </w:p>
        </w:tc>
        <w:tc>
          <w:tcPr>
            <w:tcW w:w="4790" w:type="dxa"/>
            <w:shd w:val="clear" w:color="auto" w:fill="auto"/>
            <w:vAlign w:val="center"/>
          </w:tcPr>
          <w:p>
            <w:pPr>
              <w:widowControl/>
              <w:spacing w:line="280" w:lineRule="exact"/>
              <w:ind w:left="-42" w:leftChars="-20" w:right="-42" w:rightChars="-20"/>
              <w:jc w:val="left"/>
              <w:textAlignment w:val="center"/>
              <w:rPr>
                <w:rFonts w:asciiTheme="minorEastAsia" w:hAnsiTheme="minorEastAsia" w:eastAsiaTheme="minorEastAsia" w:cstheme="minorEastAsia"/>
                <w:szCs w:val="21"/>
              </w:rPr>
            </w:pPr>
          </w:p>
        </w:tc>
        <w:tc>
          <w:tcPr>
            <w:tcW w:w="1200" w:type="dxa"/>
            <w:shd w:val="clear" w:color="auto" w:fill="auto"/>
            <w:vAlign w:val="center"/>
          </w:tcPr>
          <w:p>
            <w:pPr>
              <w:widowControl/>
              <w:spacing w:line="280" w:lineRule="exact"/>
              <w:ind w:left="-42" w:leftChars="-20" w:right="-42" w:rightChars="-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55</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长沙市人民政府办公厅关于加强和规范招标投标工作的意见</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长政办发〔</w:t>
            </w:r>
            <w:r>
              <w:rPr>
                <w:rFonts w:asciiTheme="minorEastAsia" w:hAnsiTheme="minorEastAsia" w:eastAsiaTheme="minorEastAsia" w:cstheme="minorEastAsia"/>
                <w:szCs w:val="21"/>
              </w:rPr>
              <w:t>2018〕30号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56</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关于印发《长沙市评标专家管理办法》的通知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2018〕165号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57</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关于印发《长沙市招标监督管理暂行办法》的通知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2018〕257号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58</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关于印发《长沙市电子招标投标交易系统市场化管理办法》的通知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2018〕258号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59</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关于印发《长沙市公共资源交易制度清单管理办法（试行）的通知》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2018〕259号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60</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关于印发《长沙市招标投标活动投标保证金管理暂行办法》的通知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2018〕260号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61</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关于印发《长沙市招标投标正面、负面、例外清单（</w:t>
            </w:r>
            <w:r>
              <w:rPr>
                <w:rFonts w:asciiTheme="minorEastAsia" w:hAnsiTheme="minorEastAsia" w:eastAsiaTheme="minorEastAsia" w:cstheme="minorEastAsia"/>
                <w:szCs w:val="21"/>
              </w:rPr>
              <w:t>2018年本）》的通知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2018〕261号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关于印发《长沙市招标投标活动信息发布管理办法（试行）》的通知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2018〕262号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63</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关于印发《长沙市远程异地评标管理暂行办法》的通知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2019〕269号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64</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关于印发《长沙市招标采购活动投诉和举报处理办法》的通知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2019〕11号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pacing w:val="-6"/>
                <w:kern w:val="0"/>
                <w:szCs w:val="21"/>
              </w:rPr>
            </w:pPr>
            <w:r>
              <w:rPr>
                <w:rFonts w:hint="eastAsia" w:asciiTheme="minorEastAsia" w:hAnsiTheme="minorEastAsia" w:eastAsiaTheme="minorEastAsia" w:cstheme="minorEastAsia"/>
                <w:spacing w:val="-6"/>
                <w:szCs w:val="21"/>
              </w:rPr>
              <w:t>长沙市发改委、长沙市公共资源交易管理委员会办公室</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65</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关于进一步在政府投资工程建设项目招标投标工作中落实两型产品采购政策的实施意见</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长发改招标〔</w:t>
            </w:r>
            <w:r>
              <w:rPr>
                <w:rFonts w:asciiTheme="minorEastAsia" w:hAnsiTheme="minorEastAsia" w:eastAsiaTheme="minorEastAsia" w:cstheme="minorEastAsia"/>
                <w:szCs w:val="21"/>
              </w:rPr>
              <w:t>2019〕169号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66</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关于政府投资房屋建筑和市政基础设施工程施工招标方案报送和审查有关工作事项的通知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长住建发〔</w:t>
            </w:r>
            <w:r>
              <w:rPr>
                <w:rFonts w:asciiTheme="minorEastAsia" w:hAnsiTheme="minorEastAsia" w:eastAsiaTheme="minorEastAsia" w:cstheme="minorEastAsia"/>
                <w:szCs w:val="21"/>
              </w:rPr>
              <w:t>2017〕194号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长沙市住建局</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kern w:val="0"/>
                <w:szCs w:val="21"/>
              </w:rPr>
            </w:pPr>
          </w:p>
        </w:tc>
        <w:tc>
          <w:tcPr>
            <w:tcW w:w="1200" w:type="dxa"/>
            <w:shd w:val="clear" w:color="auto" w:fill="auto"/>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67</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《长沙市政府投资房屋建筑和市政基础设施工程总承包管理办法》</w:t>
            </w:r>
            <w:r>
              <w:rPr>
                <w:rFonts w:asciiTheme="minorEastAsia" w:hAnsiTheme="minorEastAsia" w:eastAsiaTheme="minorEastAsia" w:cstheme="minorEastAsia"/>
                <w:szCs w:val="21"/>
              </w:rPr>
              <w:t>(试行）</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长住建发〔</w:t>
            </w:r>
            <w:r>
              <w:rPr>
                <w:rFonts w:asciiTheme="minorEastAsia" w:hAnsiTheme="minorEastAsia" w:eastAsiaTheme="minorEastAsia" w:cstheme="minorEastAsia"/>
                <w:szCs w:val="21"/>
              </w:rPr>
              <w:t>2018〕51号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长沙市住建局</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拟废止</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该文件部分内容与湘政办发〔</w:t>
            </w:r>
            <w:r>
              <w:rPr>
                <w:rFonts w:asciiTheme="minorEastAsia" w:hAnsiTheme="minorEastAsia" w:eastAsiaTheme="minorEastAsia" w:cstheme="minorEastAsia"/>
                <w:szCs w:val="21"/>
              </w:rPr>
              <w:t>2019〕31号文件不一致</w:t>
            </w: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2019年12月底废止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68</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长沙市房屋建筑和市政工程施工招标评标活动暂行管理规定》的通知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长住建发〔</w:t>
            </w:r>
            <w:r>
              <w:rPr>
                <w:rFonts w:asciiTheme="minorEastAsia" w:hAnsiTheme="minorEastAsia" w:eastAsiaTheme="minorEastAsia" w:cstheme="minorEastAsia"/>
                <w:szCs w:val="21"/>
              </w:rPr>
              <w:t>2019〕41号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长沙市住建局</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拟废止</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按省厅统一实施的湘建监督〔</w:t>
            </w:r>
            <w:r>
              <w:rPr>
                <w:rFonts w:asciiTheme="minorEastAsia" w:hAnsiTheme="minorEastAsia" w:eastAsiaTheme="minorEastAsia" w:cstheme="minorEastAsia"/>
                <w:szCs w:val="21"/>
              </w:rPr>
              <w:t>2018〕116号文件</w:t>
            </w: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2019年底废止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780" w:type="dxa"/>
            <w:vMerge w:val="restart"/>
            <w:shd w:val="clear" w:color="auto" w:fill="auto"/>
            <w:vAlign w:val="center"/>
          </w:tcPr>
          <w:p>
            <w:pPr>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69</w:t>
            </w:r>
          </w:p>
        </w:tc>
        <w:tc>
          <w:tcPr>
            <w:tcW w:w="3760" w:type="dxa"/>
            <w:shd w:val="clear" w:color="auto" w:fill="auto"/>
            <w:vAlign w:val="center"/>
          </w:tcPr>
          <w:p>
            <w:pPr>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关于印发长沙县村级工程建设管理办法的通知</w:t>
            </w:r>
          </w:p>
        </w:tc>
        <w:tc>
          <w:tcPr>
            <w:tcW w:w="1552"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长县政发〔</w:t>
            </w:r>
            <w:r>
              <w:rPr>
                <w:rFonts w:asciiTheme="minorEastAsia" w:hAnsiTheme="minorEastAsia" w:eastAsiaTheme="minorEastAsia" w:cstheme="minorEastAsia"/>
                <w:szCs w:val="21"/>
              </w:rPr>
              <w:t>2019〕14号</w:t>
            </w:r>
          </w:p>
        </w:tc>
        <w:tc>
          <w:tcPr>
            <w:tcW w:w="157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长沙县发展和改革局</w:t>
            </w:r>
          </w:p>
        </w:tc>
        <w:tc>
          <w:tcPr>
            <w:tcW w:w="86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第十三条凡有财政投资建设的单个项目总投资在</w:t>
            </w:r>
            <w:r>
              <w:rPr>
                <w:rFonts w:asciiTheme="minorEastAsia" w:hAnsiTheme="minorEastAsia" w:eastAsiaTheme="minorEastAsia" w:cstheme="minorEastAsia"/>
                <w:szCs w:val="21"/>
              </w:rPr>
              <w:t>30万元以下（不含30万元）的村级工程由各镇（街）自行制定村级工程实施细则进行明确；单个项目总投资为30万元（含30万元）-100万元（不含100万元）的村级工程由各镇（街）制定简易招标程序，由项目业主单位申请在镇（街）实行简易招标；单个项目总投资为100万元（含100万元）—400万元（不含400万元）的村级工程由项目业主单位申请在县招标采购事务中心实行简易招标；单个项目总投资在400万元以上（含400万元）或项目货物、服务采购达到法定招标标准的村级工程按照法定公开招标程序执行。</w:t>
            </w:r>
          </w:p>
        </w:tc>
        <w:tc>
          <w:tcPr>
            <w:tcW w:w="1200"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780" w:type="dxa"/>
            <w:vMerge w:val="continue"/>
            <w:shd w:val="clear" w:color="auto" w:fill="auto"/>
            <w:vAlign w:val="center"/>
          </w:tcPr>
          <w:p>
            <w:pPr>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70</w:t>
            </w:r>
          </w:p>
        </w:tc>
        <w:tc>
          <w:tcPr>
            <w:tcW w:w="3760" w:type="dxa"/>
            <w:shd w:val="clear" w:color="auto" w:fill="auto"/>
            <w:vAlign w:val="center"/>
          </w:tcPr>
          <w:p>
            <w:pPr>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关于印发长沙县政府投资建设项目管理实施办法的通知</w:t>
            </w:r>
          </w:p>
        </w:tc>
        <w:tc>
          <w:tcPr>
            <w:tcW w:w="1552"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长县政发〔</w:t>
            </w:r>
            <w:r>
              <w:rPr>
                <w:rFonts w:asciiTheme="minorEastAsia" w:hAnsiTheme="minorEastAsia" w:eastAsiaTheme="minorEastAsia" w:cstheme="minorEastAsia"/>
                <w:szCs w:val="21"/>
              </w:rPr>
              <w:t>2018〕16号</w:t>
            </w:r>
          </w:p>
        </w:tc>
        <w:tc>
          <w:tcPr>
            <w:tcW w:w="157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长沙县发展和改革局</w:t>
            </w:r>
          </w:p>
        </w:tc>
        <w:tc>
          <w:tcPr>
            <w:tcW w:w="861"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ind w:left="-42" w:leftChars="-20" w:right="-42" w:rightChars="-20"/>
              <w:jc w:val="left"/>
              <w:rPr>
                <w:rFonts w:asciiTheme="minorEastAsia" w:hAnsiTheme="minorEastAsia" w:eastAsiaTheme="minorEastAsia" w:cstheme="minorEastAsia"/>
                <w:spacing w:val="-4"/>
                <w:kern w:val="0"/>
                <w:szCs w:val="21"/>
              </w:rPr>
            </w:pPr>
            <w:r>
              <w:rPr>
                <w:rFonts w:hint="eastAsia" w:asciiTheme="minorEastAsia" w:hAnsiTheme="minorEastAsia" w:eastAsiaTheme="minorEastAsia" w:cstheme="minorEastAsia"/>
                <w:spacing w:val="-4"/>
                <w:szCs w:val="21"/>
              </w:rPr>
              <w:t>第三十五条（三）</w:t>
            </w:r>
            <w:r>
              <w:rPr>
                <w:rFonts w:asciiTheme="minorEastAsia" w:hAnsiTheme="minorEastAsia" w:eastAsiaTheme="minorEastAsia" w:cstheme="minorEastAsia"/>
                <w:spacing w:val="-4"/>
                <w:szCs w:val="21"/>
              </w:rPr>
              <w:t>100万—400万元（不含400万元）工程施工、50万—100万元服务项目由项目业主单位申请，面向县内企业实行简易招标；100万元以下的工程施工、50万元（不含50万）以下的服务项目，采用“三重一大”集体决策程序自行委托具备相应资质的单位承担并签订合同，其合同价款依据相关计价标准、计价依据、市场行情确定，其项目结算由财政部门依据合同约定及有关文件政策进行办理。</w:t>
            </w:r>
          </w:p>
        </w:tc>
        <w:tc>
          <w:tcPr>
            <w:tcW w:w="1200" w:type="dxa"/>
            <w:shd w:val="clear" w:color="auto" w:fill="auto"/>
            <w:vAlign w:val="center"/>
          </w:tcPr>
          <w:p>
            <w:pPr>
              <w:ind w:left="-42" w:leftChars="-20" w:right="-42" w:rightChars="-20"/>
              <w:jc w:val="center"/>
              <w:rPr>
                <w:rFonts w:asciiTheme="minorEastAsia" w:hAnsiTheme="minorEastAsia" w:eastAsiaTheme="minorEastAsia" w:cstheme="minorEastAsia"/>
                <w:kern w:val="0"/>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780" w:type="dxa"/>
            <w:vMerge w:val="restart"/>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71</w:t>
            </w:r>
          </w:p>
        </w:tc>
        <w:tc>
          <w:tcPr>
            <w:tcW w:w="3760" w:type="dxa"/>
            <w:shd w:val="clear" w:color="auto" w:fill="auto"/>
            <w:vAlign w:val="center"/>
          </w:tcPr>
          <w:p>
            <w:pPr>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《湖南湘江新区政府投资建设项目管理实施办法》</w:t>
            </w:r>
          </w:p>
        </w:tc>
        <w:tc>
          <w:tcPr>
            <w:tcW w:w="1552"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湘新管发〔2017〕</w:t>
            </w:r>
            <w:r>
              <w:rPr>
                <w:rFonts w:asciiTheme="minorEastAsia" w:hAnsiTheme="minorEastAsia" w:eastAsiaTheme="minorEastAsia" w:cstheme="minorEastAsia"/>
                <w:szCs w:val="21"/>
              </w:rPr>
              <w:t>15号</w:t>
            </w:r>
          </w:p>
        </w:tc>
        <w:tc>
          <w:tcPr>
            <w:tcW w:w="1571"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湖南湘江新区管理委员会</w:t>
            </w:r>
          </w:p>
        </w:tc>
        <w:tc>
          <w:tcPr>
            <w:tcW w:w="861"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shd w:val="clear" w:color="auto" w:fill="auto"/>
            <w:vAlign w:val="center"/>
          </w:tcPr>
          <w:p>
            <w:pPr>
              <w:ind w:left="-42" w:leftChars="-20" w:right="-42" w:rightChars="-20"/>
              <w:jc w:val="left"/>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szCs w:val="21"/>
              </w:rPr>
              <w:t>对于项目总投资</w:t>
            </w:r>
            <w:r>
              <w:rPr>
                <w:rFonts w:asciiTheme="minorEastAsia" w:hAnsiTheme="minorEastAsia" w:eastAsiaTheme="minorEastAsia" w:cstheme="minorEastAsia"/>
                <w:szCs w:val="21"/>
              </w:rPr>
              <w:t>3000万元及以下的工程建设项目的工程、重要设备和材料的采购、服务项目，工程类200万元以下、设备和材料采购100万元以下，服务类50万元以下由项目实施单位通过内部集体决策程序自行委托具备相应资质的单位承担并签订合同，其合同价款依据相关计价标准、计价依据、市场行情确定，财政局（金融办）依据合同约定进行审结。项目总投资3000万元以上的工程建设项目的工程、重要设备和材料的采购、服务项目，符合本款规模标准的，项目实施单位须报主管部门审核批准后按本款原则实施。该条与2018年6月开始实施的《必须招标的工程项目规定》（中华人民共和国国家发展和改革委员会令第16号）第五条冲突。</w:t>
            </w:r>
          </w:p>
        </w:tc>
        <w:tc>
          <w:tcPr>
            <w:tcW w:w="1200" w:type="dxa"/>
            <w:shd w:val="clear" w:color="auto" w:fill="auto"/>
            <w:vAlign w:val="center"/>
          </w:tcPr>
          <w:p>
            <w:pPr>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r>
              <w:rPr>
                <w:rFonts w:hint="eastAsia" w:asciiTheme="minorEastAsia" w:hAnsiTheme="minorEastAsia" w:eastAsiaTheme="minorEastAsia" w:cstheme="minorEastAsia"/>
                <w:szCs w:val="21"/>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72</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《关于进一步规范招标投标领域相关工作的意见》</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株政办发〔2018〕</w:t>
            </w:r>
            <w:r>
              <w:rPr>
                <w:rFonts w:asciiTheme="minorEastAsia" w:hAnsiTheme="minorEastAsia" w:eastAsiaTheme="minorEastAsia" w:cstheme="minorEastAsia"/>
                <w:szCs w:val="21"/>
              </w:rPr>
              <w:t>17号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株洲市发展和改革委员会</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73</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天元区政府投资项目管理实施办法</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株天政发〔2019〕</w:t>
            </w:r>
            <w:r>
              <w:rPr>
                <w:rFonts w:asciiTheme="minorEastAsia" w:hAnsiTheme="minorEastAsia" w:eastAsiaTheme="minorEastAsia" w:cstheme="minorEastAsia"/>
                <w:color w:val="000000"/>
                <w:kern w:val="0"/>
                <w:szCs w:val="21"/>
              </w:rPr>
              <w:t>6号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株洲市天元区人民政府</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74</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湘潭市人民政府办公室关于印发〈湘潭市规范政府投资项目招标投标行为制度〉的通知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潭政办发〔2016〕</w:t>
            </w:r>
            <w:r>
              <w:rPr>
                <w:rFonts w:asciiTheme="minorEastAsia" w:hAnsiTheme="minorEastAsia" w:eastAsiaTheme="minorEastAsia" w:cstheme="minorEastAsia"/>
                <w:szCs w:val="21"/>
              </w:rPr>
              <w:t>103号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75</w:t>
            </w:r>
          </w:p>
        </w:tc>
        <w:tc>
          <w:tcPr>
            <w:tcW w:w="376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湘潭市人民政府办公室关于印发《湘潭市公共资源交易监督管理办法》的通知</w:t>
            </w:r>
          </w:p>
        </w:tc>
        <w:tc>
          <w:tcPr>
            <w:tcW w:w="1552"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潭政办发〔2018〕</w:t>
            </w:r>
            <w:r>
              <w:rPr>
                <w:rFonts w:asciiTheme="minorEastAsia" w:hAnsiTheme="minorEastAsia" w:eastAsiaTheme="minorEastAsia" w:cstheme="minorEastAsia"/>
                <w:szCs w:val="21"/>
              </w:rPr>
              <w:t>79号</w:t>
            </w:r>
          </w:p>
        </w:tc>
        <w:tc>
          <w:tcPr>
            <w:tcW w:w="157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shd w:val="clear" w:color="auto" w:fill="auto"/>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湘潭市人民政府办公室关于印发《湘潭市村级工程建设管理暂行办法》的通知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潭政办发〔2019〕</w:t>
            </w:r>
            <w:r>
              <w:rPr>
                <w:rFonts w:asciiTheme="minorEastAsia" w:hAnsiTheme="minorEastAsia" w:eastAsiaTheme="minorEastAsia" w:cstheme="minorEastAsia"/>
                <w:szCs w:val="21"/>
              </w:rPr>
              <w:t>12号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湘潭市住建局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关于印发《湘潭市公共资源交易目录（</w:t>
            </w:r>
            <w:r>
              <w:rPr>
                <w:rFonts w:asciiTheme="minorEastAsia" w:hAnsiTheme="minorEastAsia" w:eastAsiaTheme="minorEastAsia" w:cstheme="minorEastAsia"/>
                <w:szCs w:val="21"/>
              </w:rPr>
              <w:t>2017年本）》的通知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潭发改法规〔2018〕</w:t>
            </w:r>
            <w:r>
              <w:rPr>
                <w:rFonts w:asciiTheme="minorEastAsia" w:hAnsiTheme="minorEastAsia" w:eastAsiaTheme="minorEastAsia" w:cstheme="minorEastAsia"/>
                <w:szCs w:val="21"/>
              </w:rPr>
              <w:t>35号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关于印发《湘潭市公共资源交易平台运行服务细则（试行）》的通知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潭发改法规〔2018〕</w:t>
            </w:r>
            <w:r>
              <w:rPr>
                <w:rFonts w:asciiTheme="minorEastAsia" w:hAnsiTheme="minorEastAsia" w:eastAsiaTheme="minorEastAsia" w:cstheme="minorEastAsia"/>
                <w:szCs w:val="21"/>
              </w:rPr>
              <w:t>447号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79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湘潭市住房和城乡建设局关于调整民间投资建设的基础设施和公用事业项目招标监管方式的通知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潭住建发〔2018〕</w:t>
            </w:r>
            <w:r>
              <w:rPr>
                <w:rFonts w:asciiTheme="minorEastAsia" w:hAnsiTheme="minorEastAsia" w:eastAsiaTheme="minorEastAsia" w:cstheme="minorEastAsia"/>
                <w:szCs w:val="21"/>
              </w:rPr>
              <w:t>〕67号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湘潭市住建局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《湘潭市房屋建和市政基础设施工程施工招标投标信用平价社会贡献加分及评价标准》的通知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潭住建发〔2018〕</w:t>
            </w:r>
            <w:r>
              <w:rPr>
                <w:rFonts w:asciiTheme="minorEastAsia" w:hAnsiTheme="minorEastAsia" w:eastAsiaTheme="minorEastAsia" w:cstheme="minorEastAsia"/>
                <w:szCs w:val="21"/>
              </w:rPr>
              <w:t>121号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湘潭市住建局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衡阳市人民政府关于进一步规范政府投资项目招标投标活动的实施意见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衡政发〔2019〕</w:t>
            </w:r>
            <w:r>
              <w:rPr>
                <w:rFonts w:asciiTheme="minorEastAsia" w:hAnsiTheme="minorEastAsia" w:eastAsiaTheme="minorEastAsia" w:cstheme="minorEastAsia"/>
                <w:szCs w:val="21"/>
              </w:rPr>
              <w:t>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衡阳市发改委牵头起草</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《衡阳市蒸湘区人民政府办公室关于全区限额以下工程建设项目参照招标投标管理的通知》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衡蒸政办发〔2014〕</w:t>
            </w:r>
            <w:r>
              <w:rPr>
                <w:rFonts w:asciiTheme="minorEastAsia" w:hAnsiTheme="minorEastAsia" w:eastAsiaTheme="minorEastAsia" w:cstheme="minorEastAsia"/>
                <w:szCs w:val="21"/>
              </w:rPr>
              <w:t>35号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衡阳市蒸湘区人民政府办公室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文件中“工程建设项目招标投标规模”与《必须招标的工程项目规定》（国家发改委令第</w:t>
            </w:r>
            <w:r>
              <w:rPr>
                <w:rFonts w:asciiTheme="minorEastAsia" w:hAnsiTheme="minorEastAsia" w:eastAsiaTheme="minorEastAsia" w:cstheme="minorEastAsia"/>
                <w:szCs w:val="21"/>
              </w:rPr>
              <w:t>16号）相抵触；“区本级参照招标投标管理的工程建设项目”与《政府采购法实施条例》（国务院第658号）第二十五条相抵触；所有未达到法定招标规模标准，但属于现行《衡阳市2017年政府集中采购目录及采购限额标准》（衡财购</w:t>
            </w:r>
            <w:r>
              <w:rPr>
                <w:rFonts w:hint="eastAsia" w:asciiTheme="minorEastAsia" w:hAnsiTheme="minorEastAsia" w:eastAsiaTheme="minorEastAsia" w:cstheme="minorEastAsia"/>
                <w:szCs w:val="21"/>
              </w:rPr>
              <w:t>〔2017〕</w:t>
            </w:r>
            <w:r>
              <w:rPr>
                <w:rFonts w:asciiTheme="minorEastAsia" w:hAnsiTheme="minorEastAsia" w:eastAsiaTheme="minorEastAsia" w:cstheme="minorEastAsia"/>
                <w:szCs w:val="21"/>
              </w:rPr>
              <w:t>172号）的规定范围的工程、货物和服务，应当全部纳入政府采购管理，取消自定的参照《招标投标法》管理。</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r>
              <w:rPr>
                <w:rFonts w:hint="eastAsia" w:asciiTheme="minorEastAsia" w:hAnsiTheme="minorEastAsia" w:eastAsiaTheme="minorEastAsia" w:cstheme="minorEastAsia"/>
                <w:szCs w:val="21"/>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常宁市人民政府关于进一步规范我市政府投资项目招标投标工作的实施意见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常政发〔2017〕</w:t>
            </w:r>
            <w:r>
              <w:rPr>
                <w:rFonts w:asciiTheme="minorEastAsia" w:hAnsiTheme="minorEastAsia" w:eastAsiaTheme="minorEastAsia" w:cstheme="minorEastAsia"/>
                <w:szCs w:val="21"/>
              </w:rPr>
              <w:t>15号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常宁市人民政府</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第五条：加强招标投标资金账户管理，调整投标保证金标准</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84</w:t>
            </w:r>
          </w:p>
        </w:tc>
        <w:tc>
          <w:tcPr>
            <w:tcW w:w="3760" w:type="dxa"/>
            <w:vAlign w:val="center"/>
          </w:tcPr>
          <w:p>
            <w:pPr>
              <w:widowControl/>
              <w:tabs>
                <w:tab w:val="center" w:pos="4153"/>
                <w:tab w:val="right" w:pos="8306"/>
              </w:tabs>
              <w:snapToGrid w:val="0"/>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关于印发《邵阳市公共资源交易保证金管理细则》的通知</w:t>
            </w:r>
          </w:p>
        </w:tc>
        <w:tc>
          <w:tcPr>
            <w:tcW w:w="1552"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市发改法规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2017〕454号</w:t>
            </w:r>
          </w:p>
        </w:tc>
        <w:tc>
          <w:tcPr>
            <w:tcW w:w="157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highlight w:val="yellow"/>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85</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关于印发《邵阳市公共资源交易项目评审劳务报酬发放标准》的通知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市发改法规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2017〕453号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86</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邵阳市人民政府办公室关于印发《邵阳市公共资源交易平台运行服务规则（试行）》的通知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2018〕4号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87</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邵阳市人民政府办公室关于修订印发《邵阳市公共资源交易监督管理办法（试行）》的通知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2018〕6号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88</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邵阳市人民政府办公室关于进一步规范工程建设项目招标投标行为的通知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2018〕11号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邵阳市发改委</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89</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关于印发《邵阳市普通国省干线公路建设管理办法》的通知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邵市交基建</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2019〕4号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邵阳市交通运输局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90</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关于进一步规范水利工程建设项目招标投标活动及标后管理的实施意见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邵水办字</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2015〕48号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邵阳市水利局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1.法定招标规模标准发生变化</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kern w:val="0"/>
                <w:szCs w:val="21"/>
              </w:rPr>
              <w:t>2.拟取消招标代理机构比选</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kern w:val="0"/>
                <w:szCs w:val="21"/>
              </w:rPr>
              <w:t>3.引用规范性文件过期</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91</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关于印发《邵阳市房屋建筑和市政基础设施工程施工投标企业社会贡献计分标准》的通知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邵建发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2019〕16号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邵阳市住房和城乡建设局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92</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关于调整邵阳市房屋建筑和市政基础设施施工招标信誉评审加分标准的通知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邵建发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2019〕25号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邵阳市住房和城乡建设局</w:t>
            </w:r>
          </w:p>
        </w:tc>
        <w:tc>
          <w:tcPr>
            <w:tcW w:w="861" w:type="dxa"/>
            <w:vAlign w:val="center"/>
          </w:tcPr>
          <w:p>
            <w:pPr>
              <w:spacing w:line="26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spacing w:line="260" w:lineRule="exact"/>
              <w:ind w:left="-42" w:leftChars="-20" w:right="-42" w:rightChars="-20"/>
              <w:jc w:val="center"/>
              <w:rPr>
                <w:rFonts w:asciiTheme="minorEastAsia" w:hAnsiTheme="minorEastAsia" w:eastAsiaTheme="minorEastAsia"/>
                <w:szCs w:val="21"/>
              </w:rPr>
            </w:pP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93</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关于对我县工程建设招标和政府采购项目开展“一标一考”的通知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邵招投标办发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2018〕16号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邵阳县招标投标管理办公室</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94</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新邵县人民政府办公室关于转发《新邵县公共资源交易黑名单管理暂行办法》的通知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新政办发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2018〕45号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新邵县发改局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95</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绥宁县人民政府办公室关于进一步加强政府投资项目审批及概算管理有关事项的通知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2019〕20号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第二大点第三小点要求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shd w:val="clear" w:color="auto" w:fill="auto"/>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96</w:t>
            </w:r>
          </w:p>
        </w:tc>
        <w:tc>
          <w:tcPr>
            <w:tcW w:w="3760" w:type="dxa"/>
            <w:vAlign w:val="center"/>
          </w:tcPr>
          <w:p>
            <w:pPr>
              <w:widowControl/>
              <w:spacing w:line="24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绥宁县人民政府办公室关于进一步规范政府投资项目管理的补充通知</w:t>
            </w:r>
          </w:p>
        </w:tc>
        <w:tc>
          <w:tcPr>
            <w:tcW w:w="1552"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2019〕32号</w:t>
            </w:r>
          </w:p>
        </w:tc>
        <w:tc>
          <w:tcPr>
            <w:tcW w:w="1571"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绥宁县发改局</w:t>
            </w:r>
          </w:p>
        </w:tc>
        <w:tc>
          <w:tcPr>
            <w:tcW w:w="861"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拟提请本级政府修订</w:t>
            </w:r>
          </w:p>
        </w:tc>
        <w:tc>
          <w:tcPr>
            <w:tcW w:w="4790" w:type="dxa"/>
            <w:vAlign w:val="center"/>
          </w:tcPr>
          <w:p>
            <w:pPr>
              <w:widowControl/>
              <w:spacing w:line="24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第二大点第三小点要求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4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97</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城步苗族自治县关于加强和规范政府投资项目管理的若干规定</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城政办发</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2017〕50号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城步县发改局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第二十二条、第二十三条要求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6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98</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岳阳市人民政府《关于进一步加强市政府投资项目管理的意见》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岳政办发〔</w:t>
            </w:r>
            <w:r>
              <w:rPr>
                <w:rFonts w:asciiTheme="minorEastAsia" w:hAnsiTheme="minorEastAsia" w:eastAsiaTheme="minorEastAsia" w:cstheme="minorEastAsia"/>
                <w:color w:val="000000"/>
                <w:kern w:val="0"/>
                <w:szCs w:val="21"/>
              </w:rPr>
              <w:t>2016〕8号</w:t>
            </w:r>
          </w:p>
        </w:tc>
        <w:tc>
          <w:tcPr>
            <w:tcW w:w="1571"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岳阳市政府</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拟对第四条“项目规范管理”中涉及公开招标限额的部分，按照国家发改委</w:t>
            </w:r>
            <w:r>
              <w:rPr>
                <w:rFonts w:asciiTheme="minorEastAsia" w:hAnsiTheme="minorEastAsia" w:eastAsiaTheme="minorEastAsia" w:cstheme="minorEastAsia"/>
                <w:color w:val="000000"/>
                <w:kern w:val="0"/>
                <w:szCs w:val="21"/>
              </w:rPr>
              <w:t>16号令的规定修订。</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99</w:t>
            </w:r>
          </w:p>
        </w:tc>
        <w:tc>
          <w:tcPr>
            <w:tcW w:w="3760" w:type="dxa"/>
            <w:vAlign w:val="center"/>
          </w:tcPr>
          <w:p>
            <w:pPr>
              <w:widowControl/>
              <w:spacing w:line="260" w:lineRule="exact"/>
              <w:ind w:left="-42" w:leftChars="-20" w:right="-42" w:rightChars="-20"/>
              <w:rPr>
                <w:rFonts w:asciiTheme="minorEastAsia" w:hAnsiTheme="minorEastAsia" w:eastAsiaTheme="minorEastAsia" w:cstheme="minorEastAsia"/>
                <w:spacing w:val="-4"/>
                <w:szCs w:val="21"/>
              </w:rPr>
            </w:pPr>
            <w:r>
              <w:rPr>
                <w:rFonts w:hint="eastAsia" w:asciiTheme="minorEastAsia" w:hAnsiTheme="minorEastAsia" w:eastAsiaTheme="minorEastAsia" w:cstheme="minorEastAsia"/>
                <w:color w:val="000000"/>
                <w:spacing w:val="-4"/>
                <w:kern w:val="0"/>
                <w:szCs w:val="21"/>
              </w:rPr>
              <w:t>湘阴县人民政府办公室关于印发《湘阴县政府性投资建设项目管理办法》的通知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湘阴政办发〔</w:t>
            </w:r>
            <w:r>
              <w:rPr>
                <w:rFonts w:asciiTheme="minorEastAsia" w:hAnsiTheme="minorEastAsia" w:eastAsiaTheme="minorEastAsia" w:cstheme="minorEastAsia"/>
                <w:color w:val="000000"/>
                <w:kern w:val="0"/>
                <w:szCs w:val="21"/>
              </w:rPr>
              <w:t>2019〕38号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湘阴县发改局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详见附件</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2019年8月已进行修订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100</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岳阳市岳阳楼区人民政府《关于加强区政府投资项目管理意见》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岳楼政发（</w:t>
            </w:r>
            <w:r>
              <w:rPr>
                <w:rFonts w:asciiTheme="minorEastAsia" w:hAnsiTheme="minorEastAsia" w:eastAsiaTheme="minorEastAsia" w:cstheme="minorEastAsia"/>
                <w:color w:val="000000"/>
                <w:kern w:val="0"/>
                <w:szCs w:val="21"/>
              </w:rPr>
              <w:t>2017）22号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岳阳楼区发展和改革局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101</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岳阳市岳阳楼区人民政府《关于进一步加强区政府投资项目管理的补充意见》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岳楼政发（</w:t>
            </w:r>
            <w:r>
              <w:rPr>
                <w:rFonts w:asciiTheme="minorEastAsia" w:hAnsiTheme="minorEastAsia" w:eastAsiaTheme="minorEastAsia" w:cstheme="minorEastAsia"/>
                <w:color w:val="000000"/>
                <w:kern w:val="0"/>
                <w:szCs w:val="21"/>
              </w:rPr>
              <w:t>2018）31号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岳阳楼区发展和改革局</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102</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岳阳经济技术开发区财政性资金投资项目全过程管控办法</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岳经办发〔</w:t>
            </w:r>
            <w:r>
              <w:rPr>
                <w:rFonts w:asciiTheme="minorEastAsia" w:hAnsiTheme="minorEastAsia" w:eastAsiaTheme="minorEastAsia" w:cstheme="minorEastAsia"/>
                <w:color w:val="000000"/>
                <w:kern w:val="0"/>
                <w:szCs w:val="21"/>
              </w:rPr>
              <w:t>2019〕44号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岳阳经济技术开发区办公室</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103</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岳阳经济技术开发区财政性资金投资项目全过程管控办法</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岳经办发〔</w:t>
            </w:r>
            <w:r>
              <w:rPr>
                <w:rFonts w:asciiTheme="minorEastAsia" w:hAnsiTheme="minorEastAsia" w:eastAsiaTheme="minorEastAsia" w:cstheme="minorEastAsia"/>
                <w:color w:val="000000"/>
                <w:kern w:val="0"/>
                <w:szCs w:val="21"/>
              </w:rPr>
              <w:t>2017〕95号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岳阳经济技术开发区办公室</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与上位法规、规范性文件不相符</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104</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岳阳县人民政府《关于简化投资项目审批程序深入推进审批服务便民化的实施意见》</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岳县政发〔</w:t>
            </w:r>
            <w:r>
              <w:rPr>
                <w:rFonts w:asciiTheme="minorEastAsia" w:hAnsiTheme="minorEastAsia" w:eastAsiaTheme="minorEastAsia" w:cstheme="minorEastAsia"/>
                <w:color w:val="000000"/>
                <w:kern w:val="0"/>
                <w:szCs w:val="21"/>
              </w:rPr>
              <w:t>2018〕5号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pacing w:val="-4"/>
                <w:szCs w:val="21"/>
              </w:rPr>
            </w:pPr>
            <w:r>
              <w:rPr>
                <w:rFonts w:asciiTheme="minorEastAsia" w:hAnsiTheme="minorEastAsia" w:eastAsiaTheme="minorEastAsia" w:cstheme="minorEastAsia"/>
                <w:color w:val="000000"/>
                <w:spacing w:val="-4"/>
                <w:kern w:val="0"/>
                <w:szCs w:val="21"/>
              </w:rPr>
              <w:t>"</w:t>
            </w:r>
            <w:r>
              <w:rPr>
                <w:rFonts w:hint="eastAsia" w:asciiTheme="minorEastAsia" w:hAnsiTheme="minorEastAsia" w:eastAsiaTheme="minorEastAsia" w:cstheme="minorEastAsia"/>
                <w:color w:val="000000"/>
                <w:spacing w:val="-4"/>
                <w:kern w:val="0"/>
                <w:szCs w:val="21"/>
              </w:rPr>
              <w:t>取缔“红顶中介”，探索在县政府政务服务中心建立中介服务超市，方便企业自主选择。通过公开招标方式，选择中介服务机构进入政府投资项目提供中介服务。</w:t>
            </w:r>
            <w:r>
              <w:rPr>
                <w:rFonts w:asciiTheme="minorEastAsia" w:hAnsiTheme="minorEastAsia" w:eastAsiaTheme="minorEastAsia" w:cstheme="minorEastAsia"/>
                <w:color w:val="000000"/>
                <w:spacing w:val="-4"/>
                <w:kern w:val="0"/>
                <w:szCs w:val="21"/>
              </w:rPr>
              <w:t>"</w:t>
            </w:r>
            <w:r>
              <w:rPr>
                <w:rFonts w:hint="eastAsia" w:asciiTheme="minorEastAsia" w:hAnsiTheme="minorEastAsia" w:eastAsiaTheme="minorEastAsia" w:cstheme="minorEastAsia"/>
                <w:color w:val="000000"/>
                <w:spacing w:val="-4"/>
                <w:kern w:val="0"/>
                <w:szCs w:val="21"/>
              </w:rPr>
              <w:t>涉嫌妨碍建立统一开放竞争有序现代市场体系。</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105</w:t>
            </w:r>
          </w:p>
        </w:tc>
        <w:tc>
          <w:tcPr>
            <w:tcW w:w="376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岳阳县人民政府关于印发《岳阳县政府性投资重点项目管理暂行办法》的通知</w:t>
            </w:r>
          </w:p>
        </w:tc>
        <w:tc>
          <w:tcPr>
            <w:tcW w:w="1552"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岳县政发〔</w:t>
            </w:r>
            <w:r>
              <w:rPr>
                <w:rFonts w:asciiTheme="minorEastAsia" w:hAnsiTheme="minorEastAsia" w:eastAsiaTheme="minorEastAsia" w:cstheme="minorEastAsia"/>
                <w:color w:val="000000"/>
                <w:kern w:val="0"/>
                <w:szCs w:val="21"/>
              </w:rPr>
              <w:t>2017〕1号</w:t>
            </w:r>
          </w:p>
        </w:tc>
        <w:tc>
          <w:tcPr>
            <w:tcW w:w="157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岳阳县人民政府</w:t>
            </w:r>
          </w:p>
        </w:tc>
        <w:tc>
          <w:tcPr>
            <w:tcW w:w="861"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“第十三条政府性投资项目总投资低于</w:t>
            </w:r>
            <w:r>
              <w:rPr>
                <w:rFonts w:asciiTheme="minorEastAsia" w:hAnsiTheme="minorEastAsia" w:eastAsiaTheme="minorEastAsia" w:cstheme="minorEastAsia"/>
                <w:color w:val="000000"/>
                <w:kern w:val="0"/>
                <w:szCs w:val="21"/>
              </w:rPr>
              <w:t>3000万元，且可研、规划设计、勘察、监理等费用单项低于50万元的，由项目建设主管单位提供中介机构比选清单与费用对比意见，分管县长主持比对询价，县重点办参加。</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第十四条政府性投资项目招投标程序按法律法规和国家、省、市相关规定执行，县综合招标办全程监管，招标合同须经县有关职能主管部门审查，报县重点办和县监察局备案。”相关上位法规已变更，需重新确认是否修订。</w:t>
            </w:r>
          </w:p>
        </w:tc>
        <w:tc>
          <w:tcPr>
            <w:tcW w:w="1200" w:type="dxa"/>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华容县人民政府办公室关于印发《华容县政府投资项目招投标工作管理办法》的通知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华政办发〔</w:t>
            </w:r>
            <w:r>
              <w:rPr>
                <w:rFonts w:asciiTheme="minorEastAsia" w:hAnsiTheme="minorEastAsia" w:eastAsiaTheme="minorEastAsia" w:cstheme="minorEastAsia"/>
                <w:color w:val="000000"/>
                <w:kern w:val="0"/>
                <w:szCs w:val="21"/>
              </w:rPr>
              <w:t>2018〕15号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华容县人民政府</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第三条第二款：“单个标段投资在</w:t>
            </w:r>
            <w:r>
              <w:rPr>
                <w:rFonts w:asciiTheme="minorEastAsia" w:hAnsiTheme="minorEastAsia" w:eastAsiaTheme="minorEastAsia" w:cstheme="minorEastAsia"/>
                <w:color w:val="000000"/>
                <w:kern w:val="0"/>
                <w:szCs w:val="21"/>
              </w:rPr>
              <w:t>400万元以上1000万元以下的建设项目，采用合理定价随机抽取法评标定标”，该条款与上级相关制度、文件规定不相符。</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《临湘市关于加强和改进工程建设领域监督管理暂行规定》</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临办发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2013〕15号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中共临湘市委办公室</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临湘市政府办公室</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与上位法规、规范性文件不相符</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关于印发《岳阳市云溪区政府性投资小额项目管理实施细则（试行）》的通知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岳云政办发〔</w:t>
            </w:r>
            <w:r>
              <w:rPr>
                <w:rFonts w:asciiTheme="minorEastAsia" w:hAnsiTheme="minorEastAsia" w:eastAsiaTheme="minorEastAsia" w:cstheme="minorEastAsia"/>
                <w:color w:val="000000"/>
                <w:kern w:val="0"/>
                <w:szCs w:val="21"/>
              </w:rPr>
              <w:t>2018〕22号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云溪区发改局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小金额项目库建库程序不规范有违上级精神要求。故取消建库，相应的管理办法也应一并废止。</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109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平江县土石方工程管理办法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平政办发〔2018〕</w:t>
            </w:r>
            <w:r>
              <w:rPr>
                <w:rFonts w:asciiTheme="minorEastAsia" w:hAnsiTheme="minorEastAsia" w:eastAsiaTheme="minorEastAsia" w:cstheme="minorEastAsia"/>
                <w:color w:val="000000"/>
                <w:kern w:val="0"/>
                <w:szCs w:val="21"/>
              </w:rPr>
              <w:t>7号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平江县发展和改革局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不适宜</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关于加强建筑行业招商与协税工作的通知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平政办函〔2017〕</w:t>
            </w:r>
            <w:r>
              <w:rPr>
                <w:rFonts w:asciiTheme="minorEastAsia" w:hAnsiTheme="minorEastAsia" w:eastAsiaTheme="minorEastAsia" w:cstheme="minorEastAsia"/>
                <w:color w:val="000000"/>
                <w:kern w:val="0"/>
                <w:szCs w:val="21"/>
              </w:rPr>
              <w:t>209号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平江县住房城乡建设局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不适宜</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extDirection w:val="tbRlV"/>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关于印发常德市工程建设项目招标投标范围负面清单的通知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2018〕135号</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spacing w:val="-16"/>
                <w:kern w:val="0"/>
                <w:szCs w:val="21"/>
              </w:rPr>
              <w:t>CDCR-2018-02003</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关于调整常德市市公共资源交易项目目录的通知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2018〕249号</w:t>
            </w:r>
            <w:r>
              <w:rPr>
                <w:rFonts w:asciiTheme="minorEastAsia" w:hAnsiTheme="minorEastAsia" w:eastAsiaTheme="minorEastAsia" w:cstheme="minorEastAsia"/>
                <w:color w:val="000000"/>
                <w:kern w:val="0"/>
                <w:szCs w:val="21"/>
              </w:rPr>
              <w:br w:type="textWrapping"/>
            </w:r>
            <w:r>
              <w:rPr>
                <w:rFonts w:asciiTheme="minorEastAsia" w:hAnsiTheme="minorEastAsia" w:eastAsiaTheme="minorEastAsia" w:cstheme="minorEastAsia"/>
                <w:color w:val="000000"/>
                <w:spacing w:val="-16"/>
                <w:kern w:val="0"/>
                <w:szCs w:val="21"/>
              </w:rPr>
              <w:t>CDCR-2018-02004</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常德市公共资源交易中心</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关于加强市城区房屋建筑和市政工程招标投标工作纪律规定的通知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2017〕20号  </w:t>
            </w:r>
            <w:r>
              <w:rPr>
                <w:rFonts w:asciiTheme="minorEastAsia" w:hAnsiTheme="minorEastAsia" w:eastAsiaTheme="minorEastAsia" w:cstheme="minorEastAsia"/>
                <w:color w:val="000000"/>
                <w:spacing w:val="-16"/>
                <w:kern w:val="0"/>
                <w:szCs w:val="21"/>
              </w:rPr>
              <w:t>CDCR-2017-15004</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常德市公共资源交易中心</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关于规范招标代理机构代理行为的若干规定</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2017〕21号  </w:t>
            </w:r>
            <w:r>
              <w:rPr>
                <w:rFonts w:asciiTheme="minorEastAsia" w:hAnsiTheme="minorEastAsia" w:eastAsiaTheme="minorEastAsia" w:cstheme="minorEastAsia"/>
                <w:color w:val="000000"/>
                <w:spacing w:val="-16"/>
                <w:kern w:val="0"/>
                <w:szCs w:val="21"/>
              </w:rPr>
              <w:t>CDCR-2017-15002</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常德市房屋建筑和市政工程招标投标行政监督细则</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2017〕22号  </w:t>
            </w:r>
            <w:r>
              <w:rPr>
                <w:rFonts w:asciiTheme="minorEastAsia" w:hAnsiTheme="minorEastAsia" w:eastAsiaTheme="minorEastAsia" w:cstheme="minorEastAsia"/>
                <w:color w:val="000000"/>
                <w:spacing w:val="-16"/>
                <w:kern w:val="0"/>
                <w:szCs w:val="21"/>
              </w:rPr>
              <w:t>CDCR-2017-15003</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关于调整非国有资金投资项目发包方式的通知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2017〕87号  </w:t>
            </w:r>
            <w:r>
              <w:rPr>
                <w:rFonts w:asciiTheme="minorEastAsia" w:hAnsiTheme="minorEastAsia" w:eastAsiaTheme="minorEastAsia" w:cstheme="minorEastAsia"/>
                <w:color w:val="000000"/>
                <w:spacing w:val="-16"/>
                <w:kern w:val="0"/>
                <w:szCs w:val="21"/>
              </w:rPr>
              <w:t>CDCR-2017-15009</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按湖南省人民政府办公厅印发《关于全面推行“马上办网上办就近办一次办”改革深入推进审批服务便民化实施方案》的通知精神取消直接发包备案。</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关于在招标投标活动中应用建筑行业信用信息的通知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2017〕130号  </w:t>
            </w:r>
            <w:r>
              <w:rPr>
                <w:rFonts w:asciiTheme="minorEastAsia" w:hAnsiTheme="minorEastAsia" w:eastAsiaTheme="minorEastAsia" w:cstheme="minorEastAsia"/>
                <w:color w:val="000000"/>
                <w:spacing w:val="-16"/>
                <w:kern w:val="0"/>
                <w:szCs w:val="21"/>
              </w:rPr>
              <w:t>CDCR-2017-15011</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关于扩大工程建设项目招标公告范围的通知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2017〕164号  </w:t>
            </w:r>
            <w:r>
              <w:rPr>
                <w:rFonts w:asciiTheme="minorEastAsia" w:hAnsiTheme="minorEastAsia" w:eastAsiaTheme="minorEastAsia" w:cstheme="minorEastAsia"/>
                <w:color w:val="000000"/>
                <w:spacing w:val="-16"/>
                <w:kern w:val="0"/>
                <w:szCs w:val="21"/>
              </w:rPr>
              <w:t>CDCR-2017-15019</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119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关于房屋建筑和市政工程施工招标投标实行资格后审的通知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2017〕165号  </w:t>
            </w:r>
            <w:r>
              <w:rPr>
                <w:rFonts w:asciiTheme="minorEastAsia" w:hAnsiTheme="minorEastAsia" w:eastAsiaTheme="minorEastAsia" w:cstheme="minorEastAsia"/>
                <w:color w:val="000000"/>
                <w:spacing w:val="-16"/>
                <w:kern w:val="0"/>
                <w:szCs w:val="21"/>
              </w:rPr>
              <w:t>CDCR-2017-15020</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关于进一步规范招标代理机构场内执业行为的通知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2017〕181号  C</w:t>
            </w:r>
            <w:r>
              <w:rPr>
                <w:rFonts w:asciiTheme="minorEastAsia" w:hAnsiTheme="minorEastAsia" w:eastAsiaTheme="minorEastAsia" w:cstheme="minorEastAsia"/>
                <w:color w:val="000000"/>
                <w:spacing w:val="-16"/>
                <w:kern w:val="0"/>
                <w:szCs w:val="21"/>
              </w:rPr>
              <w:t>DCR-2017-15021</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常德市公共资源交易中心</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关于联合查处房屋建筑和市政基础设施工程串通投标等违法行为的通知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2018〕77号 </w:t>
            </w:r>
            <w:r>
              <w:rPr>
                <w:rFonts w:asciiTheme="minorEastAsia" w:hAnsiTheme="minorEastAsia" w:eastAsiaTheme="minorEastAsia" w:cstheme="minorEastAsia"/>
                <w:color w:val="000000"/>
                <w:spacing w:val="-16"/>
                <w:kern w:val="0"/>
                <w:szCs w:val="21"/>
              </w:rPr>
              <w:t>CDCR-2018-15004</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常德市公安局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关于进一步加强房屋建筑与市政基础设施工程招标投标监管工作的意见</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 xml:space="preserve">2018〕79号 </w:t>
            </w:r>
            <w:r>
              <w:rPr>
                <w:rFonts w:asciiTheme="minorEastAsia" w:hAnsiTheme="minorEastAsia" w:eastAsiaTheme="minorEastAsia" w:cstheme="minorEastAsia"/>
                <w:color w:val="000000"/>
                <w:spacing w:val="-16"/>
                <w:kern w:val="0"/>
                <w:szCs w:val="21"/>
              </w:rPr>
              <w:t>CDCR-2018-15006</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常德市房屋建筑和市政基础设施工程招标投标标前核查和标后稽查实施细则</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常建通</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2018〕80号</w:t>
            </w:r>
            <w:r>
              <w:rPr>
                <w:rFonts w:asciiTheme="minorEastAsia" w:hAnsiTheme="minorEastAsia" w:eastAsiaTheme="minorEastAsia" w:cstheme="minorEastAsia"/>
                <w:color w:val="000000"/>
                <w:spacing w:val="-16"/>
                <w:kern w:val="0"/>
                <w:szCs w:val="21"/>
              </w:rPr>
              <w:t>CDCR-2018-15007</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常德市住房和城乡建设局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关于印发《常德市交通运输基础设施建设项目招投标行政监督实施细则（试行）》的通知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2012〕207号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已废止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属于试行文件，</w:t>
            </w:r>
            <w:r>
              <w:rPr>
                <w:rFonts w:asciiTheme="minorEastAsia" w:hAnsiTheme="minorEastAsia" w:eastAsiaTheme="minorEastAsia" w:cstheme="minorEastAsia"/>
                <w:color w:val="000000"/>
                <w:kern w:val="0"/>
                <w:szCs w:val="21"/>
              </w:rPr>
              <w:t>2019年9月25日已到期</w:t>
            </w: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关于印发《常德市交通基础设施项目预防腐败工作实施细则》的通知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2017〕46号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关于统一我市重大交通基础设施建设项目招标投标信息发布有关事项的通知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2018〕8号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印发《关于进一步规范交通建设领域招标投标工作的实施细则》的通知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常交发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cs="Calibri Light" w:asciiTheme="minorEastAsia" w:hAnsiTheme="minorEastAsia" w:eastAsiaTheme="minorEastAsia"/>
                <w:b/>
                <w:bCs/>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128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关于统一我市公路工程建设项目招标公告和公示信息发布有关事项的通知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常交基建〔</w:t>
            </w:r>
            <w:r>
              <w:rPr>
                <w:rFonts w:asciiTheme="minorEastAsia" w:hAnsiTheme="minorEastAsia" w:eastAsiaTheme="minorEastAsia" w:cstheme="minorEastAsia"/>
                <w:color w:val="000000"/>
                <w:kern w:val="0"/>
                <w:szCs w:val="21"/>
              </w:rPr>
              <w:t>2019〕10号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常德市交通运输局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color w:val="000000"/>
                <w:kern w:val="0"/>
                <w:szCs w:val="21"/>
              </w:rPr>
            </w:pPr>
            <w:r>
              <w:rPr>
                <w:rFonts w:hint="eastAsia" w:ascii="宋体" w:hAnsi="宋体" w:cs="宋体"/>
                <w:color w:val="000000"/>
                <w:kern w:val="0"/>
                <w:szCs w:val="21"/>
              </w:rPr>
              <w:t>129</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常德市水利局</w:t>
            </w:r>
            <w:r>
              <w:rPr>
                <w:rFonts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关于印发《关于进一步加强和完善水利工程招标投标管理的若干意见》的通知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常水发〔2018〕</w:t>
            </w:r>
            <w:r>
              <w:rPr>
                <w:rFonts w:asciiTheme="minorEastAsia" w:hAnsiTheme="minorEastAsia" w:eastAsiaTheme="minorEastAsia" w:cstheme="minorEastAsia"/>
                <w:color w:val="000000"/>
                <w:kern w:val="0"/>
                <w:szCs w:val="21"/>
              </w:rPr>
              <w:t>42号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常德市水利局</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拟修订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个项目达到省规定的招标范围和规模标准的小型病险水库除险加固项目、小型农田水利建设重点县建设项目、千吨万人以下规模的农村饮水安全项目，应以县级区域为单元成立水利建设项目管理中心，作为本区域内小型水利工程建设项目法人，采取将项目分类打捆的方式进行施工招标。各县机构改革后已取消水利建设项目管理中心设置。</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关于扩大重大水利建设项目招标公告范围的通知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常水发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2018〕96号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常德市水利局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关于进一步规范水利工程建设项目招标投标领域相关工作的实施细则</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常水发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2018〕129号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常德市水利局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第一条通过招投标方式择优选择代理机构与《中华人民共和国招标投标法》“第十二条招标人有权自行选择招标代理机构，委托其办理招标事宜”不相符</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extDirection w:val="tbRlV"/>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鼎城区政府投资建设项目招投标监督管理办法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常鼎政发〔</w:t>
            </w:r>
            <w:r>
              <w:rPr>
                <w:rFonts w:asciiTheme="minorEastAsia" w:hAnsiTheme="minorEastAsia" w:eastAsiaTheme="minorEastAsia" w:cstheme="minorEastAsia"/>
                <w:color w:val="000000"/>
                <w:kern w:val="0"/>
                <w:szCs w:val="21"/>
              </w:rPr>
              <w:t>2019〕3号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常德市鼎城区</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关于印发《西湖管理区政府投资项目管理办法》的通知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西管发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2018〕3号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常德市西湖管理区管理委员会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关于印发《西洞庭管理区政府投资项目管理暂行办法》的通知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西管</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w:t>
            </w:r>
            <w:r>
              <w:rPr>
                <w:rFonts w:asciiTheme="minorEastAsia" w:hAnsiTheme="minorEastAsia" w:eastAsiaTheme="minorEastAsia" w:cstheme="minorEastAsia"/>
                <w:color w:val="000000"/>
                <w:kern w:val="0"/>
                <w:szCs w:val="21"/>
              </w:rPr>
              <w:t>2017〕5号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常德市西洞庭管理区管理委员会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文件第四章第二十条制定的公开招标数额标准与《必须招标的工程项目规定》（国家发展改革委令第</w:t>
            </w:r>
            <w:r>
              <w:rPr>
                <w:rFonts w:asciiTheme="minorEastAsia" w:hAnsiTheme="minorEastAsia" w:eastAsiaTheme="minorEastAsia" w:cstheme="minorEastAsia"/>
                <w:color w:val="000000"/>
                <w:kern w:val="0"/>
                <w:szCs w:val="21"/>
              </w:rPr>
              <w:t>16号）的规模标准不符，使用原国家发改委3号令规模</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常德市室内装饰行业管理试行办法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常政办发〔</w:t>
            </w:r>
            <w:r>
              <w:rPr>
                <w:rFonts w:asciiTheme="minorEastAsia" w:hAnsiTheme="minorEastAsia" w:eastAsiaTheme="minorEastAsia" w:cstheme="minorEastAsia"/>
                <w:color w:val="000000"/>
                <w:kern w:val="0"/>
                <w:szCs w:val="21"/>
              </w:rPr>
              <w:t>2009〕22号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常德市人民政府</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文件已过期，目前正在重新修订中</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关于进一步加强房屋建筑和市政工程招标投标监督管理工程的通知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2016〕84号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以张建发〔</w:t>
            </w:r>
            <w:r>
              <w:rPr>
                <w:rFonts w:asciiTheme="minorEastAsia" w:hAnsiTheme="minorEastAsia" w:eastAsiaTheme="minorEastAsia" w:cstheme="minorEastAsia"/>
                <w:szCs w:val="21"/>
              </w:rPr>
              <w:t>2018〕171号文件已进行废止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2018</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关于印发《张家界市建筑市场诚信等级评定办法》的通知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2017〕37号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实行动态管理，每年度评定一次</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关于调整建筑工程和市政工程施工招标企业信誉评审计分的通知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2017〕38号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无效</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已</w:t>
            </w:r>
            <w:r>
              <w:rPr>
                <w:rFonts w:hint="eastAsia" w:asciiTheme="minorEastAsia" w:hAnsiTheme="minorEastAsia" w:eastAsiaTheme="minorEastAsia" w:cstheme="minorEastAsia"/>
                <w:szCs w:val="21"/>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139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关于转发《湖南省房屋建筑和市政基础设施工程标后稽查实施办法》的通知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2018〕18号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关于转发《湖南省房屋建筑和市政基础设施工程串通投标等违法行为认定查处办法》的通知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2018〕19号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关于转发《湖南省房屋建筑和市政基础设施工程施工监理招标投标失信黑名单管理暂行办法》的通知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2018〕20号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关于进一步做好在市里立项“三区”建设项目招标投标监管工作的通知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r>
              <w:rPr>
                <w:rFonts w:asciiTheme="minorEastAsia" w:hAnsiTheme="minorEastAsia" w:eastAsiaTheme="minorEastAsia" w:cstheme="minorEastAsia"/>
                <w:szCs w:val="21"/>
              </w:rPr>
              <w:t>2018〕84号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关于转发《湖南省房屋建筑和市政基础设施工程施工招标投标信用评价管理暂行办法》的通知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r>
              <w:rPr>
                <w:rFonts w:asciiTheme="minorEastAsia" w:hAnsiTheme="minorEastAsia" w:eastAsiaTheme="minorEastAsia" w:cstheme="minorEastAsia"/>
                <w:szCs w:val="21"/>
              </w:rPr>
              <w:t>2018〕37号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关于转发《湖南省房屋建筑和市政基础设施工程施工招标评标暂行办法》的通知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2018〕38号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cs="Calibri Light" w:asciiTheme="minorEastAsia" w:hAnsiTheme="minorEastAsia" w:eastAsiaTheme="minorEastAsia"/>
                <w:b/>
                <w:bCs/>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关于印发《张家界市建筑市场招标投标信用评价标准》的通知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2018〕115号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关于转发《湖南省房屋建筑和市政基础设施工程施工投标报价成本评审暂行办法》的通知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2018〕50号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关于开展</w:t>
            </w:r>
            <w:r>
              <w:rPr>
                <w:rFonts w:asciiTheme="minorEastAsia" w:hAnsiTheme="minorEastAsia" w:eastAsiaTheme="minorEastAsia" w:cstheme="minorEastAsia"/>
                <w:szCs w:val="21"/>
              </w:rPr>
              <w:t>2018年度张家界市建筑市场诚信等级评定工作的通知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2018〕167号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已开展评定，过期</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拟废止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关于进一步加强房屋建筑和市政基础设施工程招标投标监督管理工作的通知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w:t>
            </w:r>
            <w:r>
              <w:rPr>
                <w:rFonts w:asciiTheme="minorEastAsia" w:hAnsiTheme="minorEastAsia" w:eastAsiaTheme="minorEastAsia" w:cstheme="minorEastAsia"/>
                <w:color w:val="000000"/>
                <w:szCs w:val="21"/>
              </w:rPr>
              <w:t>2018〕171号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已修改</w:t>
            </w: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149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w:t>
            </w:r>
            <w:r>
              <w:rPr>
                <w:rFonts w:asciiTheme="minorEastAsia" w:hAnsiTheme="minorEastAsia" w:eastAsiaTheme="minorEastAsia" w:cstheme="minorEastAsia"/>
                <w:szCs w:val="21"/>
              </w:rPr>
              <w:t>2018年张家界市建筑市场诚信等级评定资格审查情况的公示</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已开展评定，过期</w:t>
            </w: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关于转发《湖南省房屋建筑和市政基础设施工程建设项目招标代理机构监管办法等</w:t>
            </w:r>
            <w:r>
              <w:rPr>
                <w:rFonts w:asciiTheme="minorEastAsia" w:hAnsiTheme="minorEastAsia" w:eastAsiaTheme="minorEastAsia" w:cstheme="minorEastAsia"/>
                <w:szCs w:val="21"/>
              </w:rPr>
              <w:t>4个文件》的通知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2019〕3号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关于转发《湖南省房屋建筑和市政工程施工招标投标人资格审查办法》和《湖南省房屋建筑和市政工程施工招标评标活动管理规定》的通知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关于转发《关于调整湖南省房屋建筑和市政基础设施工程施工招标投标信用评价管理暂行办法中信用评价基础分值》的通知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关于转发《湖南省房屋建筑和市政工程监理招标投标管理办法》和《湖南省房屋建筑和市政工程监理招标评标办法》的通知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湖南省住房和城乡建设厅</w:t>
            </w:r>
            <w:r>
              <w:rPr>
                <w:rFonts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2018年度张家界市建筑市场诚信等级评定结果公示</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张建办</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已开展评定，过期</w:t>
            </w: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关于公布</w:t>
            </w:r>
            <w:r>
              <w:rPr>
                <w:rFonts w:asciiTheme="minorEastAsia" w:hAnsiTheme="minorEastAsia" w:eastAsiaTheme="minorEastAsia" w:cstheme="minorEastAsia"/>
                <w:szCs w:val="21"/>
              </w:rPr>
              <w:t>2018年度张家界市建筑市场诚信等级评定结果的通知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关于调整《张家界市建筑市场招标投标信用评价标准》中加分奖项有效期的补充通知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2019〕19号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关于废止《关于调整建筑工程和市政工程施工招标企业信誉评审计分的通知》的通知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2019〕91号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已进行废止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月</w:t>
            </w:r>
            <w:r>
              <w:rPr>
                <w:rFonts w:asciiTheme="minorEastAsia" w:hAnsiTheme="minorEastAsia" w:eastAsiaTheme="minorEastAsia" w:cstheme="minorEastAsia"/>
                <w:szCs w:val="21"/>
              </w:rPr>
              <w:t>15</w:t>
            </w:r>
            <w:r>
              <w:rPr>
                <w:rFonts w:hint="eastAsia" w:asciiTheme="minorEastAsia" w:hAnsiTheme="minorEastAsia" w:eastAsiaTheme="minorEastAsia" w:cstheme="minorEastAsia"/>
                <w:szCs w:val="21"/>
              </w:rPr>
              <w:t>日</w:t>
            </w:r>
            <w:r>
              <w:rPr>
                <w:rFonts w:asciiTheme="minorEastAsia" w:hAnsiTheme="minorEastAsia" w:eastAsiaTheme="minorEastAsia" w:cstheme="minorEastAsia"/>
                <w:szCs w:val="21"/>
              </w:rPr>
              <w:t>已经</w:t>
            </w:r>
            <w:r>
              <w:rPr>
                <w:rFonts w:hint="eastAsia" w:asciiTheme="minorEastAsia" w:hAnsiTheme="minorEastAsia" w:eastAsiaTheme="minorEastAsia" w:cstheme="minorEastAsia"/>
                <w:szCs w:val="21"/>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张家界市普通国省道工程建设项目设计变更管理办法（试行）</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2018〕229号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159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关于进一步加强全市干线公路建设管理的补充规定</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关于进一步加强干线公路建设管理的通知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2017〕42号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关于进一步加强干线公路建设项目设计及设计变更管理的通知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张交字</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张家界市干线公路建设管理实施办法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张家界市交通运输局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上级出台新的办法</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张家界招标投标管理办法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张家界市发展和改革委员会</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张家界市公共资源交易现场管理暂行办法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张政办发〔</w:t>
            </w:r>
            <w:r>
              <w:rPr>
                <w:rFonts w:asciiTheme="minorEastAsia" w:hAnsiTheme="minorEastAsia" w:eastAsiaTheme="minorEastAsia" w:cstheme="minorEastAsia"/>
                <w:szCs w:val="21"/>
              </w:rPr>
              <w:t>2017〕22号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张家界市公共资源交易中心</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对开标、评标现场管理有新的规定</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关于进一步明确公共资源交易现场管理有关事项通知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张公管办〔</w:t>
            </w:r>
            <w:r>
              <w:rPr>
                <w:rFonts w:asciiTheme="minorEastAsia" w:hAnsiTheme="minorEastAsia" w:eastAsiaTheme="minorEastAsia" w:cstheme="minorEastAsia"/>
                <w:szCs w:val="21"/>
              </w:rPr>
              <w:t>2019〕4号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湖南省综合评标专家库（张家界域内）评标专家评标酬劳标准指导意见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张发改法制〔</w:t>
            </w:r>
            <w:r>
              <w:rPr>
                <w:rFonts w:asciiTheme="minorEastAsia" w:hAnsiTheme="minorEastAsia" w:eastAsiaTheme="minorEastAsia" w:cstheme="minorEastAsia"/>
                <w:szCs w:val="21"/>
              </w:rPr>
              <w:t>2019〕288号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张家界市发展和改革委员会张家界市公共资源交易管理委员会办公室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167</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关于印发《郴州市公共资源交易管理办法（试行）》的通知</w:t>
            </w:r>
          </w:p>
        </w:tc>
        <w:tc>
          <w:tcPr>
            <w:tcW w:w="1552"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郴政办发〔</w:t>
            </w:r>
            <w:r>
              <w:rPr>
                <w:rFonts w:asciiTheme="minorEastAsia" w:hAnsiTheme="minorEastAsia" w:eastAsiaTheme="minorEastAsia" w:cstheme="minorEastAsia"/>
                <w:szCs w:val="21"/>
              </w:rPr>
              <w:t>2017〕5号</w:t>
            </w:r>
            <w:r>
              <w:rPr>
                <w:rFonts w:asciiTheme="minorEastAsia" w:hAnsiTheme="minorEastAsia" w:eastAsiaTheme="minorEastAsia" w:cstheme="minorEastAsia"/>
                <w:spacing w:val="-20"/>
                <w:szCs w:val="21"/>
              </w:rPr>
              <w:t>/CZCR-2017-01005</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郴州市发改委</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根据《必须招标的工程项目规定》第五条进行修订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168</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关于进一步规范郴州市房建市政基础设施工程招投标相关工作的通知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2018〕80号</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郴州市住房和城乡建设局</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169</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关于印发《郴州市建筑施工企业社会贡献计分标准暂行办法》的通知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2018〕96号</w:t>
            </w:r>
            <w:r>
              <w:rPr>
                <w:rFonts w:asciiTheme="minorEastAsia" w:hAnsiTheme="minorEastAsia" w:eastAsiaTheme="minorEastAsia" w:cstheme="minorEastAsia"/>
                <w:spacing w:val="-20"/>
                <w:szCs w:val="21"/>
              </w:rPr>
              <w:t>/CZCR-2018-15003</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郴州市住房和城乡建设局</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170</w:t>
            </w:r>
          </w:p>
        </w:tc>
        <w:tc>
          <w:tcPr>
            <w:tcW w:w="3760" w:type="dxa"/>
            <w:vAlign w:val="center"/>
          </w:tcPr>
          <w:p>
            <w:pPr>
              <w:spacing w:after="160"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关于修改《郴州市建筑施工企业社会贡献计分标准暂行办法》部分内容的通知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郴建发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2019〕4号</w:t>
            </w:r>
            <w:r>
              <w:rPr>
                <w:rFonts w:asciiTheme="minorEastAsia" w:hAnsiTheme="minorEastAsia" w:eastAsiaTheme="minorEastAsia" w:cstheme="minorEastAsia"/>
                <w:spacing w:val="-20"/>
                <w:szCs w:val="21"/>
              </w:rPr>
              <w:t>/CZCR-2019-15001</w:t>
            </w:r>
          </w:p>
        </w:tc>
        <w:tc>
          <w:tcPr>
            <w:tcW w:w="157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郴州市住房和城乡建设局</w:t>
            </w:r>
          </w:p>
        </w:tc>
        <w:tc>
          <w:tcPr>
            <w:tcW w:w="861" w:type="dxa"/>
            <w:vAlign w:val="center"/>
          </w:tcPr>
          <w:p>
            <w:pPr>
              <w:spacing w:after="160"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关于进一步规范工程建设项目招标投标活动有关规定的通知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桂政办发〔</w:t>
            </w:r>
            <w:r>
              <w:rPr>
                <w:rFonts w:asciiTheme="minorEastAsia" w:hAnsiTheme="minorEastAsia" w:eastAsiaTheme="minorEastAsia" w:cstheme="minorEastAsia"/>
                <w:szCs w:val="21"/>
              </w:rPr>
              <w:t>2017〕30号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桂阳县发改局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根据《中华人民共和国发展和改革委员会令》第</w:t>
            </w:r>
            <w:r>
              <w:rPr>
                <w:rFonts w:asciiTheme="minorEastAsia" w:hAnsiTheme="minorEastAsia" w:eastAsiaTheme="minorEastAsia" w:cstheme="minorEastAsia"/>
                <w:szCs w:val="21"/>
              </w:rPr>
              <w:t>16号《必须招标的工程项目规定》第五条进行修订</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汝城县工程建设项目招标投标管理办法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汝政发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汝城县发展和改革局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执行上级法律法规，没必要重复</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关于印发《安仁县本级政府投资项目管理暂行办法》的通知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安办发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w:t>
            </w:r>
            <w:r>
              <w:rPr>
                <w:rFonts w:asciiTheme="minorEastAsia" w:hAnsiTheme="minorEastAsia" w:eastAsiaTheme="minorEastAsia" w:cstheme="minorEastAsia"/>
                <w:szCs w:val="21"/>
              </w:rPr>
              <w:t>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安仁县财政局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永州市招标投标违纪违规违法行为责任追究和处理办法（试行）</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永监委</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永州市纪委监委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关于调整永州市必须招标的工程项目范围和规模标准的通知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永发改〔2018〕</w:t>
            </w:r>
            <w:r>
              <w:rPr>
                <w:rFonts w:asciiTheme="minorEastAsia" w:hAnsiTheme="minorEastAsia" w:eastAsiaTheme="minorEastAsia" w:cstheme="minorEastAsia"/>
                <w:kern w:val="0"/>
                <w:szCs w:val="21"/>
              </w:rPr>
              <w:t>152号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关于转发《湖南省招标公告和公示信息发布管理办法》的通知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永发改公管〔2019〕</w:t>
            </w:r>
            <w:r>
              <w:rPr>
                <w:rFonts w:asciiTheme="minorEastAsia" w:hAnsiTheme="minorEastAsia" w:eastAsiaTheme="minorEastAsia" w:cstheme="minorEastAsia"/>
                <w:kern w:val="0"/>
                <w:szCs w:val="21"/>
              </w:rPr>
              <w:t>46号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177</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关于印发《永州市公共资源交易目录</w:t>
            </w:r>
            <w:r>
              <w:rPr>
                <w:rFonts w:asciiTheme="minorEastAsia" w:hAnsiTheme="minorEastAsia" w:eastAsiaTheme="minorEastAsia" w:cstheme="minorEastAsia"/>
                <w:kern w:val="0"/>
                <w:szCs w:val="21"/>
              </w:rPr>
              <w:t xml:space="preserve">(2019 </w:t>
            </w:r>
            <w:r>
              <w:rPr>
                <w:rFonts w:hint="eastAsia" w:asciiTheme="minorEastAsia" w:hAnsiTheme="minorEastAsia" w:eastAsiaTheme="minorEastAsia" w:cstheme="minorEastAsia"/>
                <w:kern w:val="0"/>
                <w:szCs w:val="21"/>
              </w:rPr>
              <w:t>年本</w:t>
            </w:r>
            <w:r>
              <w:rPr>
                <w:rFonts w:asciiTheme="minorEastAsia" w:hAnsiTheme="minorEastAsia" w:eastAsiaTheme="minorEastAsia" w:cstheme="minorEastAsia"/>
                <w:kern w:val="0"/>
                <w:szCs w:val="21"/>
              </w:rPr>
              <w:t>)》的通知</w:t>
            </w:r>
          </w:p>
        </w:tc>
        <w:tc>
          <w:tcPr>
            <w:tcW w:w="1552"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永发改公管〔2019〕</w:t>
            </w:r>
            <w:r>
              <w:rPr>
                <w:rFonts w:asciiTheme="minorEastAsia" w:hAnsiTheme="minorEastAsia" w:eastAsiaTheme="minorEastAsia" w:cstheme="minorEastAsia"/>
                <w:kern w:val="0"/>
                <w:szCs w:val="21"/>
              </w:rPr>
              <w:t>153号</w:t>
            </w:r>
          </w:p>
        </w:tc>
        <w:tc>
          <w:tcPr>
            <w:tcW w:w="157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178</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关于印发《永州市市本级使用国有资金投资或国家融资工程建设项目招标投标监管流程图》的通知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永发改〔2019〕</w:t>
            </w:r>
            <w:r>
              <w:rPr>
                <w:rFonts w:asciiTheme="minorEastAsia" w:hAnsiTheme="minorEastAsia" w:eastAsiaTheme="minorEastAsia" w:cstheme="minorEastAsia"/>
                <w:kern w:val="0"/>
                <w:szCs w:val="21"/>
              </w:rPr>
              <w:t>145号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永州市发改委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179</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永州市加快整合建立统一公共资源交易平台工作实施方案</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永政办发〔2016〕</w:t>
            </w:r>
            <w:r>
              <w:rPr>
                <w:rFonts w:asciiTheme="minorEastAsia" w:hAnsiTheme="minorEastAsia" w:eastAsiaTheme="minorEastAsia" w:cstheme="minorEastAsia"/>
                <w:kern w:val="0"/>
                <w:szCs w:val="21"/>
              </w:rPr>
              <w:t>38号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180</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永州市公共资源交易监督管理办法</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永政办发〔2017〕</w:t>
            </w:r>
            <w:r>
              <w:rPr>
                <w:rFonts w:asciiTheme="minorEastAsia" w:hAnsiTheme="minorEastAsia" w:eastAsiaTheme="minorEastAsia" w:cstheme="minorEastAsia"/>
                <w:kern w:val="0"/>
                <w:szCs w:val="21"/>
              </w:rPr>
              <w:t>23号</w:t>
            </w:r>
          </w:p>
        </w:tc>
        <w:tc>
          <w:tcPr>
            <w:tcW w:w="1571" w:type="dxa"/>
            <w:shd w:val="clear" w:color="auto" w:fill="auto"/>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招标范围与国家发改委第</w:t>
            </w:r>
            <w:r>
              <w:rPr>
                <w:rFonts w:asciiTheme="minorEastAsia" w:hAnsiTheme="minorEastAsia" w:eastAsiaTheme="minorEastAsia" w:cstheme="minorEastAsia"/>
                <w:kern w:val="0"/>
                <w:szCs w:val="21"/>
              </w:rPr>
              <w:t xml:space="preserve">16号令不一致。《必须招标的工程项目规定》（国家发改委第16号令）第五条 </w:t>
            </w:r>
            <w:r>
              <w:rPr>
                <w:rFonts w:hint="eastAsia" w:asciiTheme="minorEastAsia" w:hAnsiTheme="minorEastAsia" w:eastAsiaTheme="minorEastAsia" w:cstheme="minorEastAsia"/>
                <w:kern w:val="0"/>
                <w:szCs w:val="21"/>
              </w:rPr>
              <w:t>本规定第二条至第四条规定范围内的项目，其勘察、设计、施工、监理以及与工程建设有关的重要设备、材料等的采购达到下列标准之一的，必须招标：（一）施工单项合同估算价在</w:t>
            </w:r>
            <w:r>
              <w:rPr>
                <w:rFonts w:asciiTheme="minorEastAsia" w:hAnsiTheme="minorEastAsia" w:eastAsiaTheme="minorEastAsia" w:cstheme="minorEastAsia"/>
                <w:kern w:val="0"/>
                <w:szCs w:val="21"/>
              </w:rPr>
              <w:t>400万元人民币以上；（二）重要设备、材料等货物的采购，单项合同估算价在200万元人民币以上；（三）勘察、设计、监理等服务的采购，单项合同估算价在100万元人民币以上。同一项目中可以合并进行的勘察、设计、施工、监理以及与工程建设有关的重要设备、材料等的采购，合同估算价合计达到前款规定标准的，必须招标。</w:t>
            </w:r>
          </w:p>
        </w:tc>
        <w:tc>
          <w:tcPr>
            <w:tcW w:w="1200" w:type="dxa"/>
            <w:shd w:val="clear" w:color="auto" w:fill="auto"/>
            <w:vAlign w:val="center"/>
          </w:tcPr>
          <w:p>
            <w:pPr>
              <w:widowControl/>
              <w:tabs>
                <w:tab w:val="center" w:pos="4153"/>
                <w:tab w:val="right" w:pos="8306"/>
              </w:tabs>
              <w:snapToGrid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181</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永州市加强公共资源交易管理的若干规定</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永政办发〔2017〕</w:t>
            </w:r>
            <w:r>
              <w:rPr>
                <w:rFonts w:asciiTheme="minorEastAsia" w:hAnsiTheme="minorEastAsia" w:eastAsiaTheme="minorEastAsia" w:cstheme="minorEastAsia"/>
                <w:kern w:val="0"/>
                <w:szCs w:val="21"/>
              </w:rPr>
              <w:t>24号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未明确交易项目禁止情形。</w:t>
            </w:r>
            <w:r>
              <w:rPr>
                <w:rFonts w:asciiTheme="minorEastAsia" w:hAnsiTheme="minorEastAsia" w:eastAsiaTheme="minorEastAsia" w:cstheme="minorEastAsia"/>
                <w:kern w:val="0"/>
                <w:szCs w:val="21"/>
              </w:rPr>
              <w:t xml:space="preserve">2019年省政府出台《湖南省公共资源交易监督管理办法》“第九条  </w:t>
            </w:r>
            <w:r>
              <w:rPr>
                <w:rFonts w:hint="eastAsia" w:asciiTheme="minorEastAsia" w:hAnsiTheme="minorEastAsia" w:eastAsiaTheme="minorEastAsia" w:cstheme="minorEastAsia"/>
                <w:kern w:val="0"/>
                <w:szCs w:val="21"/>
              </w:rPr>
              <w:t>县级以上人民政府行政监督部门对本行业进入公共资源交易平台的交易项目依法进行审核或者备案。有下列情形之一的项目，不得进入公共资源交易平台交易：（一）产权归属关系不清或者处置权限有争议的；（二）司法和行政机关依法查封或者限制交易的；（三）应当依法审批、核准、评估而未依法履行相应程序的</w:t>
            </w:r>
            <w:r>
              <w:rPr>
                <w:rFonts w:asciiTheme="minorEastAsia" w:hAnsiTheme="minorEastAsia" w:eastAsiaTheme="minorEastAsia" w:cstheme="minorEastAsia"/>
                <w:kern w:val="0"/>
                <w:szCs w:val="21"/>
              </w:rPr>
              <w:t>;（四）法律、法规、规章规定的其他禁止情形。”我市对应出台了《永州市公共资源交易监督管理办法》（永政发</w:t>
            </w:r>
            <w:r>
              <w:rPr>
                <w:rFonts w:hint="eastAsia" w:asciiTheme="minorEastAsia" w:hAnsiTheme="minorEastAsia" w:eastAsiaTheme="minorEastAsia" w:cstheme="minorEastAsia"/>
                <w:kern w:val="0"/>
                <w:szCs w:val="21"/>
              </w:rPr>
              <w:t>〔2019〕</w:t>
            </w:r>
            <w:r>
              <w:rPr>
                <w:rFonts w:asciiTheme="minorEastAsia" w:hAnsiTheme="minorEastAsia" w:eastAsiaTheme="minorEastAsia" w:cstheme="minorEastAsia"/>
                <w:kern w:val="0"/>
                <w:szCs w:val="21"/>
              </w:rPr>
              <w:t>6号）</w:t>
            </w:r>
          </w:p>
        </w:tc>
        <w:tc>
          <w:tcPr>
            <w:tcW w:w="1200"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182</w:t>
            </w:r>
          </w:p>
        </w:tc>
        <w:tc>
          <w:tcPr>
            <w:tcW w:w="3760" w:type="dxa"/>
            <w:shd w:val="clear" w:color="auto" w:fill="auto"/>
            <w:vAlign w:val="center"/>
          </w:tcPr>
          <w:p>
            <w:pPr>
              <w:widowControl/>
              <w:spacing w:line="28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关于进一步加强工程建设领域招标投标监督管理的通知</w:t>
            </w:r>
          </w:p>
        </w:tc>
        <w:tc>
          <w:tcPr>
            <w:tcW w:w="1552"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永政办发〔2018〕</w:t>
            </w:r>
            <w:r>
              <w:rPr>
                <w:rFonts w:asciiTheme="minorEastAsia" w:hAnsiTheme="minorEastAsia" w:eastAsiaTheme="minorEastAsia" w:cstheme="minorEastAsia"/>
                <w:kern w:val="0"/>
                <w:szCs w:val="21"/>
              </w:rPr>
              <w:t>19号</w:t>
            </w:r>
          </w:p>
        </w:tc>
        <w:tc>
          <w:tcPr>
            <w:tcW w:w="157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183</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《关于规范国有资金投资工程招标投标活动的规定》</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永政办发〔2019〕</w:t>
            </w:r>
            <w:r>
              <w:rPr>
                <w:rFonts w:asciiTheme="minorEastAsia" w:hAnsiTheme="minorEastAsia" w:eastAsiaTheme="minorEastAsia" w:cstheme="minorEastAsia"/>
                <w:kern w:val="0"/>
                <w:szCs w:val="21"/>
              </w:rPr>
              <w:t>17号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184</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《永州市公共资源交易监督管理办法》</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永政发</w:t>
            </w:r>
          </w:p>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w:t>
            </w:r>
            <w:r>
              <w:rPr>
                <w:rFonts w:asciiTheme="minorEastAsia" w:hAnsiTheme="minorEastAsia" w:eastAsiaTheme="minorEastAsia" w:cstheme="minorEastAsia"/>
                <w:kern w:val="0"/>
                <w:szCs w:val="21"/>
              </w:rPr>
              <w:t>6号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永州市发改委</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185</w:t>
            </w:r>
          </w:p>
        </w:tc>
        <w:tc>
          <w:tcPr>
            <w:tcW w:w="376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关于进一步规范招投标活动的若干规定</w:t>
            </w:r>
          </w:p>
        </w:tc>
        <w:tc>
          <w:tcPr>
            <w:tcW w:w="1552"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江政发〔2018〕5号</w:t>
            </w:r>
          </w:p>
        </w:tc>
        <w:tc>
          <w:tcPr>
            <w:tcW w:w="157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江华瑶族自治县人民政府</w:t>
            </w:r>
          </w:p>
        </w:tc>
        <w:tc>
          <w:tcPr>
            <w:tcW w:w="86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5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186</w:t>
            </w:r>
          </w:p>
        </w:tc>
        <w:tc>
          <w:tcPr>
            <w:tcW w:w="3760" w:type="dxa"/>
            <w:shd w:val="clear" w:color="auto" w:fill="auto"/>
            <w:vAlign w:val="center"/>
          </w:tcPr>
          <w:p>
            <w:pPr>
              <w:spacing w:line="25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工程建设项目设计变更管理办法</w:t>
            </w:r>
          </w:p>
        </w:tc>
        <w:tc>
          <w:tcPr>
            <w:tcW w:w="1552"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江政发〔2017〕45号</w:t>
            </w:r>
          </w:p>
        </w:tc>
        <w:tc>
          <w:tcPr>
            <w:tcW w:w="157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江华瑶族自治县人民政府</w:t>
            </w:r>
          </w:p>
        </w:tc>
        <w:tc>
          <w:tcPr>
            <w:tcW w:w="861" w:type="dxa"/>
            <w:shd w:val="clear" w:color="auto" w:fill="auto"/>
            <w:vAlign w:val="center"/>
          </w:tcPr>
          <w:p>
            <w:pPr>
              <w:spacing w:line="25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保留</w:t>
            </w:r>
          </w:p>
        </w:tc>
        <w:tc>
          <w:tcPr>
            <w:tcW w:w="4790" w:type="dxa"/>
            <w:shd w:val="clear" w:color="auto" w:fill="auto"/>
            <w:vAlign w:val="center"/>
          </w:tcPr>
          <w:p>
            <w:pPr>
              <w:keepNext/>
              <w:keepLines/>
              <w:pageBreakBefore/>
              <w:spacing w:before="120" w:after="120" w:line="25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spacing w:line="26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187</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道县进一步加强和规范招标投标管理工作暂行规定</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道政发</w:t>
            </w:r>
          </w:p>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6号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道县发展和改革局</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保留</w:t>
            </w:r>
          </w:p>
        </w:tc>
        <w:tc>
          <w:tcPr>
            <w:tcW w:w="4790" w:type="dxa"/>
            <w:shd w:val="clear" w:color="auto" w:fill="auto"/>
            <w:vAlign w:val="center"/>
          </w:tcPr>
          <w:p>
            <w:pPr>
              <w:keepNext/>
              <w:keepLines/>
              <w:pageBreakBefore/>
              <w:widowControl/>
              <w:spacing w:before="120" w:after="120" w:line="260" w:lineRule="exact"/>
              <w:ind w:left="-42" w:leftChars="-20" w:right="-42" w:rightChars="-20"/>
              <w:jc w:val="left"/>
              <w:outlineLvl w:val="0"/>
              <w:rPr>
                <w:rFonts w:asciiTheme="minorEastAsia" w:hAnsiTheme="minorEastAsia" w:eastAsiaTheme="minorEastAsia" w:cstheme="minorEastAsia"/>
                <w:szCs w:val="21"/>
              </w:rPr>
            </w:pPr>
          </w:p>
        </w:tc>
        <w:tc>
          <w:tcPr>
            <w:tcW w:w="1200" w:type="dxa"/>
            <w:shd w:val="clear" w:color="auto" w:fill="auto"/>
            <w:vAlign w:val="center"/>
          </w:tcPr>
          <w:p>
            <w:pPr>
              <w:keepNext/>
              <w:keepLines/>
              <w:pageBreakBefore/>
              <w:widowControl/>
              <w:spacing w:before="120" w:after="120" w:line="26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highlight w:val="yellow"/>
              </w:rPr>
            </w:pPr>
            <w:r>
              <w:rPr>
                <w:rFonts w:hint="eastAsia" w:ascii="宋体" w:hAnsi="宋体" w:cs="宋体"/>
                <w:color w:val="000000"/>
                <w:kern w:val="0"/>
                <w:szCs w:val="21"/>
              </w:rPr>
              <w:t>188</w:t>
            </w:r>
          </w:p>
        </w:tc>
        <w:tc>
          <w:tcPr>
            <w:tcW w:w="376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回龙圩管理区招标投标管理暂行办法</w:t>
            </w:r>
          </w:p>
        </w:tc>
        <w:tc>
          <w:tcPr>
            <w:tcW w:w="1552"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回管发〔2017〕</w:t>
            </w:r>
            <w:r>
              <w:rPr>
                <w:rFonts w:asciiTheme="minorEastAsia" w:hAnsiTheme="minorEastAsia" w:eastAsiaTheme="minorEastAsia" w:cstheme="minorEastAsia"/>
                <w:kern w:val="0"/>
                <w:szCs w:val="21"/>
              </w:rPr>
              <w:t>10号</w:t>
            </w:r>
          </w:p>
        </w:tc>
        <w:tc>
          <w:tcPr>
            <w:tcW w:w="157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回龙圩管理区委员会</w:t>
            </w:r>
          </w:p>
        </w:tc>
        <w:tc>
          <w:tcPr>
            <w:tcW w:w="861"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文件有效期</w:t>
            </w:r>
            <w:r>
              <w:rPr>
                <w:rFonts w:asciiTheme="minorEastAsia" w:hAnsiTheme="minorEastAsia" w:eastAsiaTheme="minorEastAsia" w:cstheme="minorEastAsia"/>
                <w:kern w:val="0"/>
                <w:szCs w:val="21"/>
              </w:rPr>
              <w:t>2018年3月19日，已经废止</w:t>
            </w:r>
          </w:p>
        </w:tc>
        <w:tc>
          <w:tcPr>
            <w:tcW w:w="1200" w:type="dxa"/>
            <w:shd w:val="clear" w:color="auto" w:fill="auto"/>
            <w:vAlign w:val="center"/>
          </w:tcPr>
          <w:p>
            <w:pPr>
              <w:widowControl/>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shd w:val="clear" w:color="auto" w:fill="auto"/>
            <w:vAlign w:val="center"/>
          </w:tcPr>
          <w:p>
            <w:pPr>
              <w:widowControl/>
              <w:jc w:val="center"/>
              <w:textAlignment w:val="center"/>
              <w:rPr>
                <w:rFonts w:asciiTheme="minorEastAsia" w:hAnsiTheme="minorEastAsia" w:eastAsiaTheme="minorEastAsia" w:cstheme="minorEastAsia"/>
                <w:kern w:val="0"/>
                <w:szCs w:val="21"/>
              </w:rPr>
            </w:pPr>
            <w:r>
              <w:rPr>
                <w:rFonts w:hint="eastAsia" w:ascii="宋体" w:hAnsi="宋体" w:cs="宋体"/>
                <w:color w:val="000000"/>
                <w:kern w:val="0"/>
                <w:szCs w:val="21"/>
              </w:rPr>
              <w:t>189</w:t>
            </w:r>
          </w:p>
        </w:tc>
        <w:tc>
          <w:tcPr>
            <w:tcW w:w="3760" w:type="dxa"/>
            <w:shd w:val="clear" w:color="auto" w:fill="auto"/>
            <w:vAlign w:val="center"/>
          </w:tcPr>
          <w:p>
            <w:pPr>
              <w:widowControl/>
              <w:tabs>
                <w:tab w:val="center" w:pos="4153"/>
                <w:tab w:val="right" w:pos="8306"/>
              </w:tabs>
              <w:snapToGrid w:val="0"/>
              <w:spacing w:line="260" w:lineRule="exact"/>
              <w:ind w:left="-42" w:leftChars="-20" w:right="-42" w:rightChars="-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回龙圩管理区国家规模标准以下使用国有资金投资工程建设项目交易管理区办法（试行）</w:t>
            </w:r>
          </w:p>
        </w:tc>
        <w:tc>
          <w:tcPr>
            <w:tcW w:w="1552"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回管发</w:t>
            </w:r>
          </w:p>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1号</w:t>
            </w:r>
          </w:p>
        </w:tc>
        <w:tc>
          <w:tcPr>
            <w:tcW w:w="1571"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回龙圩管理区委员会</w:t>
            </w:r>
          </w:p>
        </w:tc>
        <w:tc>
          <w:tcPr>
            <w:tcW w:w="861"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拟废止</w:t>
            </w:r>
          </w:p>
        </w:tc>
        <w:tc>
          <w:tcPr>
            <w:tcW w:w="4790" w:type="dxa"/>
            <w:shd w:val="clear" w:color="auto" w:fill="auto"/>
            <w:vAlign w:val="center"/>
          </w:tcPr>
          <w:p>
            <w:pPr>
              <w:widowControl/>
              <w:tabs>
                <w:tab w:val="center" w:pos="4153"/>
                <w:tab w:val="right" w:pos="8306"/>
              </w:tabs>
              <w:snapToGrid w:val="0"/>
              <w:spacing w:line="26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文件有效期</w:t>
            </w:r>
            <w:r>
              <w:rPr>
                <w:rFonts w:asciiTheme="minorEastAsia" w:hAnsiTheme="minorEastAsia" w:eastAsiaTheme="minorEastAsia" w:cstheme="minorEastAsia"/>
                <w:kern w:val="0"/>
                <w:szCs w:val="21"/>
              </w:rPr>
              <w:t>2019年3月31日，已经废止</w:t>
            </w:r>
          </w:p>
        </w:tc>
        <w:tc>
          <w:tcPr>
            <w:tcW w:w="1200" w:type="dxa"/>
            <w:shd w:val="clear" w:color="auto" w:fill="auto"/>
            <w:vAlign w:val="center"/>
          </w:tcPr>
          <w:p>
            <w:pPr>
              <w:widowControl/>
              <w:tabs>
                <w:tab w:val="center" w:pos="4153"/>
                <w:tab w:val="right" w:pos="8306"/>
              </w:tabs>
              <w:snapToGrid w:val="0"/>
              <w:spacing w:line="26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关于进一步加强工程建设领域招标投标监管的通知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冷政办发〔2019〕</w:t>
            </w:r>
            <w:r>
              <w:rPr>
                <w:rFonts w:asciiTheme="minorEastAsia" w:hAnsiTheme="minorEastAsia" w:eastAsiaTheme="minorEastAsia" w:cstheme="minorEastAsia"/>
                <w:kern w:val="0"/>
                <w:szCs w:val="21"/>
              </w:rPr>
              <w:t>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冷水滩区人民政府办公室</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7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关于印发《冷水滩区加强公共资源交易管理的若干规定》的通知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冷政办发〔2017〕</w:t>
            </w:r>
            <w:r>
              <w:rPr>
                <w:rFonts w:asciiTheme="minorEastAsia" w:hAnsiTheme="minorEastAsia" w:eastAsiaTheme="minorEastAsia" w:cstheme="minorEastAsia"/>
                <w:kern w:val="0"/>
                <w:szCs w:val="21"/>
              </w:rPr>
              <w:t>23号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冷水滩区人民政府办公室</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highlight w:val="yellow"/>
              </w:rPr>
            </w:pPr>
            <w:r>
              <w:rPr>
                <w:rFonts w:hint="eastAsia" w:ascii="宋体" w:hAnsi="宋体" w:cs="宋体"/>
                <w:color w:val="000000"/>
                <w:kern w:val="0"/>
                <w:szCs w:val="21"/>
              </w:rPr>
              <w:t>192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回龙圩管理区招标投标管理暂行办法</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回管发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〔2018〕</w:t>
            </w:r>
            <w:r>
              <w:rPr>
                <w:rFonts w:asciiTheme="minorEastAsia" w:hAnsiTheme="minorEastAsia" w:eastAsiaTheme="minorEastAsia" w:cstheme="minorEastAsia"/>
                <w:kern w:val="0"/>
                <w:szCs w:val="21"/>
              </w:rPr>
              <w:t>2号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回龙圩管理区委员会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文件有效期</w:t>
            </w:r>
            <w:r>
              <w:rPr>
                <w:rFonts w:asciiTheme="minorEastAsia" w:hAnsiTheme="minorEastAsia" w:eastAsiaTheme="minorEastAsia" w:cstheme="minorEastAsia"/>
                <w:kern w:val="0"/>
                <w:szCs w:val="21"/>
              </w:rPr>
              <w:t>2019年3月31日，已经废止</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《关于进一步加强工程建设领域招标投标监督管理的通知》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宁政发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〔2019〕</w:t>
            </w:r>
            <w:r>
              <w:rPr>
                <w:rFonts w:asciiTheme="minorEastAsia" w:hAnsiTheme="minorEastAsia" w:eastAsiaTheme="minorEastAsia" w:cstheme="minorEastAsia"/>
                <w:kern w:val="0"/>
                <w:szCs w:val="21"/>
              </w:rPr>
              <w:t>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宁远县发展和改局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《宁远县国家规模标准以下使用国有资金投资建设项目交易管路办法（试行）》</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宁政发〔2017〕</w:t>
            </w:r>
            <w:r>
              <w:rPr>
                <w:rFonts w:asciiTheme="minorEastAsia" w:hAnsiTheme="minorEastAsia" w:eastAsiaTheme="minorEastAsia" w:cstheme="minorEastAsia"/>
                <w:kern w:val="0"/>
                <w:szCs w:val="21"/>
              </w:rPr>
              <w:t>26号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宁远县发展和改局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195</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金洞管理区国家规模标准以下使用国有资金投资工程建设项目交易管理实施办法（试行）</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金洞办发〔2019〕</w:t>
            </w:r>
            <w:r>
              <w:rPr>
                <w:rFonts w:asciiTheme="minorEastAsia" w:hAnsiTheme="minorEastAsia" w:eastAsiaTheme="minorEastAsia" w:cstheme="minorEastAsia"/>
                <w:kern w:val="0"/>
                <w:szCs w:val="21"/>
              </w:rPr>
              <w:t>8号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金洞管理区管理委员会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196</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祁阳县人民政办公室关于印发《祁阳县国家规模以下使用国有资金投资建设项目交易管理办法（试行）》的通知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祁政办发〔2017〕</w:t>
            </w:r>
            <w:r>
              <w:rPr>
                <w:rFonts w:asciiTheme="minorEastAsia" w:hAnsiTheme="minorEastAsia" w:eastAsiaTheme="minorEastAsia" w:cstheme="minorEastAsia"/>
                <w:kern w:val="0"/>
                <w:szCs w:val="21"/>
              </w:rPr>
              <w:t>33</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祁阳县发改局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拟修订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见附件</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197</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spacing w:val="-8"/>
                <w:kern w:val="0"/>
                <w:szCs w:val="21"/>
              </w:rPr>
              <w:t>《江永县国家规模标准以下使用国有资金投资工程建设项目交易管理办法（试行）》</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江永政发〔2019〕</w:t>
            </w:r>
            <w:r>
              <w:rPr>
                <w:rFonts w:asciiTheme="minorEastAsia" w:hAnsiTheme="minorEastAsia" w:eastAsiaTheme="minorEastAsia" w:cstheme="minorEastAsia"/>
                <w:kern w:val="0"/>
                <w:szCs w:val="21"/>
              </w:rPr>
              <w:t>12号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江永县人民政府</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7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198</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关于进一步加强工程建设领域招标投标监督管理的通知</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新政办发〔2019〕</w:t>
            </w:r>
            <w:r>
              <w:rPr>
                <w:rFonts w:asciiTheme="minorEastAsia" w:hAnsiTheme="minorEastAsia" w:eastAsiaTheme="minorEastAsia" w:cstheme="minorEastAsia"/>
                <w:kern w:val="0"/>
                <w:szCs w:val="21"/>
              </w:rPr>
              <w:t>3号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新田县人民政府办公室</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7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199</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关于《调整永州市房屋建筑和市政基础设施施工招标信誉评分和加分》通知</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pacing w:val="-20"/>
                <w:kern w:val="0"/>
                <w:szCs w:val="21"/>
              </w:rPr>
              <w:t>YZCR-2015-15001</w:t>
            </w:r>
            <w:r>
              <w:rPr>
                <w:rFonts w:asciiTheme="minorEastAsia" w:hAnsiTheme="minorEastAsia" w:eastAsiaTheme="minorEastAsia" w:cstheme="minorEastAsia"/>
                <w:kern w:val="0"/>
                <w:szCs w:val="21"/>
              </w:rPr>
              <w:t>永住建发</w:t>
            </w:r>
            <w:r>
              <w:rPr>
                <w:rFonts w:hint="eastAsia" w:asciiTheme="minorEastAsia" w:hAnsiTheme="minorEastAsia" w:eastAsiaTheme="minorEastAsia" w:cstheme="minorEastAsia"/>
                <w:kern w:val="0"/>
                <w:szCs w:val="21"/>
              </w:rPr>
              <w:t>〔2015〕</w:t>
            </w:r>
            <w:r>
              <w:rPr>
                <w:rFonts w:asciiTheme="minorEastAsia" w:hAnsiTheme="minorEastAsia" w:eastAsiaTheme="minorEastAsia" w:cstheme="minorEastAsia"/>
                <w:kern w:val="0"/>
                <w:szCs w:val="21"/>
              </w:rPr>
              <w:t>9号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永州市住房和城乡建设局</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拟废止</w:t>
            </w:r>
          </w:p>
        </w:tc>
        <w:tc>
          <w:tcPr>
            <w:tcW w:w="479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湖南省住房和城乡建设厅文件湘建建</w:t>
            </w:r>
            <w:r>
              <w:rPr>
                <w:rFonts w:asciiTheme="minorEastAsia" w:hAnsiTheme="minorEastAsia" w:eastAsiaTheme="minorEastAsia" w:cstheme="minorEastAsia"/>
                <w:kern w:val="0"/>
                <w:szCs w:val="21"/>
              </w:rPr>
              <w:t>[2013]282号文件规定：市（州）人民政府住房和城乡建设行政主管部门可以根据本地实际情况，经省住房和城乡建设厅备案审查同意后适当调整企业信誉评审项目的具体内容。永住建发</w:t>
            </w:r>
            <w:r>
              <w:rPr>
                <w:rFonts w:hint="eastAsia" w:asciiTheme="minorEastAsia" w:hAnsiTheme="minorEastAsia" w:eastAsiaTheme="minorEastAsia" w:cstheme="minorEastAsia"/>
                <w:kern w:val="0"/>
                <w:szCs w:val="21"/>
              </w:rPr>
              <w:t>〔2015〕</w:t>
            </w:r>
            <w:r>
              <w:rPr>
                <w:rFonts w:asciiTheme="minorEastAsia" w:hAnsiTheme="minorEastAsia" w:eastAsiaTheme="minorEastAsia" w:cstheme="minorEastAsia"/>
                <w:kern w:val="0"/>
                <w:szCs w:val="21"/>
              </w:rPr>
              <w:t>9号依据省住建厅的该项规定拟定的。考虑到目前省住建厅招投标管理办法相关文件已重新修订，评标办法也进行了调整，永住建发</w:t>
            </w:r>
            <w:r>
              <w:rPr>
                <w:rFonts w:hint="eastAsia" w:asciiTheme="minorEastAsia" w:hAnsiTheme="minorEastAsia" w:eastAsiaTheme="minorEastAsia" w:cstheme="minorEastAsia"/>
                <w:kern w:val="0"/>
                <w:szCs w:val="21"/>
              </w:rPr>
              <w:t>〔2015〕</w:t>
            </w:r>
            <w:r>
              <w:rPr>
                <w:rFonts w:asciiTheme="minorEastAsia" w:hAnsiTheme="minorEastAsia" w:eastAsiaTheme="minorEastAsia" w:cstheme="minorEastAsia"/>
                <w:kern w:val="0"/>
                <w:szCs w:val="21"/>
              </w:rPr>
              <w:t>9号文已不再适用。</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7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200</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关于《永州市建筑行业企业诚信等级评定办法》的通知</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YZCR-2017-15001永住建发</w:t>
            </w:r>
            <w:r>
              <w:rPr>
                <w:rFonts w:hint="eastAsia" w:asciiTheme="minorEastAsia" w:hAnsiTheme="minorEastAsia" w:eastAsiaTheme="minorEastAsia" w:cstheme="minorEastAsia"/>
                <w:kern w:val="0"/>
                <w:szCs w:val="21"/>
              </w:rPr>
              <w:t>〔2017〕</w:t>
            </w:r>
            <w:r>
              <w:rPr>
                <w:rFonts w:asciiTheme="minorEastAsia" w:hAnsiTheme="minorEastAsia" w:eastAsiaTheme="minorEastAsia" w:cstheme="minorEastAsia"/>
                <w:kern w:val="0"/>
                <w:szCs w:val="21"/>
              </w:rPr>
              <w:t>49号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永州市住房和城乡建设局</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7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201</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永州经济技术开发区国家规模标准以下使用国有资金投资工程建设项目交易管理办法（试行）</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永经开管办发〔2017〕</w:t>
            </w:r>
            <w:r>
              <w:rPr>
                <w:rFonts w:asciiTheme="minorEastAsia" w:hAnsiTheme="minorEastAsia" w:eastAsiaTheme="minorEastAsia" w:cstheme="minorEastAsia"/>
                <w:kern w:val="0"/>
                <w:szCs w:val="21"/>
              </w:rPr>
              <w:t>44号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永州经济技术开发区管理委员会</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拟修订</w:t>
            </w:r>
          </w:p>
        </w:tc>
        <w:tc>
          <w:tcPr>
            <w:tcW w:w="4790" w:type="dxa"/>
            <w:vAlign w:val="center"/>
          </w:tcPr>
          <w:p>
            <w:pPr>
              <w:widowControl/>
              <w:spacing w:line="270" w:lineRule="exact"/>
              <w:ind w:left="-42" w:leftChars="-20" w:right="-42" w:rightChars="-20"/>
              <w:jc w:val="left"/>
              <w:rPr>
                <w:rFonts w:asciiTheme="minorEastAsia" w:hAnsiTheme="minorEastAsia" w:eastAsiaTheme="minorEastAsia" w:cstheme="minorEastAsia"/>
                <w:spacing w:val="-8"/>
                <w:szCs w:val="21"/>
              </w:rPr>
            </w:pPr>
            <w:r>
              <w:rPr>
                <w:rFonts w:hint="eastAsia" w:asciiTheme="minorEastAsia" w:hAnsiTheme="minorEastAsia" w:eastAsiaTheme="minorEastAsia" w:cstheme="minorEastAsia"/>
                <w:spacing w:val="-8"/>
                <w:kern w:val="0"/>
                <w:szCs w:val="21"/>
              </w:rPr>
              <w:t>永州市人民政府办公室印发《关于规范国有资金投资工程招标投标活动的规定》的通知第</w:t>
            </w:r>
            <w:r>
              <w:rPr>
                <w:rFonts w:asciiTheme="minorEastAsia" w:hAnsiTheme="minorEastAsia" w:eastAsiaTheme="minorEastAsia" w:cstheme="minorEastAsia"/>
                <w:spacing w:val="-8"/>
                <w:kern w:val="0"/>
                <w:szCs w:val="21"/>
              </w:rPr>
              <w:t>14条：“规范使用评标办法”、湖南省人民政府办公厅关于印发《湖南省房屋建筑和市政基础设施工程招标投标管理办法》的通知第二十五条：“招标人对资格预审文件...”</w:t>
            </w: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202</w:t>
            </w:r>
          </w:p>
        </w:tc>
        <w:tc>
          <w:tcPr>
            <w:tcW w:w="376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《蓝山县加强国有资金投资项目管理若干规定》</w:t>
            </w:r>
          </w:p>
        </w:tc>
        <w:tc>
          <w:tcPr>
            <w:tcW w:w="1552"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蓝政办发﹝</w:t>
            </w:r>
            <w:r>
              <w:rPr>
                <w:rFonts w:asciiTheme="minorEastAsia" w:hAnsiTheme="minorEastAsia" w:eastAsiaTheme="minorEastAsia" w:cstheme="minorEastAsia"/>
                <w:kern w:val="0"/>
                <w:szCs w:val="21"/>
              </w:rPr>
              <w:t>2007﹞11号</w:t>
            </w:r>
          </w:p>
        </w:tc>
        <w:tc>
          <w:tcPr>
            <w:tcW w:w="157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蓝山县公共资源交易中心</w:t>
            </w:r>
          </w:p>
        </w:tc>
        <w:tc>
          <w:tcPr>
            <w:tcW w:w="861" w:type="dxa"/>
            <w:vAlign w:val="center"/>
          </w:tcPr>
          <w:p>
            <w:pPr>
              <w:widowControl/>
              <w:spacing w:line="27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拟废止</w:t>
            </w:r>
          </w:p>
        </w:tc>
        <w:tc>
          <w:tcPr>
            <w:tcW w:w="4790" w:type="dxa"/>
            <w:vAlign w:val="center"/>
          </w:tcPr>
          <w:p>
            <w:pPr>
              <w:widowControl/>
              <w:spacing w:line="27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kern w:val="0"/>
                <w:szCs w:val="21"/>
              </w:rPr>
              <w:t>第二条县公共资源交易中心是我县公共资源的唯一交易平台。公开招标文件必须注明：凡厅蓝山境内注册的企业都应是公司性质的企业；工程建设项目是蓝山县境外注册的企业中标的，中标后必须在蓝山设立分支机构，由分支机构负责办理中标后的相关事宜。</w:t>
            </w:r>
            <w:r>
              <w:rPr>
                <w:rFonts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第五条公开招标和公开交易项目从县公共资源交易中心管理的招标代理机构入库名单中随机抽取选定代理机构（招标代理机构入库名单由县发改委监督县公共资源交易中心通过招标选定，每年更新一次）走简易程序实施招标。</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2019年12月</w:t>
            </w:r>
            <w:r>
              <w:rPr>
                <w:rFonts w:hint="eastAsia" w:asciiTheme="minorEastAsia" w:hAnsiTheme="minorEastAsia" w:eastAsiaTheme="minorEastAsia" w:cstheme="minorEastAsia"/>
                <w:kern w:val="0"/>
                <w:szCs w:val="21"/>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关于印发《怀化市公共资源交易保证金统一管理办法》的通知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怀发改法规〔2018〕</w:t>
            </w:r>
            <w:r>
              <w:rPr>
                <w:rFonts w:asciiTheme="minorEastAsia" w:hAnsiTheme="minorEastAsia" w:eastAsiaTheme="minorEastAsia" w:cstheme="minorEastAsia"/>
                <w:szCs w:val="21"/>
              </w:rPr>
              <w:t>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怀化市发展改革委员会、怀化市公共资源交易管理委员会办公室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关于印发《怀化市公共资源交易目录（</w:t>
            </w:r>
            <w:r>
              <w:rPr>
                <w:rFonts w:asciiTheme="minorEastAsia" w:hAnsiTheme="minorEastAsia" w:eastAsiaTheme="minorEastAsia" w:cstheme="minorEastAsia"/>
                <w:szCs w:val="21"/>
              </w:rPr>
              <w:t>2018-2019年本）》的通知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怀发改法规〔2018〕</w:t>
            </w:r>
            <w:r>
              <w:rPr>
                <w:rFonts w:asciiTheme="minorEastAsia" w:hAnsiTheme="minorEastAsia" w:eastAsiaTheme="minorEastAsia" w:cstheme="minorEastAsia"/>
                <w:szCs w:val="21"/>
              </w:rPr>
              <w:t>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怀化市发展改革委员会、怀化市公共资源交易管理委员会办公室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关于印发《芷江侗族自治县水利工程法人建设管理行为管理暂行办法》的通知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芷水</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w:t>
            </w:r>
            <w:r>
              <w:rPr>
                <w:rFonts w:asciiTheme="minorEastAsia" w:hAnsiTheme="minorEastAsia" w:eastAsiaTheme="minorEastAsia" w:cstheme="minorEastAsia"/>
                <w:szCs w:val="21"/>
              </w:rPr>
              <w:t>45号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芷江侗族自治县水利局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关于印发《芷江侗族自治县农村饮水安全工程实施细则》的通知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芷水</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〔2018〕</w:t>
            </w:r>
            <w:r>
              <w:rPr>
                <w:rFonts w:asciiTheme="minorEastAsia" w:hAnsiTheme="minorEastAsia" w:eastAsiaTheme="minorEastAsia" w:cstheme="minorEastAsia"/>
                <w:szCs w:val="21"/>
              </w:rPr>
              <w:t>46号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芷江侗族自治县水利局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207</w:t>
            </w:r>
          </w:p>
        </w:tc>
        <w:tc>
          <w:tcPr>
            <w:tcW w:w="3760" w:type="dxa"/>
            <w:vAlign w:val="center"/>
          </w:tcPr>
          <w:p>
            <w:pPr>
              <w:pStyle w:val="6"/>
              <w:adjustRightInd w:val="0"/>
              <w:snapToGrid w:val="0"/>
              <w:spacing w:line="280" w:lineRule="exact"/>
              <w:ind w:left="-42" w:leftChars="-20" w:right="-42" w:rightChars="-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sz w:val="21"/>
                <w:szCs w:val="21"/>
              </w:rPr>
              <w:t>关于印发《娄底市公共资源交易平台管理和交易监督办法》的通知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2019〕8号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娄底市人民政府</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关于印发《娄底市招标采购代理机构管理考核办法》的通知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2018〕357号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209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关于印发《娄底市评标专家管理考核办法》的通知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2018〕363号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关于印发《娄底市公共资源交易现场异常情况报告及处理规定》的通知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2018〕358号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关于印发《娄底市产权交易现场拍卖规程》的通知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娄发改法规〔</w:t>
            </w:r>
            <w:r>
              <w:rPr>
                <w:rFonts w:asciiTheme="minorEastAsia" w:hAnsiTheme="minorEastAsia" w:eastAsiaTheme="minorEastAsia" w:cstheme="minorEastAsia"/>
                <w:szCs w:val="21"/>
              </w:rPr>
              <w:t>2018〕359号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娄底市发改委</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hd w:val="clear" w:color="auto" w:fill="FFFFFF"/>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autoSpaceDE w:val="0"/>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212</w:t>
            </w:r>
          </w:p>
        </w:tc>
        <w:tc>
          <w:tcPr>
            <w:tcW w:w="3760" w:type="dxa"/>
            <w:vAlign w:val="center"/>
          </w:tcPr>
          <w:p>
            <w:pPr>
              <w:autoSpaceDE w:val="0"/>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关于进一步规范国有投资建筑工程和市政公用工程招标投标活动的实施意见</w:t>
            </w:r>
          </w:p>
        </w:tc>
        <w:tc>
          <w:tcPr>
            <w:tcW w:w="1552"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涟政发</w:t>
            </w:r>
          </w:p>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2017〕8号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涟源市人民政府</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pStyle w:val="10"/>
              <w:shd w:val="clear" w:color="auto" w:fill="FFFFFF"/>
              <w:spacing w:before="0" w:beforeAutospacing="0" w:after="0" w:afterAutospacing="0" w:line="280" w:lineRule="exact"/>
              <w:ind w:left="-42" w:leftChars="-20" w:right="-42" w:rightChars="-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2"/>
                <w:sz w:val="21"/>
                <w:szCs w:val="21"/>
              </w:rPr>
              <w:t>部分内容与湘政办发〔</w:t>
            </w:r>
            <w:r>
              <w:rPr>
                <w:rFonts w:asciiTheme="minorEastAsia" w:hAnsiTheme="minorEastAsia" w:eastAsiaTheme="minorEastAsia" w:cstheme="minorEastAsia"/>
                <w:snapToGrid w:val="0"/>
                <w:kern w:val="2"/>
                <w:sz w:val="21"/>
                <w:szCs w:val="21"/>
              </w:rPr>
              <w:t>2019〕31号文件冲突</w:t>
            </w:r>
          </w:p>
        </w:tc>
        <w:tc>
          <w:tcPr>
            <w:tcW w:w="1200"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213</w:t>
            </w:r>
          </w:p>
        </w:tc>
        <w:tc>
          <w:tcPr>
            <w:tcW w:w="3760" w:type="dxa"/>
            <w:vAlign w:val="center"/>
          </w:tcPr>
          <w:p>
            <w:pPr>
              <w:autoSpaceDE w:val="0"/>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涟源市公共资源交易监督管理暂行办法</w:t>
            </w:r>
          </w:p>
        </w:tc>
        <w:tc>
          <w:tcPr>
            <w:tcW w:w="1552"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涟政发</w:t>
            </w:r>
          </w:p>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2017〕7号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涟源市人民政府</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拟废止（或宣布失效）</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涟政发〔</w:t>
            </w:r>
            <w:r>
              <w:rPr>
                <w:rFonts w:asciiTheme="minorEastAsia" w:hAnsiTheme="minorEastAsia" w:eastAsiaTheme="minorEastAsia" w:cstheme="minorEastAsia"/>
                <w:szCs w:val="21"/>
              </w:rPr>
              <w:t>2017〕7号文件部分内容与娄政发〔2019〕8号文件有关内容不一致。暂行办法有效为2年。</w:t>
            </w:r>
          </w:p>
        </w:tc>
        <w:tc>
          <w:tcPr>
            <w:tcW w:w="1200"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关于印发《新化县政府投资项目监督管理办法（修订）》的通知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新政办发〔</w:t>
            </w:r>
            <w:r>
              <w:rPr>
                <w:rFonts w:asciiTheme="minorEastAsia" w:hAnsiTheme="minorEastAsia" w:eastAsiaTheme="minorEastAsia" w:cstheme="minorEastAsia"/>
                <w:szCs w:val="21"/>
              </w:rPr>
              <w:t>2017〕50号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新化县政府办公室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拟提请本级政府修订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《新化县政府投资项目监督管理办法（修订）》第十一条建立公平竞争审查制度，排除限制竞争行为。属于本次专项整治中“没有法律法规依据设定投标报名、招标文件审查等事前审批或者审核环节”的内容</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湘西自治州公共资源交易监督管理办法（修订）</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州政办发〔</w:t>
            </w:r>
            <w:r>
              <w:rPr>
                <w:rFonts w:asciiTheme="minorEastAsia" w:hAnsiTheme="minorEastAsia" w:eastAsiaTheme="minorEastAsia" w:cstheme="minorEastAsia"/>
                <w:szCs w:val="21"/>
              </w:rPr>
              <w:t>2017〕4号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湘西自治州公共资源交易中介代理机构管理暂行办法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州政发〔</w:t>
            </w:r>
            <w:r>
              <w:rPr>
                <w:rFonts w:asciiTheme="minorEastAsia" w:hAnsiTheme="minorEastAsia" w:eastAsiaTheme="minorEastAsia" w:cstheme="minorEastAsia"/>
                <w:szCs w:val="21"/>
              </w:rPr>
              <w:t>2017〕22号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关于进一步规范公共资源交易管理相关工作的意见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州政办发〔</w:t>
            </w:r>
            <w:r>
              <w:rPr>
                <w:rFonts w:asciiTheme="minorEastAsia" w:hAnsiTheme="minorEastAsia" w:eastAsiaTheme="minorEastAsia" w:cstheme="minorEastAsia"/>
                <w:szCs w:val="21"/>
              </w:rPr>
              <w:t>2018〕20号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关于进一步加强全州工程建设领域招投标监管的若干意见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规范性文件</w:t>
            </w: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219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关于印发《龙山县政府投资项目管理办法（</w:t>
            </w:r>
            <w:r>
              <w:rPr>
                <w:rFonts w:asciiTheme="minorEastAsia" w:hAnsiTheme="minorEastAsia" w:eastAsiaTheme="minorEastAsia" w:cstheme="minorEastAsia"/>
                <w:color w:val="000000"/>
                <w:kern w:val="0"/>
                <w:szCs w:val="21"/>
              </w:rPr>
              <w:t>2019修订）的通知》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龙政办发〔</w:t>
            </w:r>
            <w:r>
              <w:rPr>
                <w:rFonts w:asciiTheme="minorEastAsia" w:hAnsiTheme="minorEastAsia" w:eastAsiaTheme="minorEastAsia" w:cstheme="minorEastAsia"/>
                <w:color w:val="000000"/>
                <w:kern w:val="0"/>
                <w:szCs w:val="21"/>
              </w:rPr>
              <w:t>2019〕21号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龙山县人民政府办公室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220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《凤凰县</w:t>
            </w:r>
            <w:r>
              <w:rPr>
                <w:rFonts w:asciiTheme="minorEastAsia" w:hAnsiTheme="minorEastAsia" w:eastAsiaTheme="minorEastAsia" w:cstheme="minorEastAsia"/>
                <w:szCs w:val="21"/>
              </w:rPr>
              <w:t>400万元以下政府性投资建设工程招投标办法（试行）》的通知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凤政办发〔</w:t>
            </w:r>
            <w:r>
              <w:rPr>
                <w:rFonts w:asciiTheme="minorEastAsia" w:hAnsiTheme="minorEastAsia" w:eastAsiaTheme="minorEastAsia" w:cstheme="minorEastAsia"/>
                <w:szCs w:val="21"/>
              </w:rPr>
              <w:t>2019〕5号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凤凰县发展和改革局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221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关于进一步加强全市工程建设领域招投标监督管理工作的通知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吉政发</w:t>
            </w:r>
          </w:p>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w:t>
            </w:r>
            <w:r>
              <w:rPr>
                <w:rFonts w:asciiTheme="minorEastAsia" w:hAnsiTheme="minorEastAsia" w:eastAsiaTheme="minorEastAsia" w:cstheme="minorEastAsia"/>
                <w:color w:val="000000"/>
                <w:kern w:val="0"/>
                <w:szCs w:val="21"/>
              </w:rPr>
              <w:t>21号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吉首市发展和改革局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pStyle w:val="10"/>
              <w:keepNext/>
              <w:keepLines/>
              <w:pageBreakBefore/>
              <w:spacing w:before="0" w:beforeAutospacing="0" w:after="0" w:afterAutospacing="0" w:line="280" w:lineRule="exact"/>
              <w:ind w:left="-42" w:leftChars="-20" w:right="-42" w:rightChars="-20"/>
              <w:outlineLvl w:val="0"/>
              <w:rPr>
                <w:rFonts w:asciiTheme="minorEastAsia" w:hAnsiTheme="minorEastAsia" w:eastAsiaTheme="minorEastAsia" w:cstheme="minorEastAsia"/>
                <w:sz w:val="21"/>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jc w:val="center"/>
              <w:textAlignment w:val="center"/>
              <w:rPr>
                <w:rFonts w:asciiTheme="minorEastAsia" w:hAnsiTheme="minorEastAsia" w:eastAsiaTheme="minorEastAsia" w:cstheme="minorEastAsia"/>
                <w:szCs w:val="21"/>
              </w:rPr>
            </w:pPr>
            <w:r>
              <w:rPr>
                <w:rFonts w:hint="eastAsia" w:ascii="宋体" w:hAnsi="宋体" w:cs="宋体"/>
                <w:color w:val="000000"/>
                <w:kern w:val="0"/>
                <w:szCs w:val="21"/>
              </w:rPr>
              <w:t>222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20"/>
                <w:szCs w:val="21"/>
              </w:rPr>
              <w:t>《泸溪县政府投资项目管理办法》</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泸政发</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2018〕10号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泸溪县发展和改革局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pStyle w:val="10"/>
              <w:spacing w:before="0" w:beforeAutospacing="0" w:after="0" w:afterAutospacing="0" w:line="280" w:lineRule="exact"/>
              <w:ind w:left="-42" w:leftChars="-20" w:right="-42" w:rightChars="-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部分条款与新的法律法规规定不一致，如：</w:t>
            </w:r>
            <w:r>
              <w:rPr>
                <w:rFonts w:asciiTheme="minorEastAsia" w:hAnsiTheme="minorEastAsia" w:eastAsiaTheme="minorEastAsia" w:cstheme="minorEastAsia"/>
                <w:sz w:val="21"/>
                <w:szCs w:val="21"/>
              </w:rPr>
              <w:t xml:space="preserve">1、第十五条 </w:t>
            </w:r>
            <w:r>
              <w:rPr>
                <w:rFonts w:hint="eastAsia" w:asciiTheme="minorEastAsia" w:hAnsiTheme="minorEastAsia" w:eastAsiaTheme="minorEastAsia" w:cstheme="minorEastAsia"/>
                <w:sz w:val="21"/>
                <w:szCs w:val="21"/>
              </w:rPr>
              <w:t>项目单位在报送可研报告审批时，应一并报送投资项目节能报告，由县发改局进行节能审查。</w:t>
            </w:r>
            <w:r>
              <w:rPr>
                <w:rFonts w:asciiTheme="minorEastAsia" w:hAnsiTheme="minorEastAsia" w:eastAsiaTheme="minorEastAsia" w:cstheme="minorEastAsia"/>
                <w:sz w:val="21"/>
                <w:szCs w:val="21"/>
              </w:rPr>
              <w:t>2、第十八条联席会议日常事务由县发改局负责落实，主要职责是处理政府性投资计划编制、项目论证、项目调度、计划调整、项目稽察和协调处理项目建设过程中的重大问题。</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其它政策文件</w:t>
            </w: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关于印发《芙蓉区关于</w:t>
            </w:r>
            <w:r>
              <w:rPr>
                <w:rFonts w:asciiTheme="minorEastAsia" w:hAnsiTheme="minorEastAsia" w:eastAsiaTheme="minorEastAsia" w:cstheme="minorEastAsia"/>
                <w:szCs w:val="21"/>
              </w:rPr>
              <w:t>&lt;</w:t>
            </w:r>
            <w:r>
              <w:rPr>
                <w:rFonts w:hint="eastAsia" w:asciiTheme="minorEastAsia" w:hAnsiTheme="minorEastAsia" w:eastAsiaTheme="minorEastAsia" w:cstheme="minorEastAsia"/>
                <w:szCs w:val="21"/>
              </w:rPr>
              <w:t>长沙市政府投资建设项目管理办法</w:t>
            </w:r>
            <w:r>
              <w:rPr>
                <w:rFonts w:asciiTheme="minorEastAsia" w:hAnsiTheme="minorEastAsia" w:eastAsiaTheme="minorEastAsia" w:cstheme="minorEastAsia"/>
                <w:szCs w:val="21"/>
              </w:rPr>
              <w:t>&gt;</w:t>
            </w:r>
            <w:r>
              <w:rPr>
                <w:rFonts w:hint="eastAsia" w:asciiTheme="minorEastAsia" w:hAnsiTheme="minorEastAsia" w:eastAsiaTheme="minorEastAsia" w:cstheme="minorEastAsia"/>
                <w:szCs w:val="21"/>
              </w:rPr>
              <w:t>的实施细则》的通知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芙公管</w:t>
            </w:r>
          </w:p>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2017〕1号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长沙市芙蓉区公共资源交易管理委员会</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关于明确株洲市房屋建筑工程和市政公用工程施工招标评标活动中建筑业企业株洲市级诚信等级加分标准的通知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株建发〔2018〕</w:t>
            </w:r>
            <w:r>
              <w:rPr>
                <w:rFonts w:asciiTheme="minorEastAsia" w:hAnsiTheme="minorEastAsia" w:eastAsiaTheme="minorEastAsia" w:cstheme="minorEastAsia"/>
                <w:szCs w:val="21"/>
              </w:rPr>
              <w:t>83号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关于在株洲市房屋建筑和市政基础设施工程施工招标评标活动中对株洲市建设工程神农奖予以加分的通知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株建发〔2019〕</w:t>
            </w:r>
            <w:r>
              <w:rPr>
                <w:rFonts w:asciiTheme="minorEastAsia" w:hAnsiTheme="minorEastAsia" w:eastAsiaTheme="minorEastAsia" w:cstheme="minorEastAsia"/>
                <w:szCs w:val="21"/>
              </w:rPr>
              <w:t>74号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firstLine="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关于进一步加强房屋建筑和市政基础设施工程招标投标活动有关事项的通知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株建发〔2019〕</w:t>
            </w:r>
            <w:r>
              <w:rPr>
                <w:rFonts w:asciiTheme="minorEastAsia" w:hAnsiTheme="minorEastAsia" w:eastAsiaTheme="minorEastAsia" w:cstheme="minorEastAsia"/>
                <w:szCs w:val="21"/>
              </w:rPr>
              <w:t>116号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株洲市住房和城乡建设局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湘潭市人民政府办公室关于进一步明确招标投标活动行政监督部门职责分工的通知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潭政办发〔2017〕</w:t>
            </w:r>
            <w:r>
              <w:rPr>
                <w:rFonts w:asciiTheme="minorEastAsia" w:hAnsiTheme="minorEastAsia" w:eastAsiaTheme="minorEastAsia" w:cstheme="minorEastAsia"/>
                <w:szCs w:val="21"/>
              </w:rPr>
              <w:t>69号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其它政策文件</w:t>
            </w: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关于对项目申报和工程招投标领域严重拖欠农民工工资违法失信行为实行联合惩戒的通知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潭公管办〔2018〕</w:t>
            </w:r>
            <w:r>
              <w:rPr>
                <w:rFonts w:asciiTheme="minorEastAsia" w:hAnsiTheme="minorEastAsia" w:eastAsiaTheme="minorEastAsia" w:cstheme="minorEastAsia"/>
                <w:szCs w:val="21"/>
              </w:rPr>
              <w:t>1号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湘潭市公共资源交易管理委员会办公室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《衡阳市蒸湘区人民政府办公室关于对全区限额以下工程建设项目财按照招标投标管理有关补充的规定》</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衡蒸政办发〔2017〕</w:t>
            </w:r>
            <w:r>
              <w:rPr>
                <w:rFonts w:asciiTheme="minorEastAsia" w:hAnsiTheme="minorEastAsia" w:eastAsiaTheme="minorEastAsia" w:cstheme="minorEastAsia"/>
                <w:szCs w:val="21"/>
              </w:rPr>
              <w:t>14号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衡阳市蒸湘区人民政府办公室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拟废止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文件中“工程建设项目招标投标规模”与《必须招标的工程项目规定》（国家发改委令第</w:t>
            </w:r>
            <w:r>
              <w:rPr>
                <w:rFonts w:asciiTheme="minorEastAsia" w:hAnsiTheme="minorEastAsia" w:eastAsiaTheme="minorEastAsia" w:cstheme="minorEastAsia"/>
                <w:szCs w:val="21"/>
              </w:rPr>
              <w:t>16号</w:t>
            </w:r>
            <w:r>
              <w:rPr>
                <w:rFonts w:hint="eastAsia" w:asciiTheme="minorEastAsia" w:hAnsiTheme="minorEastAsia" w:eastAsiaTheme="minorEastAsia" w:cstheme="minorEastAsia"/>
                <w:szCs w:val="21"/>
              </w:rPr>
              <w:t>）相抵触；“区本级参照招标投标管理的工程建设项目”与《政府采购法实施条例》（国务院第</w:t>
            </w:r>
            <w:r>
              <w:rPr>
                <w:rFonts w:asciiTheme="minorEastAsia" w:hAnsiTheme="minorEastAsia" w:eastAsiaTheme="minorEastAsia" w:cstheme="minorEastAsia"/>
                <w:szCs w:val="21"/>
              </w:rPr>
              <w:t>658号</w:t>
            </w:r>
            <w:r>
              <w:rPr>
                <w:rFonts w:hint="eastAsia" w:asciiTheme="minorEastAsia" w:hAnsiTheme="minorEastAsia" w:eastAsiaTheme="minorEastAsia" w:cstheme="minorEastAsia"/>
                <w:szCs w:val="21"/>
              </w:rPr>
              <w:t>）第二十五条相抵触；所有未达到法定招标规模标准，但属于现行《衡阳市</w:t>
            </w:r>
            <w:r>
              <w:rPr>
                <w:rFonts w:asciiTheme="minorEastAsia" w:hAnsiTheme="minorEastAsia" w:eastAsiaTheme="minorEastAsia" w:cstheme="minorEastAsia"/>
                <w:szCs w:val="21"/>
              </w:rPr>
              <w:t>2017年政府集中采购目录及采购限额标准</w:t>
            </w:r>
            <w:r>
              <w:rPr>
                <w:rFonts w:hint="eastAsia" w:asciiTheme="minorEastAsia" w:hAnsiTheme="minorEastAsia" w:eastAsiaTheme="minorEastAsia" w:cstheme="minorEastAsia"/>
                <w:szCs w:val="21"/>
              </w:rPr>
              <w:t>》（衡财购〔2017〕</w:t>
            </w:r>
            <w:r>
              <w:rPr>
                <w:rFonts w:asciiTheme="minorEastAsia" w:hAnsiTheme="minorEastAsia" w:eastAsiaTheme="minorEastAsia" w:cstheme="minorEastAsia"/>
                <w:szCs w:val="21"/>
              </w:rPr>
              <w:t>172号</w:t>
            </w:r>
            <w:r>
              <w:rPr>
                <w:rFonts w:hint="eastAsia" w:asciiTheme="minorEastAsia" w:hAnsiTheme="minorEastAsia" w:eastAsiaTheme="minorEastAsia" w:cstheme="minorEastAsia"/>
                <w:szCs w:val="21"/>
              </w:rPr>
              <w:t>）的规定范围的工程、货物和服务，应当全部纳入政府采购管理，取消自定的参照《招标投标法》管理。</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关于进一步规范政府投资项目招标投标活动的实施意见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常发改〔2019〕</w:t>
            </w:r>
            <w:r>
              <w:rPr>
                <w:rFonts w:asciiTheme="minorEastAsia" w:hAnsiTheme="minorEastAsia" w:eastAsiaTheme="minorEastAsia" w:cstheme="minorEastAsia"/>
                <w:szCs w:val="21"/>
              </w:rPr>
              <w:t>28号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常宁市发展和改革局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第七条：实行招标代理机构选定制度</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12</w:t>
            </w:r>
            <w:r>
              <w:rPr>
                <w:rFonts w:hint="eastAsia" w:asciiTheme="minorEastAsia" w:hAnsiTheme="minorEastAsia" w:eastAsiaTheme="minorEastAsia" w:cs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9</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印发《关于进一步规范公共资源交易的暂行规定》的通知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邵市办字〔</w:t>
            </w:r>
            <w:r>
              <w:rPr>
                <w:rFonts w:asciiTheme="minorEastAsia" w:hAnsiTheme="minorEastAsia" w:eastAsiaTheme="minorEastAsia" w:cstheme="minorEastAsia"/>
                <w:color w:val="000000"/>
                <w:kern w:val="0"/>
                <w:szCs w:val="21"/>
              </w:rPr>
              <w:t>2019〕68号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邵阳市纪委监委</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10</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城步苗族自治县人民政府常务会会议纪要</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2018年第12次</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城步县政府办</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拟提请本级政府废止</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要求</w:t>
            </w:r>
            <w:r>
              <w:rPr>
                <w:rFonts w:asciiTheme="minorEastAsia" w:hAnsiTheme="minorEastAsia" w:eastAsiaTheme="minorEastAsia" w:cstheme="minorEastAsia"/>
                <w:color w:val="000000"/>
                <w:kern w:val="0"/>
                <w:szCs w:val="21"/>
              </w:rPr>
              <w:t>50万-400万（不含）施工项目必须邀请招标等</w:t>
            </w: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color w:val="000000"/>
                <w:kern w:val="0"/>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关于印发《湖南省综合评标专家库（常德域内）评标专家酬劳标准指导意见》的通知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t>2017〕144号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12</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关于进一步规范招标投标领域相关工作的通知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常发改法规〔</w:t>
            </w:r>
            <w:r>
              <w:rPr>
                <w:rFonts w:asciiTheme="minorEastAsia" w:hAnsiTheme="minorEastAsia" w:eastAsiaTheme="minorEastAsia" w:cstheme="minorEastAsia"/>
                <w:color w:val="000000"/>
                <w:kern w:val="0"/>
                <w:szCs w:val="21"/>
              </w:rPr>
              <w:t>2018〕465号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常德市发展和改革委员会</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保留</w:t>
            </w:r>
          </w:p>
        </w:tc>
        <w:tc>
          <w:tcPr>
            <w:tcW w:w="4790" w:type="dxa"/>
            <w:vAlign w:val="center"/>
          </w:tcPr>
          <w:p>
            <w:pPr>
              <w:widowControl/>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kern w:val="0"/>
                <w:szCs w:val="21"/>
              </w:rPr>
              <w:t>关于印发《新田县政府投资工程项目建设流程》的通知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新发改〔2018〕</w:t>
            </w:r>
            <w:r>
              <w:rPr>
                <w:rFonts w:asciiTheme="minorEastAsia" w:hAnsiTheme="minorEastAsia" w:eastAsiaTheme="minorEastAsia" w:cstheme="minorEastAsia"/>
                <w:kern w:val="0"/>
                <w:szCs w:val="21"/>
              </w:rPr>
              <w:t>20号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新田县发展和改革局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拟修订</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kern w:val="0"/>
                <w:szCs w:val="21"/>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kern w:val="0"/>
                <w:szCs w:val="21"/>
              </w:rPr>
              <w:t>关于调整国家规模标准以下使用国有资金投资工程建设项目相关事项的通知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东发改招〔2019〕</w:t>
            </w:r>
            <w:r>
              <w:rPr>
                <w:rFonts w:asciiTheme="minorEastAsia" w:hAnsiTheme="minorEastAsia" w:eastAsiaTheme="minorEastAsia" w:cstheme="minorEastAsia"/>
                <w:kern w:val="0"/>
                <w:szCs w:val="21"/>
              </w:rPr>
              <w:t>1号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东安县发展和改革局</w:t>
            </w:r>
          </w:p>
        </w:tc>
        <w:tc>
          <w:tcPr>
            <w:tcW w:w="86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保留</w:t>
            </w:r>
          </w:p>
        </w:tc>
        <w:tc>
          <w:tcPr>
            <w:tcW w:w="4790" w:type="dxa"/>
            <w:vAlign w:val="center"/>
          </w:tcPr>
          <w:p>
            <w:pPr>
              <w:keepNext/>
              <w:keepLines/>
              <w:pageBreakBefore/>
              <w:widowControl/>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widowControl/>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pacing w:line="280" w:lineRule="exact"/>
              <w:ind w:left="-42" w:leftChars="-20" w:right="-42" w:rightChars="-20"/>
              <w:jc w:val="center"/>
              <w:rPr>
                <w:rFonts w:asciiTheme="minorEastAsia" w:hAnsiTheme="minorEastAsia" w:eastAsiaTheme="minorEastAsia"/>
                <w:szCs w:val="21"/>
              </w:rPr>
            </w:pPr>
            <w:r>
              <w:rPr>
                <w:rFonts w:hint="eastAsia" w:asciiTheme="minorEastAsia" w:hAnsiTheme="minorEastAsia" w:eastAsiaTheme="minorEastAsia"/>
                <w:szCs w:val="21"/>
              </w:rPr>
              <w:t>其它政策文件</w:t>
            </w: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关于印发《怀化市工程建设交易项目评审劳务报酬发放标准》的通知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怀发改办〔2017〕</w:t>
            </w:r>
            <w:r>
              <w:rPr>
                <w:rFonts w:asciiTheme="minorEastAsia" w:hAnsiTheme="minorEastAsia" w:eastAsiaTheme="minorEastAsia" w:cstheme="minorEastAsia"/>
                <w:szCs w:val="21"/>
              </w:rPr>
              <w:t>32号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怀化市发展改革委员会、怀化市公共资源交易管理委员会办公室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关于印发《怀化市房屋建筑和市政基础设施工程施工招标投标社会贡献信用评价管理暂行办法》的通知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怀建函〔2019〕</w:t>
            </w:r>
            <w:r>
              <w:rPr>
                <w:rFonts w:asciiTheme="minorEastAsia" w:hAnsiTheme="minorEastAsia" w:eastAsiaTheme="minorEastAsia" w:cstheme="minorEastAsia"/>
                <w:szCs w:val="21"/>
              </w:rPr>
              <w:t>157号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怀化市住房和城乡建设局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关于印发《通道侗族自治县政府投资建设项目管理若干规定》的通知</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通办发〔2018〕</w:t>
            </w:r>
            <w:r>
              <w:rPr>
                <w:rFonts w:asciiTheme="minorEastAsia" w:hAnsiTheme="minorEastAsia" w:eastAsiaTheme="minorEastAsia" w:cstheme="minorEastAsia"/>
                <w:szCs w:val="21"/>
              </w:rPr>
              <w:t>13号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中共通道侗族自治县委办公室</w:t>
            </w:r>
          </w:p>
          <w:p>
            <w:pPr>
              <w:spacing w:line="280" w:lineRule="exact"/>
              <w:ind w:left="-42" w:leftChars="-20" w:right="-42" w:rightChars="-20"/>
              <w:jc w:val="center"/>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通道侗族自治县人民政府办公室</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拟修订</w:t>
            </w:r>
          </w:p>
        </w:tc>
        <w:tc>
          <w:tcPr>
            <w:tcW w:w="4790" w:type="dxa"/>
            <w:vAlign w:val="center"/>
          </w:tcPr>
          <w:p>
            <w:pPr>
              <w:spacing w:line="280" w:lineRule="exact"/>
              <w:ind w:left="-42" w:leftChars="-20" w:right="-42" w:rightChars="-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第七章第二十四条</w:t>
            </w:r>
            <w:r>
              <w:rPr>
                <w:rFonts w:hint="eastAsia" w:asciiTheme="minorEastAsia" w:hAnsiTheme="minorEastAsia" w:eastAsiaTheme="minorEastAsia" w:cstheme="minorEastAsia"/>
                <w:szCs w:val="21"/>
              </w:rPr>
              <w:t>：县本级投资项目必须进行招标的规模标准按照国家规定执行：</w:t>
            </w:r>
          </w:p>
          <w:p>
            <w:pPr>
              <w:spacing w:line="280" w:lineRule="exact"/>
              <w:ind w:left="-42" w:leftChars="-20" w:right="-42" w:rightChars="-20"/>
              <w:jc w:val="left"/>
              <w:rPr>
                <w:rFonts w:asciiTheme="minorEastAsia" w:hAnsiTheme="minorEastAsia" w:eastAsiaTheme="minorEastAsia" w:cstheme="minorEastAsia"/>
                <w:spacing w:val="-6"/>
                <w:szCs w:val="21"/>
              </w:rPr>
            </w:pPr>
            <w:r>
              <w:rPr>
                <w:rFonts w:asciiTheme="minorEastAsia" w:hAnsiTheme="minorEastAsia" w:eastAsiaTheme="minorEastAsia" w:cstheme="minorEastAsia"/>
                <w:spacing w:val="-6"/>
                <w:szCs w:val="21"/>
              </w:rPr>
              <w:t>(一)施工单项合同估算价在200万元人民币以上的;</w:t>
            </w:r>
          </w:p>
          <w:p>
            <w:pPr>
              <w:spacing w:line="28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(二)重要设备、材料等货物的采购,单项合同估算价在100万元人民币以上的;</w:t>
            </w:r>
          </w:p>
          <w:p>
            <w:pPr>
              <w:spacing w:line="280" w:lineRule="exact"/>
              <w:ind w:left="-42" w:leftChars="-20" w:right="-42" w:rightChars="-20"/>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(三)勘察、设计、监理等服务的采购,单项合同估算价在50万元人民币以上的;</w:t>
            </w:r>
          </w:p>
          <w:p>
            <w:pPr>
              <w:spacing w:line="280" w:lineRule="exact"/>
              <w:ind w:left="-42" w:leftChars="-20" w:right="-42" w:rightChars="-20"/>
              <w:jc w:val="left"/>
              <w:rPr>
                <w:rFonts w:asciiTheme="minorEastAsia" w:hAnsiTheme="minorEastAsia" w:eastAsiaTheme="minorEastAsia" w:cstheme="minorEastAsia"/>
                <w:spacing w:val="-6"/>
                <w:szCs w:val="21"/>
              </w:rPr>
            </w:pPr>
            <w:r>
              <w:rPr>
                <w:rFonts w:asciiTheme="minorEastAsia" w:hAnsiTheme="minorEastAsia" w:eastAsiaTheme="minorEastAsia" w:cstheme="minorEastAsia"/>
                <w:spacing w:val="-6"/>
                <w:szCs w:val="21"/>
              </w:rPr>
              <w:t>(四)单项合同估算价低于第(一)、(二)、(三)项规定的标准,但项目总投资额在3000万元人民币以上的。</w:t>
            </w:r>
          </w:p>
        </w:tc>
        <w:tc>
          <w:tcPr>
            <w:tcW w:w="1200"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3760" w:type="dxa"/>
            <w:vAlign w:val="center"/>
          </w:tcPr>
          <w:p>
            <w:pPr>
              <w:autoSpaceDE w:val="0"/>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娄底市水府示范片万宝新区建设项目工程管理办法</w:t>
            </w:r>
          </w:p>
        </w:tc>
        <w:tc>
          <w:tcPr>
            <w:tcW w:w="1552"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娄万新管发〔</w:t>
            </w:r>
            <w:r>
              <w:rPr>
                <w:rFonts w:asciiTheme="minorEastAsia" w:hAnsiTheme="minorEastAsia" w:eastAsiaTheme="minorEastAsia" w:cstheme="minorEastAsia"/>
                <w:szCs w:val="21"/>
              </w:rPr>
              <w:t>2019〕4号</w:t>
            </w:r>
          </w:p>
        </w:tc>
        <w:tc>
          <w:tcPr>
            <w:tcW w:w="157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万宝新区管委会</w:t>
            </w:r>
          </w:p>
        </w:tc>
        <w:tc>
          <w:tcPr>
            <w:tcW w:w="861" w:type="dxa"/>
            <w:vAlign w:val="center"/>
          </w:tcPr>
          <w:p>
            <w:pPr>
              <w:autoSpaceDE w:val="0"/>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湘西自治州公共资源交易全流程电子化实施方案</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州政办函〔</w:t>
            </w:r>
            <w:r>
              <w:rPr>
                <w:rFonts w:asciiTheme="minorEastAsia" w:hAnsiTheme="minorEastAsia" w:eastAsiaTheme="minorEastAsia" w:cstheme="minorEastAsia"/>
                <w:szCs w:val="21"/>
              </w:rPr>
              <w:t>2017〕122号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湘西自治州公共资源交易评标（审）履职考评实施细则</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州公管委〔</w:t>
            </w:r>
            <w:r>
              <w:rPr>
                <w:rFonts w:asciiTheme="minorEastAsia" w:hAnsiTheme="minorEastAsia" w:eastAsiaTheme="minorEastAsia" w:cstheme="minorEastAsia"/>
                <w:szCs w:val="21"/>
              </w:rPr>
              <w:t>2017〕2号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湘西州发改委</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3760" w:type="dxa"/>
            <w:vAlign w:val="center"/>
          </w:tcPr>
          <w:p>
            <w:pPr>
              <w:widowControl/>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color w:val="000000"/>
                <w:kern w:val="0"/>
                <w:szCs w:val="21"/>
              </w:rPr>
              <w:t>吉首市水利局关于印发《吉首市水利工程建设项目招投标管理办法》等文件的通知</w:t>
            </w:r>
          </w:p>
        </w:tc>
        <w:tc>
          <w:tcPr>
            <w:tcW w:w="1552"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吉水发</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2019〕</w:t>
            </w:r>
            <w:r>
              <w:rPr>
                <w:rFonts w:asciiTheme="minorEastAsia" w:hAnsiTheme="minorEastAsia" w:eastAsiaTheme="minorEastAsia" w:cstheme="minorEastAsia"/>
                <w:color w:val="000000"/>
                <w:kern w:val="0"/>
                <w:szCs w:val="21"/>
              </w:rPr>
              <w:t>34号</w:t>
            </w:r>
          </w:p>
        </w:tc>
        <w:tc>
          <w:tcPr>
            <w:tcW w:w="1571" w:type="dxa"/>
            <w:vAlign w:val="center"/>
          </w:tcPr>
          <w:p>
            <w:pPr>
              <w:widowControl/>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rPr>
              <w:t>吉首市水利局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pacing w:line="280" w:lineRule="exact"/>
              <w:ind w:left="-42" w:leftChars="-20" w:right="-42" w:rightChars="-20"/>
              <w:jc w:val="center"/>
              <w:rPr>
                <w:rFonts w:asciiTheme="minorEastAsia" w:hAnsiTheme="minorEastAsia" w:eastAsiaTheme="minorEastAsia"/>
                <w:szCs w:val="21"/>
              </w:rPr>
            </w:pPr>
          </w:p>
        </w:tc>
        <w:tc>
          <w:tcPr>
            <w:tcW w:w="604"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3760" w:type="dxa"/>
            <w:vAlign w:val="center"/>
          </w:tcPr>
          <w:p>
            <w:pPr>
              <w:spacing w:line="280" w:lineRule="exact"/>
              <w:ind w:left="-42" w:leftChars="-20" w:right="-42" w:rightChars="-20"/>
              <w:jc w:val="lef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szCs w:val="21"/>
              </w:rPr>
              <w:t>湘西自治州水利局《关于进一步加强全州水利工程建设项目招标投标监督管理工作的意见》</w:t>
            </w:r>
          </w:p>
        </w:tc>
        <w:tc>
          <w:tcPr>
            <w:tcW w:w="1552"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州水发〔</w:t>
            </w:r>
            <w:r>
              <w:rPr>
                <w:rFonts w:asciiTheme="minorEastAsia" w:hAnsiTheme="minorEastAsia" w:eastAsiaTheme="minorEastAsia" w:cstheme="minorEastAsia"/>
                <w:szCs w:val="21"/>
              </w:rPr>
              <w:t>2019〕100号</w:t>
            </w:r>
          </w:p>
        </w:tc>
        <w:tc>
          <w:tcPr>
            <w:tcW w:w="157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湘西州水利局</w:t>
            </w:r>
          </w:p>
        </w:tc>
        <w:tc>
          <w:tcPr>
            <w:tcW w:w="861" w:type="dxa"/>
            <w:vAlign w:val="center"/>
          </w:tcPr>
          <w:p>
            <w:pPr>
              <w:spacing w:line="280" w:lineRule="exact"/>
              <w:ind w:left="-42" w:leftChars="-20" w:right="-42" w:rightChars="-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保留</w:t>
            </w:r>
          </w:p>
        </w:tc>
        <w:tc>
          <w:tcPr>
            <w:tcW w:w="4790" w:type="dxa"/>
            <w:vAlign w:val="center"/>
          </w:tcPr>
          <w:p>
            <w:pPr>
              <w:keepNext/>
              <w:keepLines/>
              <w:pageBreakBefore/>
              <w:spacing w:before="120" w:after="120" w:line="280" w:lineRule="exact"/>
              <w:ind w:left="-42" w:leftChars="-20" w:right="-42" w:rightChars="-20"/>
              <w:jc w:val="left"/>
              <w:outlineLvl w:val="0"/>
              <w:rPr>
                <w:rFonts w:asciiTheme="minorEastAsia" w:hAnsiTheme="minorEastAsia" w:eastAsiaTheme="minorEastAsia" w:cstheme="minorEastAsia"/>
                <w:szCs w:val="21"/>
              </w:rPr>
            </w:pPr>
          </w:p>
        </w:tc>
        <w:tc>
          <w:tcPr>
            <w:tcW w:w="1200" w:type="dxa"/>
            <w:vAlign w:val="center"/>
          </w:tcPr>
          <w:p>
            <w:pPr>
              <w:keepNext/>
              <w:keepLines/>
              <w:pageBreakBefore/>
              <w:spacing w:before="120" w:after="120" w:line="280" w:lineRule="exact"/>
              <w:ind w:left="-42" w:leftChars="-20" w:right="-42" w:rightChars="-20"/>
              <w:jc w:val="center"/>
              <w:outlineLvl w:val="0"/>
              <w:rPr>
                <w:rFonts w:asciiTheme="minorEastAsia" w:hAnsiTheme="minorEastAsia" w:eastAsiaTheme="minorEastAsia" w:cstheme="minorEastAsia"/>
                <w:szCs w:val="21"/>
              </w:rPr>
            </w:pPr>
          </w:p>
        </w:tc>
      </w:tr>
    </w:tbl>
    <w:p>
      <w:pPr>
        <w:spacing w:line="20" w:lineRule="exact"/>
      </w:pPr>
    </w:p>
    <w:sectPr>
      <w:footerReference r:id="rId3" w:type="default"/>
      <w:footerReference r:id="rId4" w:type="even"/>
      <w:pgSz w:w="16838" w:h="11906" w:orient="landscape"/>
      <w:pgMar w:top="1418" w:right="1134" w:bottom="1418" w:left="1134"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ymbolM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5" w:rightChars="150"/>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31</w:t>
    </w:r>
    <w:r>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57"/>
      <w:jc w:val="center"/>
      <w:rPr>
        <w:sz w:val="28"/>
        <w:szCs w:val="28"/>
      </w:rPr>
    </w:pP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32</w:t>
    </w:r>
    <w:r>
      <w:rPr>
        <w:kern w:val="0"/>
        <w:sz w:val="28"/>
        <w:szCs w:val="28"/>
      </w:rPr>
      <w:fldChar w:fldCharType="end"/>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33"/>
    <w:rsid w:val="00003D96"/>
    <w:rsid w:val="00004557"/>
    <w:rsid w:val="00005E29"/>
    <w:rsid w:val="000109EC"/>
    <w:rsid w:val="0001188F"/>
    <w:rsid w:val="0001236E"/>
    <w:rsid w:val="00013BF0"/>
    <w:rsid w:val="00016C14"/>
    <w:rsid w:val="0002160C"/>
    <w:rsid w:val="000218A7"/>
    <w:rsid w:val="000261B8"/>
    <w:rsid w:val="000311F0"/>
    <w:rsid w:val="00031421"/>
    <w:rsid w:val="00031B84"/>
    <w:rsid w:val="00034276"/>
    <w:rsid w:val="00040C8B"/>
    <w:rsid w:val="00040EEC"/>
    <w:rsid w:val="000419CF"/>
    <w:rsid w:val="000454D3"/>
    <w:rsid w:val="00047CDD"/>
    <w:rsid w:val="00052474"/>
    <w:rsid w:val="0005433A"/>
    <w:rsid w:val="00054837"/>
    <w:rsid w:val="00055042"/>
    <w:rsid w:val="00055816"/>
    <w:rsid w:val="0005609F"/>
    <w:rsid w:val="00064100"/>
    <w:rsid w:val="000643E3"/>
    <w:rsid w:val="00067EA3"/>
    <w:rsid w:val="00073763"/>
    <w:rsid w:val="00077117"/>
    <w:rsid w:val="0007736B"/>
    <w:rsid w:val="0008319A"/>
    <w:rsid w:val="00083E86"/>
    <w:rsid w:val="0008569E"/>
    <w:rsid w:val="00086683"/>
    <w:rsid w:val="00086E90"/>
    <w:rsid w:val="000900C9"/>
    <w:rsid w:val="0009397D"/>
    <w:rsid w:val="000939D2"/>
    <w:rsid w:val="00094133"/>
    <w:rsid w:val="00097AE5"/>
    <w:rsid w:val="000A0692"/>
    <w:rsid w:val="000A0891"/>
    <w:rsid w:val="000A1023"/>
    <w:rsid w:val="000A3D5F"/>
    <w:rsid w:val="000A4A76"/>
    <w:rsid w:val="000A59E3"/>
    <w:rsid w:val="000A7D70"/>
    <w:rsid w:val="000B304E"/>
    <w:rsid w:val="000B4A69"/>
    <w:rsid w:val="000B4A7A"/>
    <w:rsid w:val="000B650D"/>
    <w:rsid w:val="000B78AC"/>
    <w:rsid w:val="000C149B"/>
    <w:rsid w:val="000C1C22"/>
    <w:rsid w:val="000C246F"/>
    <w:rsid w:val="000C2EB5"/>
    <w:rsid w:val="000C3755"/>
    <w:rsid w:val="000C485E"/>
    <w:rsid w:val="000C6AC6"/>
    <w:rsid w:val="000D7B84"/>
    <w:rsid w:val="000D7C51"/>
    <w:rsid w:val="000D7E9C"/>
    <w:rsid w:val="000E1853"/>
    <w:rsid w:val="000E504B"/>
    <w:rsid w:val="000F0682"/>
    <w:rsid w:val="000F218B"/>
    <w:rsid w:val="000F265B"/>
    <w:rsid w:val="000F28DF"/>
    <w:rsid w:val="000F3152"/>
    <w:rsid w:val="000F3929"/>
    <w:rsid w:val="000F3FBC"/>
    <w:rsid w:val="000F5041"/>
    <w:rsid w:val="001012D8"/>
    <w:rsid w:val="001031AF"/>
    <w:rsid w:val="0010416E"/>
    <w:rsid w:val="0010459C"/>
    <w:rsid w:val="001101CB"/>
    <w:rsid w:val="0011084A"/>
    <w:rsid w:val="00111C93"/>
    <w:rsid w:val="0011272C"/>
    <w:rsid w:val="00112F25"/>
    <w:rsid w:val="001205E1"/>
    <w:rsid w:val="001210EB"/>
    <w:rsid w:val="00126072"/>
    <w:rsid w:val="00127D1C"/>
    <w:rsid w:val="00131C4E"/>
    <w:rsid w:val="00134341"/>
    <w:rsid w:val="00135A8E"/>
    <w:rsid w:val="00137CAC"/>
    <w:rsid w:val="0014233A"/>
    <w:rsid w:val="00157D6F"/>
    <w:rsid w:val="00160854"/>
    <w:rsid w:val="00161339"/>
    <w:rsid w:val="00163A54"/>
    <w:rsid w:val="001649D9"/>
    <w:rsid w:val="00171372"/>
    <w:rsid w:val="001727C5"/>
    <w:rsid w:val="001729FF"/>
    <w:rsid w:val="0017564F"/>
    <w:rsid w:val="0017655D"/>
    <w:rsid w:val="00177ADA"/>
    <w:rsid w:val="00177FA7"/>
    <w:rsid w:val="0018039A"/>
    <w:rsid w:val="001839FE"/>
    <w:rsid w:val="00185FBA"/>
    <w:rsid w:val="001906FE"/>
    <w:rsid w:val="00190A1E"/>
    <w:rsid w:val="001923A8"/>
    <w:rsid w:val="0019241E"/>
    <w:rsid w:val="001956D1"/>
    <w:rsid w:val="00197BBC"/>
    <w:rsid w:val="001A0336"/>
    <w:rsid w:val="001A4D90"/>
    <w:rsid w:val="001A6089"/>
    <w:rsid w:val="001B1B0F"/>
    <w:rsid w:val="001B3FC7"/>
    <w:rsid w:val="001B51BD"/>
    <w:rsid w:val="001C1CA8"/>
    <w:rsid w:val="001C38ED"/>
    <w:rsid w:val="001C5251"/>
    <w:rsid w:val="001D1D8F"/>
    <w:rsid w:val="001D267B"/>
    <w:rsid w:val="001D4DB7"/>
    <w:rsid w:val="001D78F0"/>
    <w:rsid w:val="001D7D74"/>
    <w:rsid w:val="001E1036"/>
    <w:rsid w:val="001E25EB"/>
    <w:rsid w:val="001E31FD"/>
    <w:rsid w:val="001E334D"/>
    <w:rsid w:val="001E4BC4"/>
    <w:rsid w:val="001E591B"/>
    <w:rsid w:val="001E59C5"/>
    <w:rsid w:val="001E6548"/>
    <w:rsid w:val="001E7132"/>
    <w:rsid w:val="001F109F"/>
    <w:rsid w:val="001F3341"/>
    <w:rsid w:val="001F554B"/>
    <w:rsid w:val="001F669E"/>
    <w:rsid w:val="001F72FF"/>
    <w:rsid w:val="001F7386"/>
    <w:rsid w:val="002007AC"/>
    <w:rsid w:val="002044F5"/>
    <w:rsid w:val="00204562"/>
    <w:rsid w:val="0020711C"/>
    <w:rsid w:val="002117E4"/>
    <w:rsid w:val="002149C1"/>
    <w:rsid w:val="0021539B"/>
    <w:rsid w:val="00215573"/>
    <w:rsid w:val="00215B9B"/>
    <w:rsid w:val="00216998"/>
    <w:rsid w:val="00216AB0"/>
    <w:rsid w:val="00217145"/>
    <w:rsid w:val="00220519"/>
    <w:rsid w:val="00222F14"/>
    <w:rsid w:val="002243D3"/>
    <w:rsid w:val="00224416"/>
    <w:rsid w:val="002245D2"/>
    <w:rsid w:val="00225161"/>
    <w:rsid w:val="0022574D"/>
    <w:rsid w:val="00225CE7"/>
    <w:rsid w:val="00225FB7"/>
    <w:rsid w:val="00227496"/>
    <w:rsid w:val="002276A0"/>
    <w:rsid w:val="00227893"/>
    <w:rsid w:val="00230D19"/>
    <w:rsid w:val="002326BF"/>
    <w:rsid w:val="0023302D"/>
    <w:rsid w:val="00234EC6"/>
    <w:rsid w:val="00235818"/>
    <w:rsid w:val="00236C21"/>
    <w:rsid w:val="00237DAE"/>
    <w:rsid w:val="0024168D"/>
    <w:rsid w:val="0024227A"/>
    <w:rsid w:val="0024420C"/>
    <w:rsid w:val="00244773"/>
    <w:rsid w:val="00244AF0"/>
    <w:rsid w:val="002451CA"/>
    <w:rsid w:val="00245772"/>
    <w:rsid w:val="00246847"/>
    <w:rsid w:val="002474B3"/>
    <w:rsid w:val="0025333C"/>
    <w:rsid w:val="00254767"/>
    <w:rsid w:val="0025551C"/>
    <w:rsid w:val="00261197"/>
    <w:rsid w:val="002624E3"/>
    <w:rsid w:val="002676A2"/>
    <w:rsid w:val="00267C79"/>
    <w:rsid w:val="00267C8D"/>
    <w:rsid w:val="00270CAE"/>
    <w:rsid w:val="00272F05"/>
    <w:rsid w:val="00274BD1"/>
    <w:rsid w:val="00275BA9"/>
    <w:rsid w:val="002763D5"/>
    <w:rsid w:val="00276CF3"/>
    <w:rsid w:val="00277281"/>
    <w:rsid w:val="00281C44"/>
    <w:rsid w:val="002840B9"/>
    <w:rsid w:val="0029030E"/>
    <w:rsid w:val="002908B0"/>
    <w:rsid w:val="002909B5"/>
    <w:rsid w:val="00292301"/>
    <w:rsid w:val="00293128"/>
    <w:rsid w:val="00294805"/>
    <w:rsid w:val="002A16C8"/>
    <w:rsid w:val="002A2327"/>
    <w:rsid w:val="002A518B"/>
    <w:rsid w:val="002B24B6"/>
    <w:rsid w:val="002B3D79"/>
    <w:rsid w:val="002B3E8E"/>
    <w:rsid w:val="002B4CB4"/>
    <w:rsid w:val="002B6F0B"/>
    <w:rsid w:val="002C38A8"/>
    <w:rsid w:val="002C485F"/>
    <w:rsid w:val="002C5DEC"/>
    <w:rsid w:val="002C5E7C"/>
    <w:rsid w:val="002C7F39"/>
    <w:rsid w:val="002D17B7"/>
    <w:rsid w:val="002D2FA0"/>
    <w:rsid w:val="002D5E28"/>
    <w:rsid w:val="002D704C"/>
    <w:rsid w:val="002E1A3E"/>
    <w:rsid w:val="002E4456"/>
    <w:rsid w:val="002F09A4"/>
    <w:rsid w:val="002F5F5A"/>
    <w:rsid w:val="002F6B67"/>
    <w:rsid w:val="003044B1"/>
    <w:rsid w:val="00304DCD"/>
    <w:rsid w:val="00304DEC"/>
    <w:rsid w:val="00305EB9"/>
    <w:rsid w:val="003069CC"/>
    <w:rsid w:val="00310700"/>
    <w:rsid w:val="00311D56"/>
    <w:rsid w:val="00313BDF"/>
    <w:rsid w:val="0031791C"/>
    <w:rsid w:val="003204D3"/>
    <w:rsid w:val="00320BBE"/>
    <w:rsid w:val="0032321B"/>
    <w:rsid w:val="00327C2C"/>
    <w:rsid w:val="003300F4"/>
    <w:rsid w:val="00331234"/>
    <w:rsid w:val="00332078"/>
    <w:rsid w:val="0033293C"/>
    <w:rsid w:val="00334228"/>
    <w:rsid w:val="003349FE"/>
    <w:rsid w:val="003351F5"/>
    <w:rsid w:val="003419C2"/>
    <w:rsid w:val="003425FA"/>
    <w:rsid w:val="0035056D"/>
    <w:rsid w:val="00352FD8"/>
    <w:rsid w:val="003532F2"/>
    <w:rsid w:val="003536E4"/>
    <w:rsid w:val="0035545C"/>
    <w:rsid w:val="0036006D"/>
    <w:rsid w:val="00360171"/>
    <w:rsid w:val="00363D70"/>
    <w:rsid w:val="00365C0D"/>
    <w:rsid w:val="0036637F"/>
    <w:rsid w:val="00366A20"/>
    <w:rsid w:val="00366E75"/>
    <w:rsid w:val="00371350"/>
    <w:rsid w:val="00371D57"/>
    <w:rsid w:val="00372246"/>
    <w:rsid w:val="00372726"/>
    <w:rsid w:val="00373CBF"/>
    <w:rsid w:val="00374597"/>
    <w:rsid w:val="00374DD4"/>
    <w:rsid w:val="00375481"/>
    <w:rsid w:val="00377BFA"/>
    <w:rsid w:val="00386801"/>
    <w:rsid w:val="003909FA"/>
    <w:rsid w:val="00392075"/>
    <w:rsid w:val="00395893"/>
    <w:rsid w:val="00397665"/>
    <w:rsid w:val="003A1F16"/>
    <w:rsid w:val="003A5316"/>
    <w:rsid w:val="003A6F6F"/>
    <w:rsid w:val="003A7BBB"/>
    <w:rsid w:val="003B0F58"/>
    <w:rsid w:val="003B144B"/>
    <w:rsid w:val="003B79CD"/>
    <w:rsid w:val="003C073B"/>
    <w:rsid w:val="003C2C68"/>
    <w:rsid w:val="003C316F"/>
    <w:rsid w:val="003C3511"/>
    <w:rsid w:val="003C564A"/>
    <w:rsid w:val="003D0094"/>
    <w:rsid w:val="003D032A"/>
    <w:rsid w:val="003D11F9"/>
    <w:rsid w:val="003D16B7"/>
    <w:rsid w:val="003D1C62"/>
    <w:rsid w:val="003D2606"/>
    <w:rsid w:val="003D43FC"/>
    <w:rsid w:val="003D4678"/>
    <w:rsid w:val="003D719A"/>
    <w:rsid w:val="003E1863"/>
    <w:rsid w:val="003E20FD"/>
    <w:rsid w:val="003E6D96"/>
    <w:rsid w:val="003E75C4"/>
    <w:rsid w:val="003E7729"/>
    <w:rsid w:val="003F01CF"/>
    <w:rsid w:val="003F0776"/>
    <w:rsid w:val="003F1419"/>
    <w:rsid w:val="003F561C"/>
    <w:rsid w:val="003F5D07"/>
    <w:rsid w:val="003F7489"/>
    <w:rsid w:val="004209DF"/>
    <w:rsid w:val="004255DE"/>
    <w:rsid w:val="00427D23"/>
    <w:rsid w:val="00430EAB"/>
    <w:rsid w:val="0043199C"/>
    <w:rsid w:val="0043318E"/>
    <w:rsid w:val="00435D2A"/>
    <w:rsid w:val="00436DFD"/>
    <w:rsid w:val="004374F1"/>
    <w:rsid w:val="004376D3"/>
    <w:rsid w:val="004400D2"/>
    <w:rsid w:val="00442581"/>
    <w:rsid w:val="00443006"/>
    <w:rsid w:val="00444DC7"/>
    <w:rsid w:val="00447CDF"/>
    <w:rsid w:val="00451414"/>
    <w:rsid w:val="0045356A"/>
    <w:rsid w:val="00454199"/>
    <w:rsid w:val="00456014"/>
    <w:rsid w:val="00456C96"/>
    <w:rsid w:val="00460D5C"/>
    <w:rsid w:val="0046609E"/>
    <w:rsid w:val="00466281"/>
    <w:rsid w:val="00472AEA"/>
    <w:rsid w:val="00474760"/>
    <w:rsid w:val="0047546E"/>
    <w:rsid w:val="00476DFA"/>
    <w:rsid w:val="00480CD5"/>
    <w:rsid w:val="004820EB"/>
    <w:rsid w:val="004868CE"/>
    <w:rsid w:val="004878AC"/>
    <w:rsid w:val="00487DFF"/>
    <w:rsid w:val="004904F9"/>
    <w:rsid w:val="0049099A"/>
    <w:rsid w:val="00492A78"/>
    <w:rsid w:val="004947F0"/>
    <w:rsid w:val="004973C0"/>
    <w:rsid w:val="004A11AA"/>
    <w:rsid w:val="004A1479"/>
    <w:rsid w:val="004A6333"/>
    <w:rsid w:val="004A6519"/>
    <w:rsid w:val="004A6E52"/>
    <w:rsid w:val="004A764C"/>
    <w:rsid w:val="004B12C1"/>
    <w:rsid w:val="004B1529"/>
    <w:rsid w:val="004B1782"/>
    <w:rsid w:val="004B34E5"/>
    <w:rsid w:val="004B4C07"/>
    <w:rsid w:val="004C028F"/>
    <w:rsid w:val="004C1158"/>
    <w:rsid w:val="004C2670"/>
    <w:rsid w:val="004C3233"/>
    <w:rsid w:val="004C65DB"/>
    <w:rsid w:val="004C718F"/>
    <w:rsid w:val="004D1392"/>
    <w:rsid w:val="004D2C6A"/>
    <w:rsid w:val="004D3697"/>
    <w:rsid w:val="004D373C"/>
    <w:rsid w:val="004D3B80"/>
    <w:rsid w:val="004F1109"/>
    <w:rsid w:val="004F58A7"/>
    <w:rsid w:val="004F69B1"/>
    <w:rsid w:val="00500498"/>
    <w:rsid w:val="005012B8"/>
    <w:rsid w:val="00503DC2"/>
    <w:rsid w:val="00504165"/>
    <w:rsid w:val="0050483D"/>
    <w:rsid w:val="0050627C"/>
    <w:rsid w:val="00513151"/>
    <w:rsid w:val="00514930"/>
    <w:rsid w:val="0051540C"/>
    <w:rsid w:val="00515D3F"/>
    <w:rsid w:val="00516879"/>
    <w:rsid w:val="00516C15"/>
    <w:rsid w:val="00523838"/>
    <w:rsid w:val="00525707"/>
    <w:rsid w:val="00525E2B"/>
    <w:rsid w:val="00526C86"/>
    <w:rsid w:val="00527051"/>
    <w:rsid w:val="005270D1"/>
    <w:rsid w:val="005300C2"/>
    <w:rsid w:val="005307A7"/>
    <w:rsid w:val="005315D8"/>
    <w:rsid w:val="00531C52"/>
    <w:rsid w:val="005337E7"/>
    <w:rsid w:val="00535C60"/>
    <w:rsid w:val="00535D2B"/>
    <w:rsid w:val="00536B10"/>
    <w:rsid w:val="00536C84"/>
    <w:rsid w:val="00536CFB"/>
    <w:rsid w:val="00537ED5"/>
    <w:rsid w:val="00540375"/>
    <w:rsid w:val="00542085"/>
    <w:rsid w:val="00542367"/>
    <w:rsid w:val="005424E6"/>
    <w:rsid w:val="0054551C"/>
    <w:rsid w:val="00554623"/>
    <w:rsid w:val="005556D0"/>
    <w:rsid w:val="00556D1A"/>
    <w:rsid w:val="00557DF4"/>
    <w:rsid w:val="00560236"/>
    <w:rsid w:val="00562006"/>
    <w:rsid w:val="005630A7"/>
    <w:rsid w:val="00565324"/>
    <w:rsid w:val="00565646"/>
    <w:rsid w:val="005666CB"/>
    <w:rsid w:val="00566E30"/>
    <w:rsid w:val="00570D14"/>
    <w:rsid w:val="00572D0E"/>
    <w:rsid w:val="00575C3F"/>
    <w:rsid w:val="00577C39"/>
    <w:rsid w:val="00580969"/>
    <w:rsid w:val="005810C2"/>
    <w:rsid w:val="00584284"/>
    <w:rsid w:val="00584D0D"/>
    <w:rsid w:val="00584EBD"/>
    <w:rsid w:val="0058566E"/>
    <w:rsid w:val="005862BA"/>
    <w:rsid w:val="00590234"/>
    <w:rsid w:val="00590510"/>
    <w:rsid w:val="0059193D"/>
    <w:rsid w:val="005919F1"/>
    <w:rsid w:val="00592DEA"/>
    <w:rsid w:val="0059586D"/>
    <w:rsid w:val="005973F6"/>
    <w:rsid w:val="005A0CE0"/>
    <w:rsid w:val="005A19F0"/>
    <w:rsid w:val="005A2C56"/>
    <w:rsid w:val="005A3326"/>
    <w:rsid w:val="005A33A1"/>
    <w:rsid w:val="005A38FC"/>
    <w:rsid w:val="005A5475"/>
    <w:rsid w:val="005B01F0"/>
    <w:rsid w:val="005B0CF8"/>
    <w:rsid w:val="005B3305"/>
    <w:rsid w:val="005B4AAA"/>
    <w:rsid w:val="005B7B53"/>
    <w:rsid w:val="005C0811"/>
    <w:rsid w:val="005D1B6C"/>
    <w:rsid w:val="005D1DD4"/>
    <w:rsid w:val="005D75A3"/>
    <w:rsid w:val="005E1955"/>
    <w:rsid w:val="005E2998"/>
    <w:rsid w:val="005E3399"/>
    <w:rsid w:val="005E498E"/>
    <w:rsid w:val="005E5213"/>
    <w:rsid w:val="005E79EA"/>
    <w:rsid w:val="005F11F3"/>
    <w:rsid w:val="005F24BD"/>
    <w:rsid w:val="005F32AC"/>
    <w:rsid w:val="005F3855"/>
    <w:rsid w:val="005F3C3F"/>
    <w:rsid w:val="005F62E4"/>
    <w:rsid w:val="005F6409"/>
    <w:rsid w:val="005F719E"/>
    <w:rsid w:val="005F7BB4"/>
    <w:rsid w:val="0060007B"/>
    <w:rsid w:val="00605FA0"/>
    <w:rsid w:val="00606872"/>
    <w:rsid w:val="00610A32"/>
    <w:rsid w:val="00612B94"/>
    <w:rsid w:val="006135E8"/>
    <w:rsid w:val="006173E5"/>
    <w:rsid w:val="00617CD1"/>
    <w:rsid w:val="00620055"/>
    <w:rsid w:val="00621821"/>
    <w:rsid w:val="00622256"/>
    <w:rsid w:val="006224A8"/>
    <w:rsid w:val="00622646"/>
    <w:rsid w:val="00622C97"/>
    <w:rsid w:val="00624154"/>
    <w:rsid w:val="00625D6C"/>
    <w:rsid w:val="00625DCC"/>
    <w:rsid w:val="00625E0C"/>
    <w:rsid w:val="006311F1"/>
    <w:rsid w:val="00632ADC"/>
    <w:rsid w:val="00633D2C"/>
    <w:rsid w:val="00636314"/>
    <w:rsid w:val="00636BFD"/>
    <w:rsid w:val="006407B5"/>
    <w:rsid w:val="00642EC7"/>
    <w:rsid w:val="00646A90"/>
    <w:rsid w:val="006473A9"/>
    <w:rsid w:val="006477EA"/>
    <w:rsid w:val="00647FB1"/>
    <w:rsid w:val="006537DF"/>
    <w:rsid w:val="00654080"/>
    <w:rsid w:val="0065629C"/>
    <w:rsid w:val="00656EC5"/>
    <w:rsid w:val="00657B89"/>
    <w:rsid w:val="00660CCF"/>
    <w:rsid w:val="00662AF9"/>
    <w:rsid w:val="0066414F"/>
    <w:rsid w:val="00664846"/>
    <w:rsid w:val="00665998"/>
    <w:rsid w:val="00667F28"/>
    <w:rsid w:val="00673221"/>
    <w:rsid w:val="00684E73"/>
    <w:rsid w:val="0068521C"/>
    <w:rsid w:val="00686732"/>
    <w:rsid w:val="0068736F"/>
    <w:rsid w:val="006905F5"/>
    <w:rsid w:val="00691F2D"/>
    <w:rsid w:val="00693563"/>
    <w:rsid w:val="00693F72"/>
    <w:rsid w:val="00694FEF"/>
    <w:rsid w:val="00696DC5"/>
    <w:rsid w:val="006A197D"/>
    <w:rsid w:val="006A2F43"/>
    <w:rsid w:val="006A3292"/>
    <w:rsid w:val="006A41F6"/>
    <w:rsid w:val="006A5346"/>
    <w:rsid w:val="006A7FE8"/>
    <w:rsid w:val="006B4DBB"/>
    <w:rsid w:val="006B5273"/>
    <w:rsid w:val="006B73EA"/>
    <w:rsid w:val="006C09F1"/>
    <w:rsid w:val="006C2D35"/>
    <w:rsid w:val="006C440B"/>
    <w:rsid w:val="006C69C7"/>
    <w:rsid w:val="006C7969"/>
    <w:rsid w:val="006C7C0E"/>
    <w:rsid w:val="006D22B8"/>
    <w:rsid w:val="006D289C"/>
    <w:rsid w:val="006D29BB"/>
    <w:rsid w:val="006D6FAE"/>
    <w:rsid w:val="006E01BA"/>
    <w:rsid w:val="006E04CD"/>
    <w:rsid w:val="006E06AB"/>
    <w:rsid w:val="006E229C"/>
    <w:rsid w:val="006E4A57"/>
    <w:rsid w:val="006E4D95"/>
    <w:rsid w:val="006E506C"/>
    <w:rsid w:val="006E71EE"/>
    <w:rsid w:val="006E7510"/>
    <w:rsid w:val="006F5700"/>
    <w:rsid w:val="00701F23"/>
    <w:rsid w:val="00703417"/>
    <w:rsid w:val="00703963"/>
    <w:rsid w:val="007039C6"/>
    <w:rsid w:val="00705445"/>
    <w:rsid w:val="00705C79"/>
    <w:rsid w:val="007069CC"/>
    <w:rsid w:val="0070779E"/>
    <w:rsid w:val="00710734"/>
    <w:rsid w:val="00710D03"/>
    <w:rsid w:val="00711162"/>
    <w:rsid w:val="007119E5"/>
    <w:rsid w:val="00712CEE"/>
    <w:rsid w:val="007147C3"/>
    <w:rsid w:val="0071664E"/>
    <w:rsid w:val="00717448"/>
    <w:rsid w:val="00720D9A"/>
    <w:rsid w:val="007215F0"/>
    <w:rsid w:val="007223F5"/>
    <w:rsid w:val="007230CC"/>
    <w:rsid w:val="00723548"/>
    <w:rsid w:val="00727E7F"/>
    <w:rsid w:val="00727FE1"/>
    <w:rsid w:val="007310C7"/>
    <w:rsid w:val="0073110A"/>
    <w:rsid w:val="00731B04"/>
    <w:rsid w:val="007338EB"/>
    <w:rsid w:val="007339C4"/>
    <w:rsid w:val="007367EA"/>
    <w:rsid w:val="00740D57"/>
    <w:rsid w:val="00740F1D"/>
    <w:rsid w:val="00740F27"/>
    <w:rsid w:val="007426AD"/>
    <w:rsid w:val="00744C23"/>
    <w:rsid w:val="00744FF5"/>
    <w:rsid w:val="00747E10"/>
    <w:rsid w:val="0075136C"/>
    <w:rsid w:val="00753CC3"/>
    <w:rsid w:val="00755726"/>
    <w:rsid w:val="00757C1D"/>
    <w:rsid w:val="00761AC6"/>
    <w:rsid w:val="00763E61"/>
    <w:rsid w:val="00765CCB"/>
    <w:rsid w:val="007739F5"/>
    <w:rsid w:val="00773F7D"/>
    <w:rsid w:val="00775548"/>
    <w:rsid w:val="007772A5"/>
    <w:rsid w:val="00780D86"/>
    <w:rsid w:val="0078235E"/>
    <w:rsid w:val="00783000"/>
    <w:rsid w:val="0078594C"/>
    <w:rsid w:val="00785CAA"/>
    <w:rsid w:val="007874B6"/>
    <w:rsid w:val="00787EEB"/>
    <w:rsid w:val="0079048F"/>
    <w:rsid w:val="007915B1"/>
    <w:rsid w:val="007929E9"/>
    <w:rsid w:val="0079301A"/>
    <w:rsid w:val="00793E42"/>
    <w:rsid w:val="007953F1"/>
    <w:rsid w:val="0079674A"/>
    <w:rsid w:val="00796B93"/>
    <w:rsid w:val="007A04CF"/>
    <w:rsid w:val="007A3A2B"/>
    <w:rsid w:val="007A55B2"/>
    <w:rsid w:val="007B1EF9"/>
    <w:rsid w:val="007B22B1"/>
    <w:rsid w:val="007B2322"/>
    <w:rsid w:val="007B5BBF"/>
    <w:rsid w:val="007B6657"/>
    <w:rsid w:val="007B7A71"/>
    <w:rsid w:val="007B7C1E"/>
    <w:rsid w:val="007C093B"/>
    <w:rsid w:val="007C24F4"/>
    <w:rsid w:val="007C4011"/>
    <w:rsid w:val="007C57FF"/>
    <w:rsid w:val="007C5E50"/>
    <w:rsid w:val="007C6078"/>
    <w:rsid w:val="007D46AB"/>
    <w:rsid w:val="007D5D38"/>
    <w:rsid w:val="007D6E2F"/>
    <w:rsid w:val="007E06C6"/>
    <w:rsid w:val="007E1412"/>
    <w:rsid w:val="007E1C45"/>
    <w:rsid w:val="007E205A"/>
    <w:rsid w:val="007F3990"/>
    <w:rsid w:val="007F3DAA"/>
    <w:rsid w:val="007F4EFD"/>
    <w:rsid w:val="007F6FDF"/>
    <w:rsid w:val="007F710F"/>
    <w:rsid w:val="0080062B"/>
    <w:rsid w:val="008019BD"/>
    <w:rsid w:val="0080380F"/>
    <w:rsid w:val="008039AC"/>
    <w:rsid w:val="00804F9A"/>
    <w:rsid w:val="0080576B"/>
    <w:rsid w:val="00805C3B"/>
    <w:rsid w:val="00805D42"/>
    <w:rsid w:val="008078BA"/>
    <w:rsid w:val="00807B77"/>
    <w:rsid w:val="0081191B"/>
    <w:rsid w:val="00813DA4"/>
    <w:rsid w:val="00814CF1"/>
    <w:rsid w:val="00820854"/>
    <w:rsid w:val="00820E66"/>
    <w:rsid w:val="00821446"/>
    <w:rsid w:val="00821545"/>
    <w:rsid w:val="00824112"/>
    <w:rsid w:val="008312C8"/>
    <w:rsid w:val="00831C5B"/>
    <w:rsid w:val="008323B6"/>
    <w:rsid w:val="0083699D"/>
    <w:rsid w:val="00837417"/>
    <w:rsid w:val="008434DC"/>
    <w:rsid w:val="0084624C"/>
    <w:rsid w:val="00854108"/>
    <w:rsid w:val="00855CF8"/>
    <w:rsid w:val="0085688E"/>
    <w:rsid w:val="00856EEA"/>
    <w:rsid w:val="00862E28"/>
    <w:rsid w:val="00863362"/>
    <w:rsid w:val="008663E9"/>
    <w:rsid w:val="008705E3"/>
    <w:rsid w:val="00871409"/>
    <w:rsid w:val="00871451"/>
    <w:rsid w:val="00872B85"/>
    <w:rsid w:val="00872DB1"/>
    <w:rsid w:val="008731E8"/>
    <w:rsid w:val="00873E1F"/>
    <w:rsid w:val="008764AC"/>
    <w:rsid w:val="00877394"/>
    <w:rsid w:val="00877A61"/>
    <w:rsid w:val="008807B1"/>
    <w:rsid w:val="00882B71"/>
    <w:rsid w:val="00882D57"/>
    <w:rsid w:val="0088791D"/>
    <w:rsid w:val="008911F0"/>
    <w:rsid w:val="0089280D"/>
    <w:rsid w:val="008939D3"/>
    <w:rsid w:val="008954D4"/>
    <w:rsid w:val="00895C51"/>
    <w:rsid w:val="00896324"/>
    <w:rsid w:val="00896C5F"/>
    <w:rsid w:val="0089716E"/>
    <w:rsid w:val="008A1353"/>
    <w:rsid w:val="008A2D7E"/>
    <w:rsid w:val="008A3662"/>
    <w:rsid w:val="008A3D1D"/>
    <w:rsid w:val="008A534D"/>
    <w:rsid w:val="008A590D"/>
    <w:rsid w:val="008A711D"/>
    <w:rsid w:val="008A773B"/>
    <w:rsid w:val="008B190E"/>
    <w:rsid w:val="008B1AE7"/>
    <w:rsid w:val="008B2D86"/>
    <w:rsid w:val="008B3838"/>
    <w:rsid w:val="008B3FBD"/>
    <w:rsid w:val="008B4951"/>
    <w:rsid w:val="008B5337"/>
    <w:rsid w:val="008B5F9B"/>
    <w:rsid w:val="008B652D"/>
    <w:rsid w:val="008C1714"/>
    <w:rsid w:val="008C4211"/>
    <w:rsid w:val="008C4579"/>
    <w:rsid w:val="008C7706"/>
    <w:rsid w:val="008D1105"/>
    <w:rsid w:val="008D1F09"/>
    <w:rsid w:val="008D28AE"/>
    <w:rsid w:val="008D3E41"/>
    <w:rsid w:val="008E10E8"/>
    <w:rsid w:val="008E5F91"/>
    <w:rsid w:val="008E6891"/>
    <w:rsid w:val="008E7628"/>
    <w:rsid w:val="008F1B32"/>
    <w:rsid w:val="008F5BF1"/>
    <w:rsid w:val="008F5ED0"/>
    <w:rsid w:val="009068F5"/>
    <w:rsid w:val="00906928"/>
    <w:rsid w:val="00911D78"/>
    <w:rsid w:val="0091331E"/>
    <w:rsid w:val="00913456"/>
    <w:rsid w:val="00913D22"/>
    <w:rsid w:val="00916D1A"/>
    <w:rsid w:val="009174EB"/>
    <w:rsid w:val="009175C1"/>
    <w:rsid w:val="00921639"/>
    <w:rsid w:val="009249B6"/>
    <w:rsid w:val="00925193"/>
    <w:rsid w:val="00926442"/>
    <w:rsid w:val="00934889"/>
    <w:rsid w:val="00935579"/>
    <w:rsid w:val="00935E73"/>
    <w:rsid w:val="00937790"/>
    <w:rsid w:val="00937FD9"/>
    <w:rsid w:val="009456B1"/>
    <w:rsid w:val="009510DC"/>
    <w:rsid w:val="009510F2"/>
    <w:rsid w:val="00951819"/>
    <w:rsid w:val="00953D86"/>
    <w:rsid w:val="00955AA1"/>
    <w:rsid w:val="00956320"/>
    <w:rsid w:val="00956BBA"/>
    <w:rsid w:val="009600A5"/>
    <w:rsid w:val="009606C8"/>
    <w:rsid w:val="00961426"/>
    <w:rsid w:val="00961A03"/>
    <w:rsid w:val="00964984"/>
    <w:rsid w:val="0096780D"/>
    <w:rsid w:val="00970829"/>
    <w:rsid w:val="00971722"/>
    <w:rsid w:val="00974C11"/>
    <w:rsid w:val="00974FB9"/>
    <w:rsid w:val="00975F4A"/>
    <w:rsid w:val="00977F49"/>
    <w:rsid w:val="009809E7"/>
    <w:rsid w:val="00986ADC"/>
    <w:rsid w:val="00990779"/>
    <w:rsid w:val="009922EA"/>
    <w:rsid w:val="00993FC8"/>
    <w:rsid w:val="009A0502"/>
    <w:rsid w:val="009A0941"/>
    <w:rsid w:val="009A267C"/>
    <w:rsid w:val="009A3EC1"/>
    <w:rsid w:val="009A5C80"/>
    <w:rsid w:val="009B0666"/>
    <w:rsid w:val="009B1823"/>
    <w:rsid w:val="009B22E8"/>
    <w:rsid w:val="009B3DF2"/>
    <w:rsid w:val="009B5429"/>
    <w:rsid w:val="009B5858"/>
    <w:rsid w:val="009C1A4F"/>
    <w:rsid w:val="009C1CDD"/>
    <w:rsid w:val="009C333D"/>
    <w:rsid w:val="009C4922"/>
    <w:rsid w:val="009C5324"/>
    <w:rsid w:val="009C684A"/>
    <w:rsid w:val="009C70C7"/>
    <w:rsid w:val="009C7F97"/>
    <w:rsid w:val="009D358E"/>
    <w:rsid w:val="009D498F"/>
    <w:rsid w:val="009D5BBE"/>
    <w:rsid w:val="009D6A40"/>
    <w:rsid w:val="009D7490"/>
    <w:rsid w:val="009D7DAC"/>
    <w:rsid w:val="009E09B4"/>
    <w:rsid w:val="009E0D90"/>
    <w:rsid w:val="009E2DDF"/>
    <w:rsid w:val="009E333C"/>
    <w:rsid w:val="009E3F29"/>
    <w:rsid w:val="009E3F5A"/>
    <w:rsid w:val="009E4C56"/>
    <w:rsid w:val="009E62E9"/>
    <w:rsid w:val="009E6586"/>
    <w:rsid w:val="009E77C8"/>
    <w:rsid w:val="009F0B5C"/>
    <w:rsid w:val="009F17C0"/>
    <w:rsid w:val="009F5499"/>
    <w:rsid w:val="009F54BA"/>
    <w:rsid w:val="009F7BBE"/>
    <w:rsid w:val="00A022ED"/>
    <w:rsid w:val="00A025B4"/>
    <w:rsid w:val="00A02990"/>
    <w:rsid w:val="00A02C5E"/>
    <w:rsid w:val="00A03561"/>
    <w:rsid w:val="00A04CAF"/>
    <w:rsid w:val="00A0647D"/>
    <w:rsid w:val="00A10B2A"/>
    <w:rsid w:val="00A13B6F"/>
    <w:rsid w:val="00A13CDA"/>
    <w:rsid w:val="00A16263"/>
    <w:rsid w:val="00A21652"/>
    <w:rsid w:val="00A232CF"/>
    <w:rsid w:val="00A305F6"/>
    <w:rsid w:val="00A31D4A"/>
    <w:rsid w:val="00A3237E"/>
    <w:rsid w:val="00A43C14"/>
    <w:rsid w:val="00A45655"/>
    <w:rsid w:val="00A504F9"/>
    <w:rsid w:val="00A5095E"/>
    <w:rsid w:val="00A50FCB"/>
    <w:rsid w:val="00A52388"/>
    <w:rsid w:val="00A52983"/>
    <w:rsid w:val="00A5484F"/>
    <w:rsid w:val="00A5671A"/>
    <w:rsid w:val="00A56B39"/>
    <w:rsid w:val="00A574E2"/>
    <w:rsid w:val="00A62318"/>
    <w:rsid w:val="00A626A9"/>
    <w:rsid w:val="00A6396D"/>
    <w:rsid w:val="00A63C18"/>
    <w:rsid w:val="00A642EA"/>
    <w:rsid w:val="00A64C6E"/>
    <w:rsid w:val="00A64DD6"/>
    <w:rsid w:val="00A65D2B"/>
    <w:rsid w:val="00A66086"/>
    <w:rsid w:val="00A7223E"/>
    <w:rsid w:val="00A73748"/>
    <w:rsid w:val="00A73DDE"/>
    <w:rsid w:val="00A77FEB"/>
    <w:rsid w:val="00A81317"/>
    <w:rsid w:val="00A81457"/>
    <w:rsid w:val="00A81BBA"/>
    <w:rsid w:val="00A835F0"/>
    <w:rsid w:val="00A84273"/>
    <w:rsid w:val="00A8499E"/>
    <w:rsid w:val="00A85115"/>
    <w:rsid w:val="00A86D56"/>
    <w:rsid w:val="00A87E3A"/>
    <w:rsid w:val="00A92477"/>
    <w:rsid w:val="00A92FF9"/>
    <w:rsid w:val="00A949CC"/>
    <w:rsid w:val="00A953CB"/>
    <w:rsid w:val="00A954F7"/>
    <w:rsid w:val="00AA04F3"/>
    <w:rsid w:val="00AA1336"/>
    <w:rsid w:val="00AA24E4"/>
    <w:rsid w:val="00AA38A4"/>
    <w:rsid w:val="00AA4EF0"/>
    <w:rsid w:val="00AA52F0"/>
    <w:rsid w:val="00AA6720"/>
    <w:rsid w:val="00AA6B6F"/>
    <w:rsid w:val="00AB7AE6"/>
    <w:rsid w:val="00AC0445"/>
    <w:rsid w:val="00AC1323"/>
    <w:rsid w:val="00AC13E8"/>
    <w:rsid w:val="00AC1F74"/>
    <w:rsid w:val="00AC4691"/>
    <w:rsid w:val="00AC77DB"/>
    <w:rsid w:val="00AD18EC"/>
    <w:rsid w:val="00AD31A2"/>
    <w:rsid w:val="00AD3AA0"/>
    <w:rsid w:val="00AD4920"/>
    <w:rsid w:val="00AD5316"/>
    <w:rsid w:val="00AD7C47"/>
    <w:rsid w:val="00AE08F4"/>
    <w:rsid w:val="00AE60F0"/>
    <w:rsid w:val="00AE6559"/>
    <w:rsid w:val="00AF6BD4"/>
    <w:rsid w:val="00B0374E"/>
    <w:rsid w:val="00B0629A"/>
    <w:rsid w:val="00B070C4"/>
    <w:rsid w:val="00B12193"/>
    <w:rsid w:val="00B12D1F"/>
    <w:rsid w:val="00B1314C"/>
    <w:rsid w:val="00B14035"/>
    <w:rsid w:val="00B1615F"/>
    <w:rsid w:val="00B17279"/>
    <w:rsid w:val="00B17927"/>
    <w:rsid w:val="00B30FEC"/>
    <w:rsid w:val="00B31404"/>
    <w:rsid w:val="00B337A8"/>
    <w:rsid w:val="00B34BB2"/>
    <w:rsid w:val="00B36041"/>
    <w:rsid w:val="00B40249"/>
    <w:rsid w:val="00B41279"/>
    <w:rsid w:val="00B42114"/>
    <w:rsid w:val="00B42B96"/>
    <w:rsid w:val="00B47F31"/>
    <w:rsid w:val="00B52298"/>
    <w:rsid w:val="00B535CB"/>
    <w:rsid w:val="00B61215"/>
    <w:rsid w:val="00B661EA"/>
    <w:rsid w:val="00B6721F"/>
    <w:rsid w:val="00B67643"/>
    <w:rsid w:val="00B678C7"/>
    <w:rsid w:val="00B70E0B"/>
    <w:rsid w:val="00B72E2A"/>
    <w:rsid w:val="00B73F33"/>
    <w:rsid w:val="00B76F7A"/>
    <w:rsid w:val="00B80443"/>
    <w:rsid w:val="00B8368B"/>
    <w:rsid w:val="00B85C45"/>
    <w:rsid w:val="00B86151"/>
    <w:rsid w:val="00B9069A"/>
    <w:rsid w:val="00B9099E"/>
    <w:rsid w:val="00B9215B"/>
    <w:rsid w:val="00B93234"/>
    <w:rsid w:val="00B945D5"/>
    <w:rsid w:val="00BA2EC3"/>
    <w:rsid w:val="00BA33A6"/>
    <w:rsid w:val="00BA3685"/>
    <w:rsid w:val="00BA4BFD"/>
    <w:rsid w:val="00BA4EFE"/>
    <w:rsid w:val="00BB3FDA"/>
    <w:rsid w:val="00BB6181"/>
    <w:rsid w:val="00BB7FA0"/>
    <w:rsid w:val="00BC11FF"/>
    <w:rsid w:val="00BC2083"/>
    <w:rsid w:val="00BC37DE"/>
    <w:rsid w:val="00BC629C"/>
    <w:rsid w:val="00BD14CE"/>
    <w:rsid w:val="00BD2515"/>
    <w:rsid w:val="00BD5746"/>
    <w:rsid w:val="00BE1860"/>
    <w:rsid w:val="00BE4A3A"/>
    <w:rsid w:val="00BE6129"/>
    <w:rsid w:val="00BE75FD"/>
    <w:rsid w:val="00BF18D1"/>
    <w:rsid w:val="00BF4368"/>
    <w:rsid w:val="00BF4525"/>
    <w:rsid w:val="00BF5F7E"/>
    <w:rsid w:val="00C007C5"/>
    <w:rsid w:val="00C014BF"/>
    <w:rsid w:val="00C01979"/>
    <w:rsid w:val="00C02824"/>
    <w:rsid w:val="00C038DC"/>
    <w:rsid w:val="00C03D83"/>
    <w:rsid w:val="00C04BC1"/>
    <w:rsid w:val="00C06F85"/>
    <w:rsid w:val="00C1266E"/>
    <w:rsid w:val="00C16FC1"/>
    <w:rsid w:val="00C17669"/>
    <w:rsid w:val="00C20B45"/>
    <w:rsid w:val="00C242ED"/>
    <w:rsid w:val="00C2467B"/>
    <w:rsid w:val="00C250BF"/>
    <w:rsid w:val="00C253E0"/>
    <w:rsid w:val="00C258AC"/>
    <w:rsid w:val="00C310AD"/>
    <w:rsid w:val="00C32A84"/>
    <w:rsid w:val="00C336A6"/>
    <w:rsid w:val="00C34F2B"/>
    <w:rsid w:val="00C35081"/>
    <w:rsid w:val="00C402BB"/>
    <w:rsid w:val="00C42596"/>
    <w:rsid w:val="00C426E1"/>
    <w:rsid w:val="00C42931"/>
    <w:rsid w:val="00C42F20"/>
    <w:rsid w:val="00C435FD"/>
    <w:rsid w:val="00C442DA"/>
    <w:rsid w:val="00C450E5"/>
    <w:rsid w:val="00C46C33"/>
    <w:rsid w:val="00C50722"/>
    <w:rsid w:val="00C52497"/>
    <w:rsid w:val="00C5639F"/>
    <w:rsid w:val="00C56D8C"/>
    <w:rsid w:val="00C571B2"/>
    <w:rsid w:val="00C62267"/>
    <w:rsid w:val="00C6327C"/>
    <w:rsid w:val="00C642F3"/>
    <w:rsid w:val="00C66EED"/>
    <w:rsid w:val="00C70C01"/>
    <w:rsid w:val="00C7102C"/>
    <w:rsid w:val="00C73BC6"/>
    <w:rsid w:val="00C77029"/>
    <w:rsid w:val="00C83119"/>
    <w:rsid w:val="00C835BA"/>
    <w:rsid w:val="00C874D9"/>
    <w:rsid w:val="00C90E87"/>
    <w:rsid w:val="00C91E70"/>
    <w:rsid w:val="00C9401A"/>
    <w:rsid w:val="00C94D2C"/>
    <w:rsid w:val="00C9621F"/>
    <w:rsid w:val="00C96265"/>
    <w:rsid w:val="00CA0480"/>
    <w:rsid w:val="00CA43E0"/>
    <w:rsid w:val="00CA4BE3"/>
    <w:rsid w:val="00CA5DBB"/>
    <w:rsid w:val="00CA71F5"/>
    <w:rsid w:val="00CB0410"/>
    <w:rsid w:val="00CB3518"/>
    <w:rsid w:val="00CB3B7C"/>
    <w:rsid w:val="00CB42BD"/>
    <w:rsid w:val="00CB5D5F"/>
    <w:rsid w:val="00CB7956"/>
    <w:rsid w:val="00CB7A82"/>
    <w:rsid w:val="00CB7AEE"/>
    <w:rsid w:val="00CC4FCE"/>
    <w:rsid w:val="00CC7403"/>
    <w:rsid w:val="00CD040F"/>
    <w:rsid w:val="00CD18D9"/>
    <w:rsid w:val="00CD22A6"/>
    <w:rsid w:val="00CD2D9B"/>
    <w:rsid w:val="00CD39E1"/>
    <w:rsid w:val="00CE0710"/>
    <w:rsid w:val="00CE15B7"/>
    <w:rsid w:val="00CE59CA"/>
    <w:rsid w:val="00CF413F"/>
    <w:rsid w:val="00CF4DE4"/>
    <w:rsid w:val="00CF57C1"/>
    <w:rsid w:val="00CF7959"/>
    <w:rsid w:val="00CF7A3A"/>
    <w:rsid w:val="00D00347"/>
    <w:rsid w:val="00D0175D"/>
    <w:rsid w:val="00D017E9"/>
    <w:rsid w:val="00D05327"/>
    <w:rsid w:val="00D0731C"/>
    <w:rsid w:val="00D07A2F"/>
    <w:rsid w:val="00D11C50"/>
    <w:rsid w:val="00D11DAB"/>
    <w:rsid w:val="00D12BCA"/>
    <w:rsid w:val="00D13749"/>
    <w:rsid w:val="00D16815"/>
    <w:rsid w:val="00D17E4E"/>
    <w:rsid w:val="00D23CF2"/>
    <w:rsid w:val="00D242D9"/>
    <w:rsid w:val="00D25BD7"/>
    <w:rsid w:val="00D25E70"/>
    <w:rsid w:val="00D27258"/>
    <w:rsid w:val="00D36B40"/>
    <w:rsid w:val="00D413B0"/>
    <w:rsid w:val="00D42CF2"/>
    <w:rsid w:val="00D464F2"/>
    <w:rsid w:val="00D51A94"/>
    <w:rsid w:val="00D51B8F"/>
    <w:rsid w:val="00D53167"/>
    <w:rsid w:val="00D55342"/>
    <w:rsid w:val="00D564C4"/>
    <w:rsid w:val="00D61D3F"/>
    <w:rsid w:val="00D64229"/>
    <w:rsid w:val="00D665CE"/>
    <w:rsid w:val="00D707E7"/>
    <w:rsid w:val="00D71310"/>
    <w:rsid w:val="00D72C0D"/>
    <w:rsid w:val="00D72FF7"/>
    <w:rsid w:val="00D74467"/>
    <w:rsid w:val="00D76725"/>
    <w:rsid w:val="00D81D8E"/>
    <w:rsid w:val="00D84A5C"/>
    <w:rsid w:val="00D85533"/>
    <w:rsid w:val="00D902CB"/>
    <w:rsid w:val="00D93756"/>
    <w:rsid w:val="00D955A9"/>
    <w:rsid w:val="00D97B75"/>
    <w:rsid w:val="00D97DDF"/>
    <w:rsid w:val="00DA11D7"/>
    <w:rsid w:val="00DA1301"/>
    <w:rsid w:val="00DA4BAD"/>
    <w:rsid w:val="00DA5067"/>
    <w:rsid w:val="00DA715E"/>
    <w:rsid w:val="00DA7C43"/>
    <w:rsid w:val="00DB1577"/>
    <w:rsid w:val="00DB31E0"/>
    <w:rsid w:val="00DB37D2"/>
    <w:rsid w:val="00DB4CCB"/>
    <w:rsid w:val="00DC0D52"/>
    <w:rsid w:val="00DC2BBD"/>
    <w:rsid w:val="00DC460F"/>
    <w:rsid w:val="00DC6D12"/>
    <w:rsid w:val="00DD0CBC"/>
    <w:rsid w:val="00DD3FAE"/>
    <w:rsid w:val="00DD51DD"/>
    <w:rsid w:val="00DD5740"/>
    <w:rsid w:val="00DE0E4B"/>
    <w:rsid w:val="00DE6A8F"/>
    <w:rsid w:val="00DF012C"/>
    <w:rsid w:val="00DF06F5"/>
    <w:rsid w:val="00DF19FA"/>
    <w:rsid w:val="00DF32DC"/>
    <w:rsid w:val="00DF3CC3"/>
    <w:rsid w:val="00DF666B"/>
    <w:rsid w:val="00DF68F8"/>
    <w:rsid w:val="00DF7353"/>
    <w:rsid w:val="00DF76A3"/>
    <w:rsid w:val="00E03897"/>
    <w:rsid w:val="00E0446F"/>
    <w:rsid w:val="00E07BEB"/>
    <w:rsid w:val="00E10745"/>
    <w:rsid w:val="00E13555"/>
    <w:rsid w:val="00E13A71"/>
    <w:rsid w:val="00E15878"/>
    <w:rsid w:val="00E15B73"/>
    <w:rsid w:val="00E20B49"/>
    <w:rsid w:val="00E221A3"/>
    <w:rsid w:val="00E30DDA"/>
    <w:rsid w:val="00E368B2"/>
    <w:rsid w:val="00E37360"/>
    <w:rsid w:val="00E4074D"/>
    <w:rsid w:val="00E42176"/>
    <w:rsid w:val="00E43519"/>
    <w:rsid w:val="00E45482"/>
    <w:rsid w:val="00E45ACD"/>
    <w:rsid w:val="00E4669F"/>
    <w:rsid w:val="00E51339"/>
    <w:rsid w:val="00E528C2"/>
    <w:rsid w:val="00E553B8"/>
    <w:rsid w:val="00E56279"/>
    <w:rsid w:val="00E621FE"/>
    <w:rsid w:val="00E62602"/>
    <w:rsid w:val="00E632DC"/>
    <w:rsid w:val="00E633DE"/>
    <w:rsid w:val="00E63D08"/>
    <w:rsid w:val="00E64716"/>
    <w:rsid w:val="00E70134"/>
    <w:rsid w:val="00E71373"/>
    <w:rsid w:val="00E71624"/>
    <w:rsid w:val="00E72501"/>
    <w:rsid w:val="00E751DF"/>
    <w:rsid w:val="00E75CB5"/>
    <w:rsid w:val="00E75E00"/>
    <w:rsid w:val="00E819B9"/>
    <w:rsid w:val="00E81FEF"/>
    <w:rsid w:val="00E846B5"/>
    <w:rsid w:val="00E8775B"/>
    <w:rsid w:val="00E9127C"/>
    <w:rsid w:val="00E91856"/>
    <w:rsid w:val="00E93E59"/>
    <w:rsid w:val="00E948F1"/>
    <w:rsid w:val="00E95806"/>
    <w:rsid w:val="00E96307"/>
    <w:rsid w:val="00EA4E70"/>
    <w:rsid w:val="00EA79BB"/>
    <w:rsid w:val="00EA7BEF"/>
    <w:rsid w:val="00EB0953"/>
    <w:rsid w:val="00EB0B5D"/>
    <w:rsid w:val="00EB1F12"/>
    <w:rsid w:val="00EC4265"/>
    <w:rsid w:val="00EC4AC4"/>
    <w:rsid w:val="00EC6A0D"/>
    <w:rsid w:val="00EC6F31"/>
    <w:rsid w:val="00EC7205"/>
    <w:rsid w:val="00EC7234"/>
    <w:rsid w:val="00EC7F3B"/>
    <w:rsid w:val="00ED1DB8"/>
    <w:rsid w:val="00EE22DF"/>
    <w:rsid w:val="00EE52B8"/>
    <w:rsid w:val="00EE7F0C"/>
    <w:rsid w:val="00EF1ACC"/>
    <w:rsid w:val="00EF2F62"/>
    <w:rsid w:val="00EF362C"/>
    <w:rsid w:val="00EF584E"/>
    <w:rsid w:val="00EF58DF"/>
    <w:rsid w:val="00F011AF"/>
    <w:rsid w:val="00F01E62"/>
    <w:rsid w:val="00F036A2"/>
    <w:rsid w:val="00F045C7"/>
    <w:rsid w:val="00F04E3D"/>
    <w:rsid w:val="00F06E0E"/>
    <w:rsid w:val="00F07271"/>
    <w:rsid w:val="00F1424F"/>
    <w:rsid w:val="00F16372"/>
    <w:rsid w:val="00F1740F"/>
    <w:rsid w:val="00F236FE"/>
    <w:rsid w:val="00F2713F"/>
    <w:rsid w:val="00F30ED5"/>
    <w:rsid w:val="00F320A4"/>
    <w:rsid w:val="00F36683"/>
    <w:rsid w:val="00F36EC7"/>
    <w:rsid w:val="00F373F3"/>
    <w:rsid w:val="00F41124"/>
    <w:rsid w:val="00F435F1"/>
    <w:rsid w:val="00F43C66"/>
    <w:rsid w:val="00F43C89"/>
    <w:rsid w:val="00F43FCD"/>
    <w:rsid w:val="00F44424"/>
    <w:rsid w:val="00F4759D"/>
    <w:rsid w:val="00F477F8"/>
    <w:rsid w:val="00F5418D"/>
    <w:rsid w:val="00F5511C"/>
    <w:rsid w:val="00F55F8C"/>
    <w:rsid w:val="00F603E2"/>
    <w:rsid w:val="00F660CE"/>
    <w:rsid w:val="00F67642"/>
    <w:rsid w:val="00F712A0"/>
    <w:rsid w:val="00F727AB"/>
    <w:rsid w:val="00F729E8"/>
    <w:rsid w:val="00F72F27"/>
    <w:rsid w:val="00F73901"/>
    <w:rsid w:val="00F73BB2"/>
    <w:rsid w:val="00F73FC9"/>
    <w:rsid w:val="00F75500"/>
    <w:rsid w:val="00F76850"/>
    <w:rsid w:val="00F822CF"/>
    <w:rsid w:val="00F83DF5"/>
    <w:rsid w:val="00F84367"/>
    <w:rsid w:val="00F84F05"/>
    <w:rsid w:val="00F87A1C"/>
    <w:rsid w:val="00F9679D"/>
    <w:rsid w:val="00FA462D"/>
    <w:rsid w:val="00FA48FB"/>
    <w:rsid w:val="00FA6A2D"/>
    <w:rsid w:val="00FA717B"/>
    <w:rsid w:val="00FB15D4"/>
    <w:rsid w:val="00FB6039"/>
    <w:rsid w:val="00FC1D4B"/>
    <w:rsid w:val="00FC2C96"/>
    <w:rsid w:val="00FC373A"/>
    <w:rsid w:val="00FC4032"/>
    <w:rsid w:val="00FD28A1"/>
    <w:rsid w:val="00FD364E"/>
    <w:rsid w:val="00FD4902"/>
    <w:rsid w:val="00FE1A92"/>
    <w:rsid w:val="00FE23BF"/>
    <w:rsid w:val="00FE2632"/>
    <w:rsid w:val="00FE5B47"/>
    <w:rsid w:val="00FE7234"/>
    <w:rsid w:val="00FE760E"/>
    <w:rsid w:val="00FF3F1E"/>
    <w:rsid w:val="00FF4648"/>
    <w:rsid w:val="00FF4893"/>
    <w:rsid w:val="01591ECC"/>
    <w:rsid w:val="03CF7756"/>
    <w:rsid w:val="056E40A6"/>
    <w:rsid w:val="099D1E58"/>
    <w:rsid w:val="0C8C5FAA"/>
    <w:rsid w:val="0EAF4D89"/>
    <w:rsid w:val="1A36451E"/>
    <w:rsid w:val="1C562CF0"/>
    <w:rsid w:val="1D167379"/>
    <w:rsid w:val="1FFF4FE8"/>
    <w:rsid w:val="24E00825"/>
    <w:rsid w:val="279664A7"/>
    <w:rsid w:val="2C0B0AE2"/>
    <w:rsid w:val="2FF60969"/>
    <w:rsid w:val="34B17711"/>
    <w:rsid w:val="34F114A9"/>
    <w:rsid w:val="3C6005A4"/>
    <w:rsid w:val="3C8F3D91"/>
    <w:rsid w:val="40B16443"/>
    <w:rsid w:val="41BC2E14"/>
    <w:rsid w:val="48A107CB"/>
    <w:rsid w:val="48D76F37"/>
    <w:rsid w:val="54464CC7"/>
    <w:rsid w:val="57BA25A2"/>
    <w:rsid w:val="612301A9"/>
    <w:rsid w:val="64762AE2"/>
    <w:rsid w:val="660B717F"/>
    <w:rsid w:val="67FD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pageBreakBefore/>
      <w:spacing w:before="120" w:after="120" w:line="360" w:lineRule="auto"/>
      <w:jc w:val="center"/>
      <w:outlineLvl w:val="0"/>
    </w:pPr>
    <w:rPr>
      <w:rFonts w:ascii="黑体" w:hAnsi="黑体" w:eastAsia="黑体" w:cs="Calibri Light"/>
      <w:b/>
      <w:bCs/>
      <w:kern w:val="44"/>
      <w:sz w:val="32"/>
      <w:szCs w:val="28"/>
    </w:rPr>
  </w:style>
  <w:style w:type="paragraph" w:styleId="3">
    <w:name w:val="heading 2"/>
    <w:basedOn w:val="1"/>
    <w:next w:val="1"/>
    <w:link w:val="18"/>
    <w:qFormat/>
    <w:uiPriority w:val="0"/>
    <w:pPr>
      <w:keepNext/>
      <w:keepLines/>
      <w:spacing w:before="260" w:after="260"/>
      <w:jc w:val="left"/>
      <w:outlineLvl w:val="1"/>
    </w:pPr>
    <w:rPr>
      <w:rFonts w:ascii="SymbolMT" w:hAnsi="Calibri Light" w:eastAsia="SymbolMT" w:cs="Calibri Light"/>
      <w:b/>
      <w:bCs/>
      <w:color w:val="000000"/>
      <w:kern w:val="10"/>
      <w:sz w:val="28"/>
      <w:szCs w:val="28"/>
    </w:rPr>
  </w:style>
  <w:style w:type="paragraph" w:styleId="4">
    <w:name w:val="heading 3"/>
    <w:basedOn w:val="1"/>
    <w:next w:val="1"/>
    <w:link w:val="19"/>
    <w:qFormat/>
    <w:uiPriority w:val="0"/>
    <w:pPr>
      <w:keepNext/>
      <w:keepLines/>
      <w:spacing w:before="260" w:after="260" w:line="416" w:lineRule="auto"/>
      <w:ind w:firstLine="200" w:firstLineChars="71"/>
      <w:outlineLvl w:val="2"/>
    </w:pPr>
    <w:rPr>
      <w:rFonts w:ascii="Calibri Light" w:hAnsi="Calibri Light" w:eastAsia="SymbolMT" w:cs="Calibri Light"/>
      <w:b/>
      <w:kern w:val="10"/>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line="360" w:lineRule="auto"/>
      <w:ind w:firstLine="200" w:firstLineChars="200"/>
    </w:pPr>
    <w:rPr>
      <w:rFonts w:ascii="Calibri Light" w:hAnsi="Calibri Light" w:eastAsia="SymbolMT" w:cs="Calibri Light"/>
      <w:sz w:val="20"/>
      <w:szCs w:val="20"/>
    </w:rPr>
  </w:style>
  <w:style w:type="paragraph" w:styleId="6">
    <w:name w:val="Body Text"/>
    <w:basedOn w:val="1"/>
    <w:qFormat/>
    <w:uiPriority w:val="0"/>
    <w:rPr>
      <w:rFonts w:eastAsia="仿宋_GB2312"/>
      <w:sz w:val="32"/>
    </w:rPr>
  </w:style>
  <w:style w:type="paragraph" w:styleId="7">
    <w:name w:val="Balloon Text"/>
    <w:basedOn w:val="1"/>
    <w:link w:val="22"/>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Emphasis"/>
    <w:qFormat/>
    <w:uiPriority w:val="0"/>
    <w:rPr>
      <w:color w:val="CC0033"/>
    </w:rPr>
  </w:style>
  <w:style w:type="character" w:styleId="15">
    <w:name w:val="Hyperlink"/>
    <w:basedOn w:val="12"/>
    <w:qFormat/>
    <w:uiPriority w:val="99"/>
    <w:rPr>
      <w:rFonts w:cs="Times New Roman"/>
      <w:color w:val="363636"/>
      <w:kern w:val="0"/>
      <w:sz w:val="20"/>
    </w:rPr>
  </w:style>
  <w:style w:type="paragraph" w:customStyle="1" w:styleId="16">
    <w:name w:val="我的征文"/>
    <w:basedOn w:val="1"/>
    <w:qFormat/>
    <w:uiPriority w:val="0"/>
    <w:pPr>
      <w:spacing w:afterLines="50" w:line="360" w:lineRule="auto"/>
      <w:ind w:firstLine="560" w:firstLineChars="200"/>
    </w:pPr>
    <w:rPr>
      <w:rFonts w:ascii="仿宋_GB2312" w:hAnsi="仿宋_GB2312" w:eastAsia="仿宋_GB2312" w:cs="Calibri Light"/>
      <w:sz w:val="28"/>
      <w:szCs w:val="28"/>
    </w:rPr>
  </w:style>
  <w:style w:type="character" w:customStyle="1" w:styleId="17">
    <w:name w:val="标题 1 Char"/>
    <w:basedOn w:val="12"/>
    <w:link w:val="2"/>
    <w:qFormat/>
    <w:uiPriority w:val="0"/>
    <w:rPr>
      <w:rFonts w:ascii="黑体" w:hAnsi="黑体" w:eastAsia="黑体"/>
      <w:b/>
      <w:bCs/>
      <w:kern w:val="44"/>
      <w:sz w:val="32"/>
      <w:szCs w:val="28"/>
    </w:rPr>
  </w:style>
  <w:style w:type="character" w:customStyle="1" w:styleId="18">
    <w:name w:val="标题 2 Char"/>
    <w:link w:val="3"/>
    <w:qFormat/>
    <w:uiPriority w:val="0"/>
    <w:rPr>
      <w:rFonts w:ascii="SymbolMT" w:eastAsia="SymbolMT"/>
      <w:b/>
      <w:bCs/>
      <w:color w:val="000000"/>
      <w:kern w:val="10"/>
      <w:sz w:val="28"/>
      <w:szCs w:val="28"/>
    </w:rPr>
  </w:style>
  <w:style w:type="character" w:customStyle="1" w:styleId="19">
    <w:name w:val="标题 3 Char"/>
    <w:link w:val="4"/>
    <w:qFormat/>
    <w:uiPriority w:val="0"/>
    <w:rPr>
      <w:rFonts w:eastAsia="SymbolMT"/>
      <w:b/>
      <w:kern w:val="10"/>
      <w:sz w:val="28"/>
      <w:szCs w:val="28"/>
    </w:rPr>
  </w:style>
  <w:style w:type="character" w:customStyle="1" w:styleId="20">
    <w:name w:val="页眉 Char"/>
    <w:basedOn w:val="12"/>
    <w:link w:val="9"/>
    <w:qFormat/>
    <w:uiPriority w:val="99"/>
    <w:rPr>
      <w:rFonts w:ascii="Times New Roman" w:hAnsi="Times New Roman" w:eastAsia="宋体" w:cs="Times New Roman"/>
      <w:kern w:val="2"/>
      <w:sz w:val="18"/>
      <w:szCs w:val="18"/>
    </w:rPr>
  </w:style>
  <w:style w:type="character" w:customStyle="1" w:styleId="21">
    <w:name w:val="页脚 Char"/>
    <w:basedOn w:val="12"/>
    <w:link w:val="8"/>
    <w:qFormat/>
    <w:uiPriority w:val="99"/>
    <w:rPr>
      <w:rFonts w:ascii="Times New Roman" w:hAnsi="Times New Roman" w:eastAsia="宋体" w:cs="Times New Roman"/>
      <w:kern w:val="2"/>
      <w:sz w:val="18"/>
      <w:szCs w:val="18"/>
    </w:rPr>
  </w:style>
  <w:style w:type="character" w:customStyle="1" w:styleId="22">
    <w:name w:val="批注框文本 Char"/>
    <w:basedOn w:val="12"/>
    <w:link w:val="7"/>
    <w:semiHidden/>
    <w:qFormat/>
    <w:uiPriority w:val="99"/>
    <w:rPr>
      <w:rFonts w:ascii="Times New Roman" w:hAnsi="Times New Roman" w:eastAsia="宋体" w:cs="Times New Roman"/>
      <w:kern w:val="2"/>
      <w:sz w:val="18"/>
      <w:szCs w:val="18"/>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C158A-8427-42B0-8ADD-D599A4DBFF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3829</Words>
  <Characters>21831</Characters>
  <Lines>181</Lines>
  <Paragraphs>51</Paragraphs>
  <TotalTime>0</TotalTime>
  <ScaleCrop>false</ScaleCrop>
  <LinksUpToDate>false</LinksUpToDate>
  <CharactersWithSpaces>25609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2019-11-08T03:11:00Z</dcterms:created>
  <dc:creator>谢菊珍 192.168.1.251</dc:creator>
  <cp:lastModifiedBy>wangwang</cp:lastModifiedBy>
  <cp:lastPrinted>2019-11-08T03:34:00Z</cp:lastPrinted>
  <dcterms:modified xsi:type="dcterms:W3CDTF">2020-10-26T03:00:05Z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