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9E" w:rsidRPr="009D279E" w:rsidRDefault="009D279E" w:rsidP="009D279E">
      <w:pPr>
        <w:spacing w:line="596" w:lineRule="exact"/>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附件</w:t>
      </w:r>
      <w:r w:rsidRPr="009D279E">
        <w:rPr>
          <w:rFonts w:ascii="Times New Roman" w:eastAsia="仿宋_GB2312" w:hAnsi="Times New Roman" w:cs="Times New Roman"/>
          <w:color w:val="000000"/>
          <w:sz w:val="32"/>
          <w:szCs w:val="32"/>
        </w:rPr>
        <w:t>1</w:t>
      </w:r>
    </w:p>
    <w:p w:rsidR="009D279E" w:rsidRPr="009D279E" w:rsidRDefault="009D279E" w:rsidP="009D279E">
      <w:pPr>
        <w:widowControl/>
        <w:spacing w:line="596" w:lineRule="exact"/>
        <w:jc w:val="center"/>
        <w:rPr>
          <w:rFonts w:ascii="Times New Roman" w:eastAsia="方正小标宋_GBK" w:hAnsi="Times New Roman" w:cs="Times New Roman"/>
          <w:color w:val="000000"/>
          <w:kern w:val="0"/>
          <w:sz w:val="36"/>
          <w:szCs w:val="36"/>
        </w:rPr>
      </w:pPr>
      <w:r w:rsidRPr="009D279E">
        <w:rPr>
          <w:rFonts w:ascii="Times New Roman" w:eastAsia="方正小标宋_GBK" w:hAnsi="Times New Roman" w:cs="Times New Roman"/>
          <w:color w:val="000000"/>
          <w:kern w:val="0"/>
          <w:sz w:val="36"/>
          <w:szCs w:val="36"/>
        </w:rPr>
        <w:t>2021</w:t>
      </w:r>
      <w:r w:rsidRPr="009D279E">
        <w:rPr>
          <w:rFonts w:ascii="Times New Roman" w:eastAsia="方正小标宋_GBK" w:hAnsi="Times New Roman" w:cs="Times New Roman"/>
          <w:color w:val="000000"/>
          <w:kern w:val="0"/>
          <w:sz w:val="36"/>
          <w:szCs w:val="36"/>
        </w:rPr>
        <w:t>年湘西地区易地扶贫搬迁后续产业项目</w:t>
      </w:r>
    </w:p>
    <w:p w:rsidR="009D279E" w:rsidRPr="009D279E" w:rsidRDefault="009D279E" w:rsidP="009D279E">
      <w:pPr>
        <w:widowControl/>
        <w:spacing w:line="596" w:lineRule="exact"/>
        <w:jc w:val="center"/>
        <w:rPr>
          <w:rFonts w:ascii="Times New Roman" w:eastAsia="方正小标宋_GBK" w:hAnsi="Times New Roman" w:cs="Times New Roman"/>
          <w:color w:val="000000"/>
          <w:kern w:val="0"/>
          <w:sz w:val="36"/>
          <w:szCs w:val="36"/>
        </w:rPr>
      </w:pPr>
      <w:r w:rsidRPr="009D279E">
        <w:rPr>
          <w:rFonts w:ascii="Times New Roman" w:eastAsia="方正小标宋_GBK" w:hAnsi="Times New Roman" w:cs="Times New Roman"/>
          <w:color w:val="000000"/>
          <w:kern w:val="0"/>
          <w:sz w:val="36"/>
          <w:szCs w:val="36"/>
        </w:rPr>
        <w:t>（</w:t>
      </w:r>
      <w:r w:rsidRPr="009D279E">
        <w:rPr>
          <w:rFonts w:ascii="Times New Roman" w:eastAsia="方正小标宋_GBK" w:hAnsi="Times New Roman" w:cs="Times New Roman"/>
          <w:color w:val="000000"/>
          <w:sz w:val="36"/>
          <w:szCs w:val="36"/>
        </w:rPr>
        <w:t>后续扶持产业配套试点示范项目</w:t>
      </w:r>
      <w:r w:rsidRPr="009D279E">
        <w:rPr>
          <w:rFonts w:ascii="Times New Roman" w:eastAsia="方正小标宋_GBK" w:hAnsi="Times New Roman" w:cs="Times New Roman"/>
          <w:color w:val="000000"/>
          <w:kern w:val="0"/>
          <w:sz w:val="36"/>
          <w:szCs w:val="36"/>
        </w:rPr>
        <w:t>）奖补资金申报计划表</w:t>
      </w:r>
    </w:p>
    <w:p w:rsidR="009D279E" w:rsidRPr="009D279E" w:rsidRDefault="009D279E" w:rsidP="009D279E">
      <w:pPr>
        <w:widowControl/>
        <w:jc w:val="right"/>
        <w:rPr>
          <w:rFonts w:ascii="Times New Roman" w:eastAsia="宋体" w:hAnsi="Times New Roman" w:cs="Times New Roman"/>
          <w:color w:val="000000"/>
          <w:szCs w:val="24"/>
        </w:rPr>
      </w:pPr>
      <w:r w:rsidRPr="009D279E">
        <w:rPr>
          <w:rFonts w:ascii="Times New Roman" w:eastAsia="宋体" w:hAnsi="Times New Roman" w:cs="Times New Roman"/>
          <w:color w:val="000000"/>
          <w:kern w:val="0"/>
          <w:szCs w:val="21"/>
        </w:rPr>
        <w:t>单位：万元</w:t>
      </w:r>
    </w:p>
    <w:tbl>
      <w:tblPr>
        <w:tblpPr w:leftFromText="180" w:rightFromText="180" w:vertAnchor="text" w:horzAnchor="page" w:tblpXSpec="center" w:tblpY="139"/>
        <w:tblOverlap w:val="never"/>
        <w:tblW w:w="15230" w:type="dxa"/>
        <w:tblLayout w:type="fixed"/>
        <w:tblLook w:val="04A0" w:firstRow="1" w:lastRow="0" w:firstColumn="1" w:lastColumn="0" w:noHBand="0" w:noVBand="1"/>
      </w:tblPr>
      <w:tblGrid>
        <w:gridCol w:w="675"/>
        <w:gridCol w:w="568"/>
        <w:gridCol w:w="667"/>
        <w:gridCol w:w="883"/>
        <w:gridCol w:w="867"/>
        <w:gridCol w:w="660"/>
        <w:gridCol w:w="1033"/>
        <w:gridCol w:w="834"/>
        <w:gridCol w:w="933"/>
        <w:gridCol w:w="1164"/>
        <w:gridCol w:w="1083"/>
        <w:gridCol w:w="1050"/>
        <w:gridCol w:w="991"/>
        <w:gridCol w:w="1159"/>
        <w:gridCol w:w="1529"/>
        <w:gridCol w:w="1134"/>
        <w:tblGridChange w:id="0">
          <w:tblGrid>
            <w:gridCol w:w="675"/>
            <w:gridCol w:w="568"/>
            <w:gridCol w:w="667"/>
            <w:gridCol w:w="883"/>
            <w:gridCol w:w="867"/>
            <w:gridCol w:w="660"/>
            <w:gridCol w:w="1033"/>
            <w:gridCol w:w="834"/>
            <w:gridCol w:w="933"/>
            <w:gridCol w:w="1164"/>
            <w:gridCol w:w="1083"/>
            <w:gridCol w:w="1050"/>
            <w:gridCol w:w="991"/>
            <w:gridCol w:w="1159"/>
            <w:gridCol w:w="1529"/>
            <w:gridCol w:w="1134"/>
          </w:tblGrid>
        </w:tblGridChange>
      </w:tblGrid>
      <w:tr w:rsidR="009D279E" w:rsidRPr="009D279E" w:rsidTr="004357BC">
        <w:trPr>
          <w:trHeight w:val="113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项目</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名称</w:t>
            </w:r>
          </w:p>
        </w:tc>
        <w:tc>
          <w:tcPr>
            <w:tcW w:w="568"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建设</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地点</w:t>
            </w:r>
          </w:p>
        </w:tc>
        <w:tc>
          <w:tcPr>
            <w:tcW w:w="667"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项目业主</w:t>
            </w:r>
          </w:p>
        </w:tc>
        <w:tc>
          <w:tcPr>
            <w:tcW w:w="883"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建设</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内容及规模</w:t>
            </w:r>
          </w:p>
        </w:tc>
        <w:tc>
          <w:tcPr>
            <w:tcW w:w="867"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2021</w:t>
            </w:r>
            <w:r w:rsidRPr="009D279E">
              <w:rPr>
                <w:rFonts w:ascii="Times New Roman" w:eastAsia="黑体" w:hAnsi="Times New Roman" w:cs="Times New Roman"/>
                <w:color w:val="000000"/>
                <w:kern w:val="0"/>
                <w:szCs w:val="21"/>
              </w:rPr>
              <w:t>年</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新增</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总投资</w:t>
            </w:r>
          </w:p>
        </w:tc>
        <w:tc>
          <w:tcPr>
            <w:tcW w:w="660"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申报</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奖补</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资金</w:t>
            </w:r>
          </w:p>
        </w:tc>
        <w:tc>
          <w:tcPr>
            <w:tcW w:w="1033"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可安排</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奖补资金最高金额</w:t>
            </w:r>
          </w:p>
        </w:tc>
        <w:tc>
          <w:tcPr>
            <w:tcW w:w="1767" w:type="dxa"/>
            <w:gridSpan w:val="2"/>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易地扶贫搬迁户参与及家庭受益人口数</w:t>
            </w:r>
          </w:p>
        </w:tc>
        <w:tc>
          <w:tcPr>
            <w:tcW w:w="1164" w:type="dxa"/>
            <w:vMerge w:val="restart"/>
            <w:tcBorders>
              <w:top w:val="single" w:sz="4" w:space="0" w:color="auto"/>
              <w:left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易地搬迁</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群众参与</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项目建设</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情况</w:t>
            </w:r>
          </w:p>
        </w:tc>
        <w:tc>
          <w:tcPr>
            <w:tcW w:w="1083" w:type="dxa"/>
            <w:vMerge w:val="restart"/>
            <w:tcBorders>
              <w:top w:val="single" w:sz="4" w:space="0" w:color="auto"/>
              <w:left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培训就业群众人数（人）</w:t>
            </w:r>
          </w:p>
        </w:tc>
        <w:tc>
          <w:tcPr>
            <w:tcW w:w="1050" w:type="dxa"/>
            <w:vMerge w:val="restart"/>
            <w:tcBorders>
              <w:top w:val="single" w:sz="4" w:space="0" w:color="auto"/>
              <w:left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搬迁群众就业人数（人）</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为农村就业群众发放</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劳务报酬情况</w:t>
            </w:r>
          </w:p>
        </w:tc>
        <w:tc>
          <w:tcPr>
            <w:tcW w:w="1529" w:type="dxa"/>
            <w:vMerge w:val="restart"/>
            <w:tcBorders>
              <w:top w:val="single" w:sz="4" w:space="0" w:color="auto"/>
              <w:left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易地扶贫搬迁人口受益情况（必须明确年人均增收金额）</w:t>
            </w:r>
          </w:p>
        </w:tc>
        <w:tc>
          <w:tcPr>
            <w:tcW w:w="1134" w:type="dxa"/>
            <w:vMerge w:val="restart"/>
            <w:tcBorders>
              <w:top w:val="single" w:sz="4" w:space="0" w:color="auto"/>
              <w:left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奖补资金</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折股量化</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持股单位</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名称</w:t>
            </w:r>
          </w:p>
        </w:tc>
      </w:tr>
      <w:tr w:rsidR="009D279E" w:rsidRPr="009D279E" w:rsidTr="004357BC">
        <w:trPr>
          <w:trHeight w:val="713"/>
        </w:trPr>
        <w:tc>
          <w:tcPr>
            <w:tcW w:w="675" w:type="dxa"/>
            <w:vMerge/>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568"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667"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883"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867"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660"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1033"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8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r w:rsidRPr="009D279E">
              <w:rPr>
                <w:rFonts w:ascii="Times New Roman" w:eastAsia="黑体" w:hAnsi="Times New Roman" w:cs="Times New Roman"/>
                <w:color w:val="000000"/>
                <w:kern w:val="0"/>
                <w:szCs w:val="21"/>
              </w:rPr>
              <w:t>户数（户）</w:t>
            </w:r>
          </w:p>
        </w:tc>
        <w:tc>
          <w:tcPr>
            <w:tcW w:w="9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r w:rsidRPr="009D279E">
              <w:rPr>
                <w:rFonts w:ascii="Times New Roman" w:eastAsia="黑体" w:hAnsi="Times New Roman" w:cs="Times New Roman"/>
                <w:color w:val="000000"/>
                <w:kern w:val="0"/>
                <w:szCs w:val="21"/>
              </w:rPr>
              <w:t>人数（人）</w:t>
            </w:r>
          </w:p>
        </w:tc>
        <w:tc>
          <w:tcPr>
            <w:tcW w:w="1164" w:type="dxa"/>
            <w:vMerge/>
            <w:tcBorders>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1083" w:type="dxa"/>
            <w:vMerge/>
            <w:tcBorders>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1050" w:type="dxa"/>
            <w:vMerge/>
            <w:tcBorders>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金额</w:t>
            </w:r>
          </w:p>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（万元）</w:t>
            </w:r>
          </w:p>
        </w:tc>
        <w:tc>
          <w:tcPr>
            <w:tcW w:w="1159"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占奖补资金比例</w:t>
            </w:r>
            <w:r w:rsidRPr="009D279E">
              <w:rPr>
                <w:rFonts w:ascii="Times New Roman" w:eastAsia="黑体" w:hAnsi="Times New Roman" w:cs="Times New Roman"/>
                <w:color w:val="000000"/>
                <w:kern w:val="0"/>
                <w:sz w:val="15"/>
                <w:szCs w:val="15"/>
              </w:rPr>
              <w:t>（</w:t>
            </w:r>
            <w:r w:rsidRPr="009D279E">
              <w:rPr>
                <w:rFonts w:ascii="Times New Roman" w:eastAsia="黑体" w:hAnsi="Times New Roman" w:cs="Times New Roman"/>
                <w:color w:val="000000"/>
                <w:kern w:val="0"/>
                <w:sz w:val="15"/>
                <w:szCs w:val="15"/>
              </w:rPr>
              <w:t>%</w:t>
            </w:r>
            <w:r w:rsidRPr="009D279E">
              <w:rPr>
                <w:rFonts w:ascii="Times New Roman" w:eastAsia="黑体" w:hAnsi="Times New Roman" w:cs="Times New Roman"/>
                <w:color w:val="000000"/>
                <w:kern w:val="0"/>
                <w:sz w:val="15"/>
                <w:szCs w:val="15"/>
              </w:rPr>
              <w:t>）</w:t>
            </w:r>
          </w:p>
        </w:tc>
        <w:tc>
          <w:tcPr>
            <w:tcW w:w="1529" w:type="dxa"/>
            <w:vMerge/>
            <w:tcBorders>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c>
          <w:tcPr>
            <w:tcW w:w="1134" w:type="dxa"/>
            <w:vMerge/>
            <w:tcBorders>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left"/>
              <w:rPr>
                <w:rFonts w:ascii="Times New Roman" w:eastAsia="黑体" w:hAnsi="Times New Roman" w:cs="Times New Roman"/>
                <w:color w:val="000000"/>
                <w:kern w:val="0"/>
                <w:szCs w:val="21"/>
              </w:rPr>
            </w:pPr>
          </w:p>
        </w:tc>
      </w:tr>
      <w:tr w:rsidR="009D279E" w:rsidRPr="009D279E" w:rsidTr="004357BC">
        <w:trPr>
          <w:trHeight w:val="719"/>
        </w:trPr>
        <w:tc>
          <w:tcPr>
            <w:tcW w:w="675"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568"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6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5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91" w:type="dxa"/>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59" w:type="dxa"/>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529" w:type="dxa"/>
            <w:tcBorders>
              <w:top w:val="single" w:sz="4" w:space="0" w:color="auto"/>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r>
      <w:tr w:rsidR="009D279E" w:rsidRPr="009D279E" w:rsidTr="004357BC">
        <w:trPr>
          <w:trHeight w:val="719"/>
        </w:trPr>
        <w:tc>
          <w:tcPr>
            <w:tcW w:w="675"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568"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6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5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91"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59"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529"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r>
      <w:tr w:rsidR="009D279E" w:rsidRPr="009D279E" w:rsidTr="004357BC">
        <w:trPr>
          <w:trHeight w:val="752"/>
        </w:trPr>
        <w:tc>
          <w:tcPr>
            <w:tcW w:w="675"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568"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67"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66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8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3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6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83"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050"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991"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59"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529"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ind w:leftChars="-20" w:left="-42" w:rightChars="-20" w:right="-42"/>
              <w:jc w:val="center"/>
              <w:rPr>
                <w:rFonts w:ascii="Times New Roman" w:eastAsia="宋体" w:hAnsi="Times New Roman" w:cs="Times New Roman"/>
                <w:color w:val="000000"/>
                <w:kern w:val="0"/>
                <w:szCs w:val="21"/>
              </w:rPr>
            </w:pPr>
          </w:p>
        </w:tc>
      </w:tr>
    </w:tbl>
    <w:p w:rsidR="009D279E" w:rsidRPr="009D279E" w:rsidRDefault="009D279E" w:rsidP="009D279E">
      <w:pPr>
        <w:widowControl/>
        <w:jc w:val="left"/>
        <w:rPr>
          <w:rFonts w:ascii="Times New Roman" w:eastAsia="宋体" w:hAnsi="Times New Roman" w:cs="Times New Roman"/>
          <w:bCs/>
          <w:color w:val="000000"/>
          <w:kern w:val="0"/>
          <w:szCs w:val="21"/>
        </w:rPr>
      </w:pPr>
    </w:p>
    <w:p w:rsidR="009D279E" w:rsidRPr="009D279E" w:rsidRDefault="009D279E" w:rsidP="009D279E">
      <w:pPr>
        <w:widowControl/>
        <w:ind w:left="1050" w:hangingChars="500" w:hanging="1050"/>
        <w:jc w:val="left"/>
        <w:rPr>
          <w:rFonts w:ascii="Times New Roman" w:eastAsia="宋体" w:hAnsi="Times New Roman" w:cs="Times New Roman"/>
          <w:bCs/>
          <w:color w:val="000000"/>
          <w:kern w:val="0"/>
          <w:szCs w:val="21"/>
        </w:rPr>
      </w:pPr>
      <w:r w:rsidRPr="009D279E">
        <w:rPr>
          <w:rFonts w:ascii="Times New Roman" w:eastAsia="宋体" w:hAnsi="Times New Roman" w:cs="Times New Roman"/>
          <w:bCs/>
          <w:color w:val="000000"/>
          <w:kern w:val="0"/>
          <w:szCs w:val="21"/>
        </w:rPr>
        <w:t>填表说明：</w:t>
      </w:r>
      <w:r w:rsidRPr="009D279E">
        <w:rPr>
          <w:rFonts w:ascii="Times New Roman" w:eastAsia="宋体" w:hAnsi="Times New Roman" w:cs="Times New Roman"/>
          <w:bCs/>
          <w:color w:val="000000"/>
          <w:kern w:val="0"/>
          <w:szCs w:val="21"/>
        </w:rPr>
        <w:t>1</w:t>
      </w:r>
      <w:r w:rsidRPr="009D279E">
        <w:rPr>
          <w:rFonts w:ascii="Times New Roman" w:eastAsia="宋体" w:hAnsi="Times New Roman" w:cs="Times New Roman"/>
          <w:bCs/>
          <w:color w:val="000000"/>
          <w:kern w:val="0"/>
          <w:szCs w:val="21"/>
        </w:rPr>
        <w:t>、项目名称应为：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县市区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街道</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后续扶持产业配套试点示范项目；</w:t>
      </w:r>
      <w:r w:rsidRPr="009D279E">
        <w:rPr>
          <w:rFonts w:ascii="Times New Roman" w:eastAsia="宋体" w:hAnsi="Times New Roman" w:cs="Times New Roman"/>
          <w:bCs/>
          <w:color w:val="000000"/>
          <w:kern w:val="0"/>
          <w:szCs w:val="21"/>
        </w:rPr>
        <w:t>2</w:t>
      </w:r>
      <w:r w:rsidRPr="009D279E">
        <w:rPr>
          <w:rFonts w:ascii="Times New Roman" w:eastAsia="宋体" w:hAnsi="Times New Roman" w:cs="Times New Roman"/>
          <w:bCs/>
          <w:color w:val="000000"/>
          <w:kern w:val="0"/>
          <w:szCs w:val="21"/>
        </w:rPr>
        <w:t>、建设地点应为：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街道</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村；</w:t>
      </w:r>
      <w:r w:rsidRPr="009D279E">
        <w:rPr>
          <w:rFonts w:ascii="Times New Roman" w:eastAsia="宋体" w:hAnsi="Times New Roman" w:cs="Times New Roman"/>
          <w:bCs/>
          <w:color w:val="000000"/>
          <w:kern w:val="0"/>
          <w:szCs w:val="21"/>
        </w:rPr>
        <w:t>3</w:t>
      </w:r>
      <w:r w:rsidRPr="009D279E">
        <w:rPr>
          <w:rFonts w:ascii="Times New Roman" w:eastAsia="宋体" w:hAnsi="Times New Roman" w:cs="Times New Roman"/>
          <w:bCs/>
          <w:color w:val="000000"/>
          <w:kern w:val="0"/>
          <w:szCs w:val="21"/>
        </w:rPr>
        <w:t>、项目内容及规模包含项目行业及现有的规模、近两年给易地扶贫搬迁户带来的收益；</w:t>
      </w:r>
      <w:r w:rsidRPr="009D279E">
        <w:rPr>
          <w:rFonts w:ascii="Times New Roman" w:eastAsia="宋体" w:hAnsi="Times New Roman" w:cs="Times New Roman"/>
          <w:bCs/>
          <w:color w:val="000000"/>
          <w:kern w:val="0"/>
          <w:szCs w:val="21"/>
        </w:rPr>
        <w:t>4</w:t>
      </w:r>
      <w:r w:rsidRPr="009D279E">
        <w:rPr>
          <w:rFonts w:ascii="Times New Roman" w:eastAsia="宋体" w:hAnsi="Times New Roman" w:cs="Times New Roman"/>
          <w:bCs/>
          <w:color w:val="000000"/>
          <w:kern w:val="0"/>
          <w:szCs w:val="21"/>
        </w:rPr>
        <w:t>、最高可申报奖补金额为</w:t>
      </w:r>
      <w:r w:rsidRPr="009D279E">
        <w:rPr>
          <w:rFonts w:ascii="Times New Roman" w:eastAsia="宋体" w:hAnsi="Times New Roman" w:cs="Times New Roman"/>
          <w:bCs/>
          <w:color w:val="000000"/>
          <w:kern w:val="0"/>
          <w:szCs w:val="21"/>
        </w:rPr>
        <w:t>2021</w:t>
      </w:r>
      <w:r w:rsidRPr="009D279E">
        <w:rPr>
          <w:rFonts w:ascii="Times New Roman" w:eastAsia="宋体" w:hAnsi="Times New Roman" w:cs="Times New Roman"/>
          <w:bCs/>
          <w:color w:val="000000"/>
          <w:kern w:val="0"/>
          <w:szCs w:val="21"/>
        </w:rPr>
        <w:t>年新增总投资的</w:t>
      </w:r>
      <w:r w:rsidRPr="009D279E">
        <w:rPr>
          <w:rFonts w:ascii="Times New Roman" w:eastAsia="宋体" w:hAnsi="Times New Roman" w:cs="Times New Roman"/>
          <w:bCs/>
          <w:color w:val="000000"/>
          <w:kern w:val="0"/>
          <w:szCs w:val="21"/>
        </w:rPr>
        <w:t>20%</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5</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color w:val="000000"/>
          <w:kern w:val="0"/>
          <w:szCs w:val="21"/>
        </w:rPr>
        <w:t>项目实施中发放劳务报酬及奖补资金比例不得少于</w:t>
      </w:r>
      <w:r w:rsidRPr="009D279E">
        <w:rPr>
          <w:rFonts w:ascii="Times New Roman" w:eastAsia="宋体" w:hAnsi="Times New Roman" w:cs="Times New Roman"/>
          <w:color w:val="000000"/>
          <w:kern w:val="0"/>
          <w:szCs w:val="21"/>
        </w:rPr>
        <w:t>15%</w:t>
      </w:r>
      <w:r w:rsidRPr="009D279E">
        <w:rPr>
          <w:rFonts w:ascii="Times New Roman" w:eastAsia="宋体" w:hAnsi="Times New Roman" w:cs="Times New Roman"/>
          <w:color w:val="000000"/>
          <w:kern w:val="0"/>
          <w:szCs w:val="21"/>
        </w:rPr>
        <w:t>；</w:t>
      </w:r>
      <w:r w:rsidRPr="009D279E">
        <w:rPr>
          <w:rFonts w:ascii="Times New Roman" w:eastAsia="宋体" w:hAnsi="Times New Roman" w:cs="Times New Roman"/>
          <w:bCs/>
          <w:color w:val="000000"/>
          <w:kern w:val="0"/>
          <w:szCs w:val="21"/>
        </w:rPr>
        <w:t>6</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color w:val="000000"/>
          <w:kern w:val="0"/>
          <w:szCs w:val="21"/>
        </w:rPr>
        <w:t>易地搬迁户收益的折</w:t>
      </w:r>
      <w:r w:rsidRPr="009D279E">
        <w:rPr>
          <w:rFonts w:ascii="Times New Roman" w:eastAsia="宋体" w:hAnsi="Times New Roman" w:cs="Times New Roman"/>
          <w:bCs/>
          <w:color w:val="000000"/>
          <w:kern w:val="0"/>
          <w:szCs w:val="21"/>
        </w:rPr>
        <w:t>股量化</w:t>
      </w:r>
      <w:r w:rsidRPr="009D279E">
        <w:rPr>
          <w:rFonts w:ascii="Times New Roman" w:eastAsia="宋体" w:hAnsi="Times New Roman" w:cs="Times New Roman"/>
          <w:color w:val="000000"/>
          <w:kern w:val="0"/>
          <w:szCs w:val="21"/>
        </w:rPr>
        <w:t>持股单位</w:t>
      </w:r>
      <w:r w:rsidRPr="009D279E">
        <w:rPr>
          <w:rFonts w:ascii="Times New Roman" w:eastAsia="宋体" w:hAnsi="Times New Roman" w:cs="Times New Roman"/>
          <w:bCs/>
          <w:color w:val="000000"/>
          <w:kern w:val="0"/>
          <w:szCs w:val="21"/>
        </w:rPr>
        <w:t>指申报金额中具体量化给村集体经济组织或村集体领办的农民专业合作社；</w:t>
      </w:r>
      <w:r w:rsidRPr="009D279E">
        <w:rPr>
          <w:rFonts w:ascii="Times New Roman" w:eastAsia="宋体" w:hAnsi="Times New Roman" w:cs="Times New Roman"/>
          <w:bCs/>
          <w:color w:val="000000"/>
          <w:kern w:val="0"/>
          <w:szCs w:val="21"/>
        </w:rPr>
        <w:t>7</w:t>
      </w:r>
      <w:r w:rsidRPr="009D279E">
        <w:rPr>
          <w:rFonts w:ascii="Times New Roman" w:eastAsia="宋体" w:hAnsi="Times New Roman" w:cs="Times New Roman"/>
          <w:bCs/>
          <w:color w:val="000000"/>
          <w:kern w:val="0"/>
          <w:szCs w:val="21"/>
        </w:rPr>
        <w:t>、易地扶贫搬迁人口参与方式及受益情况、项目综合效益应明确具体。</w:t>
      </w:r>
    </w:p>
    <w:p w:rsidR="009D279E" w:rsidRPr="009D279E" w:rsidRDefault="009D279E" w:rsidP="009D279E">
      <w:pPr>
        <w:widowControl/>
        <w:ind w:left="1050" w:hangingChars="500" w:hanging="1050"/>
        <w:jc w:val="left"/>
        <w:rPr>
          <w:rFonts w:ascii="Times New Roman" w:eastAsia="宋体" w:hAnsi="Times New Roman" w:cs="Times New Roman"/>
          <w:bCs/>
          <w:color w:val="000000"/>
          <w:kern w:val="0"/>
          <w:szCs w:val="21"/>
        </w:rPr>
      </w:pPr>
    </w:p>
    <w:p w:rsidR="009D279E" w:rsidRPr="009D279E" w:rsidRDefault="009D279E" w:rsidP="009D279E">
      <w:pPr>
        <w:spacing w:line="20" w:lineRule="exact"/>
        <w:rPr>
          <w:rFonts w:ascii="Times New Roman" w:eastAsia="宋体" w:hAnsi="Times New Roman" w:cs="Times New Roman"/>
          <w:color w:val="000000"/>
        </w:rPr>
      </w:pPr>
    </w:p>
    <w:p w:rsidR="009D279E" w:rsidRPr="009D279E" w:rsidRDefault="009D279E" w:rsidP="009D279E">
      <w:pPr>
        <w:autoSpaceDE w:val="0"/>
        <w:autoSpaceDN w:val="0"/>
        <w:adjustRightInd w:val="0"/>
        <w:spacing w:line="20" w:lineRule="exact"/>
        <w:rPr>
          <w:rFonts w:ascii="Times New Roman" w:eastAsia="宋体" w:hAnsi="Times New Roman" w:cs="Times New Roman"/>
          <w:color w:val="000000"/>
          <w:szCs w:val="24"/>
        </w:rPr>
      </w:pPr>
    </w:p>
    <w:p w:rsidR="009D279E" w:rsidRPr="009D279E" w:rsidRDefault="009D279E" w:rsidP="009D279E">
      <w:pPr>
        <w:widowControl/>
        <w:spacing w:line="460" w:lineRule="exact"/>
        <w:jc w:val="left"/>
        <w:rPr>
          <w:rFonts w:ascii="Times New Roman" w:eastAsia="仿宋_GB2312" w:hAnsi="Times New Roman" w:cs="Times New Roman"/>
          <w:color w:val="000000"/>
          <w:kern w:val="0"/>
          <w:sz w:val="32"/>
          <w:szCs w:val="32"/>
        </w:rPr>
      </w:pPr>
      <w:r w:rsidRPr="009D279E">
        <w:rPr>
          <w:rFonts w:ascii="Times New Roman" w:eastAsia="仿宋_GB2312" w:hAnsi="Times New Roman" w:cs="Times New Roman"/>
          <w:color w:val="000000"/>
          <w:kern w:val="0"/>
          <w:sz w:val="32"/>
          <w:szCs w:val="32"/>
        </w:rPr>
        <w:br w:type="page"/>
      </w:r>
      <w:r w:rsidRPr="009D279E">
        <w:rPr>
          <w:rFonts w:ascii="Times New Roman" w:eastAsia="仿宋_GB2312" w:hAnsi="Times New Roman" w:cs="Times New Roman"/>
          <w:color w:val="000000"/>
          <w:kern w:val="0"/>
          <w:sz w:val="32"/>
          <w:szCs w:val="32"/>
        </w:rPr>
        <w:lastRenderedPageBreak/>
        <w:t>附件</w:t>
      </w:r>
      <w:r w:rsidRPr="009D279E">
        <w:rPr>
          <w:rFonts w:ascii="Times New Roman" w:eastAsia="仿宋_GB2312" w:hAnsi="Times New Roman" w:cs="Times New Roman"/>
          <w:color w:val="000000"/>
          <w:kern w:val="0"/>
          <w:sz w:val="32"/>
          <w:szCs w:val="32"/>
        </w:rPr>
        <w:t>2</w:t>
      </w:r>
    </w:p>
    <w:p w:rsidR="009D279E" w:rsidRPr="009D279E" w:rsidRDefault="009D279E" w:rsidP="009D279E">
      <w:pPr>
        <w:widowControl/>
        <w:spacing w:line="596" w:lineRule="exact"/>
        <w:jc w:val="center"/>
        <w:rPr>
          <w:rFonts w:ascii="Times New Roman" w:eastAsia="方正小标宋_GBK" w:hAnsi="Times New Roman" w:cs="Times New Roman"/>
          <w:color w:val="000000"/>
          <w:kern w:val="0"/>
          <w:sz w:val="36"/>
          <w:szCs w:val="36"/>
        </w:rPr>
      </w:pPr>
      <w:r w:rsidRPr="009D279E">
        <w:rPr>
          <w:rFonts w:ascii="Times New Roman" w:eastAsia="方正小标宋_GBK" w:hAnsi="Times New Roman" w:cs="Times New Roman"/>
          <w:color w:val="000000"/>
          <w:kern w:val="0"/>
          <w:sz w:val="36"/>
          <w:szCs w:val="36"/>
        </w:rPr>
        <w:t>2021</w:t>
      </w:r>
      <w:r w:rsidRPr="009D279E">
        <w:rPr>
          <w:rFonts w:ascii="Times New Roman" w:eastAsia="方正小标宋_GBK" w:hAnsi="Times New Roman" w:cs="Times New Roman"/>
          <w:color w:val="000000"/>
          <w:kern w:val="0"/>
          <w:sz w:val="36"/>
          <w:szCs w:val="36"/>
        </w:rPr>
        <w:t>年湘西地区易地扶贫搬迁后续产业项目</w:t>
      </w:r>
    </w:p>
    <w:p w:rsidR="009D279E" w:rsidRPr="009D279E" w:rsidRDefault="009D279E" w:rsidP="009D279E">
      <w:pPr>
        <w:widowControl/>
        <w:spacing w:line="596" w:lineRule="exact"/>
        <w:jc w:val="center"/>
        <w:rPr>
          <w:rFonts w:ascii="Times New Roman" w:eastAsia="方正小标宋_GBK" w:hAnsi="Times New Roman" w:cs="Times New Roman"/>
          <w:color w:val="000000"/>
          <w:kern w:val="0"/>
          <w:sz w:val="36"/>
          <w:szCs w:val="36"/>
        </w:rPr>
      </w:pPr>
      <w:r w:rsidRPr="009D279E">
        <w:rPr>
          <w:rFonts w:ascii="Times New Roman" w:eastAsia="方正小标宋_GBK" w:hAnsi="Times New Roman" w:cs="Times New Roman"/>
          <w:color w:val="000000"/>
          <w:kern w:val="0"/>
          <w:sz w:val="36"/>
          <w:szCs w:val="36"/>
        </w:rPr>
        <w:t>（特色农业产业基地项目）奖补资金申报计划表</w:t>
      </w:r>
    </w:p>
    <w:p w:rsidR="009D279E" w:rsidRPr="009D279E" w:rsidRDefault="009D279E" w:rsidP="009D279E">
      <w:pPr>
        <w:widowControl/>
        <w:jc w:val="right"/>
        <w:rPr>
          <w:rFonts w:ascii="Times New Roman" w:eastAsia="宋体" w:hAnsi="Times New Roman" w:cs="Times New Roman"/>
          <w:color w:val="000000"/>
          <w:szCs w:val="24"/>
        </w:rPr>
      </w:pPr>
      <w:r w:rsidRPr="009D279E">
        <w:rPr>
          <w:rFonts w:ascii="Times New Roman" w:eastAsia="宋体" w:hAnsi="Times New Roman" w:cs="Times New Roman"/>
          <w:color w:val="000000"/>
          <w:kern w:val="0"/>
          <w:szCs w:val="21"/>
        </w:rPr>
        <w:t>单位：万元</w:t>
      </w:r>
    </w:p>
    <w:tbl>
      <w:tblPr>
        <w:tblW w:w="14832" w:type="dxa"/>
        <w:jc w:val="center"/>
        <w:tblLayout w:type="fixed"/>
        <w:tblLook w:val="04A0" w:firstRow="1" w:lastRow="0" w:firstColumn="1" w:lastColumn="0" w:noHBand="0" w:noVBand="1"/>
      </w:tblPr>
      <w:tblGrid>
        <w:gridCol w:w="1134"/>
        <w:gridCol w:w="1133"/>
        <w:gridCol w:w="1133"/>
        <w:gridCol w:w="1133"/>
        <w:gridCol w:w="1448"/>
        <w:gridCol w:w="890"/>
        <w:gridCol w:w="1418"/>
        <w:gridCol w:w="1276"/>
        <w:gridCol w:w="1366"/>
        <w:gridCol w:w="1278"/>
        <w:gridCol w:w="848"/>
        <w:gridCol w:w="1775"/>
        <w:tblGridChange w:id="1">
          <w:tblGrid>
            <w:gridCol w:w="1134"/>
            <w:gridCol w:w="1133"/>
            <w:gridCol w:w="1133"/>
            <w:gridCol w:w="1133"/>
            <w:gridCol w:w="1448"/>
            <w:gridCol w:w="890"/>
            <w:gridCol w:w="1418"/>
            <w:gridCol w:w="1276"/>
            <w:gridCol w:w="1366"/>
            <w:gridCol w:w="1278"/>
            <w:gridCol w:w="848"/>
            <w:gridCol w:w="1775"/>
          </w:tblGrid>
        </w:tblGridChange>
      </w:tblGrid>
      <w:tr w:rsidR="009D279E" w:rsidRPr="009D279E" w:rsidTr="004357BC">
        <w:trPr>
          <w:trHeight w:val="536"/>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项目名称</w:t>
            </w:r>
          </w:p>
        </w:tc>
        <w:tc>
          <w:tcPr>
            <w:tcW w:w="1133"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建设地点</w:t>
            </w:r>
          </w:p>
        </w:tc>
        <w:tc>
          <w:tcPr>
            <w:tcW w:w="1133"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项目业主</w:t>
            </w:r>
          </w:p>
        </w:tc>
        <w:tc>
          <w:tcPr>
            <w:tcW w:w="1133"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建设内容及规模</w:t>
            </w:r>
          </w:p>
        </w:tc>
        <w:tc>
          <w:tcPr>
            <w:tcW w:w="1448"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2020</w:t>
            </w:r>
            <w:r w:rsidRPr="009D279E">
              <w:rPr>
                <w:rFonts w:ascii="Times New Roman" w:eastAsia="黑体" w:hAnsi="Times New Roman" w:cs="Times New Roman"/>
                <w:color w:val="000000"/>
                <w:kern w:val="0"/>
                <w:szCs w:val="21"/>
              </w:rPr>
              <w:t>和</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2021</w:t>
            </w:r>
            <w:r w:rsidRPr="009D279E">
              <w:rPr>
                <w:rFonts w:ascii="Times New Roman" w:eastAsia="黑体" w:hAnsi="Times New Roman" w:cs="Times New Roman"/>
                <w:color w:val="000000"/>
                <w:kern w:val="0"/>
                <w:szCs w:val="21"/>
              </w:rPr>
              <w:t>年新增总投资</w:t>
            </w:r>
          </w:p>
        </w:tc>
        <w:tc>
          <w:tcPr>
            <w:tcW w:w="890"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申报</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奖补</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资金</w:t>
            </w:r>
          </w:p>
        </w:tc>
        <w:tc>
          <w:tcPr>
            <w:tcW w:w="1418"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可安排奖补资金最高</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金额</w:t>
            </w:r>
          </w:p>
        </w:tc>
        <w:tc>
          <w:tcPr>
            <w:tcW w:w="2642" w:type="dxa"/>
            <w:gridSpan w:val="2"/>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易地扶贫搬迁户参与及</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家庭受益人口数</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易地扶贫搬迁人口</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参与项目建设情况</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易地扶贫搬迁</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人口受益情况（必须明确年</w:t>
            </w:r>
          </w:p>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人均增收金额）</w:t>
            </w:r>
          </w:p>
        </w:tc>
      </w:tr>
      <w:tr w:rsidR="009D279E" w:rsidRPr="009D279E" w:rsidTr="004357BC">
        <w:trPr>
          <w:trHeight w:val="406"/>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133"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133"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133"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448"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890"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418"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户数</w:t>
            </w:r>
          </w:p>
          <w:p w:rsidR="009D279E" w:rsidRPr="009D279E" w:rsidRDefault="009D279E" w:rsidP="009D279E">
            <w:pPr>
              <w:widowControl/>
              <w:jc w:val="center"/>
              <w:rPr>
                <w:rFonts w:ascii="Times New Roman" w:eastAsia="宋体" w:hAnsi="Times New Roman" w:cs="Times New Roman"/>
                <w:color w:val="000000"/>
                <w:kern w:val="0"/>
                <w:szCs w:val="21"/>
              </w:rPr>
            </w:pPr>
            <w:r w:rsidRPr="009D279E">
              <w:rPr>
                <w:rFonts w:ascii="Times New Roman" w:eastAsia="黑体" w:hAnsi="Times New Roman" w:cs="Times New Roman"/>
                <w:color w:val="000000"/>
                <w:kern w:val="0"/>
                <w:szCs w:val="21"/>
              </w:rPr>
              <w:t>（户）</w:t>
            </w: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人数</w:t>
            </w:r>
          </w:p>
          <w:p w:rsidR="009D279E" w:rsidRPr="009D279E" w:rsidRDefault="009D279E" w:rsidP="009D279E">
            <w:pPr>
              <w:widowControl/>
              <w:jc w:val="center"/>
              <w:rPr>
                <w:rFonts w:ascii="Times New Roman" w:eastAsia="宋体" w:hAnsi="Times New Roman" w:cs="Times New Roman"/>
                <w:color w:val="000000"/>
                <w:kern w:val="0"/>
                <w:szCs w:val="21"/>
              </w:rPr>
            </w:pPr>
            <w:r w:rsidRPr="009D279E">
              <w:rPr>
                <w:rFonts w:ascii="Times New Roman" w:eastAsia="黑体" w:hAnsi="Times New Roman" w:cs="Times New Roman"/>
                <w:color w:val="000000"/>
                <w:kern w:val="0"/>
                <w:szCs w:val="21"/>
              </w:rPr>
              <w:t>（人）</w:t>
            </w:r>
          </w:p>
        </w:tc>
        <w:tc>
          <w:tcPr>
            <w:tcW w:w="2126" w:type="dxa"/>
            <w:gridSpan w:val="2"/>
            <w:vMerge/>
            <w:tcBorders>
              <w:top w:val="nil"/>
              <w:left w:val="nil"/>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jc w:val="left"/>
              <w:rPr>
                <w:rFonts w:ascii="Times New Roman" w:eastAsia="黑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7"/>
          <w:jc w:val="center"/>
        </w:trPr>
        <w:tc>
          <w:tcPr>
            <w:tcW w:w="1134"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3"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9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66"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278" w:type="dxa"/>
            <w:tcBorders>
              <w:top w:val="nil"/>
              <w:left w:val="single" w:sz="4" w:space="0" w:color="auto"/>
              <w:bottom w:val="single" w:sz="4" w:space="0" w:color="auto"/>
              <w:right w:val="nil"/>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848"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775"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bl>
    <w:p w:rsidR="009D279E" w:rsidRPr="009D279E" w:rsidRDefault="009D279E" w:rsidP="009D279E">
      <w:pPr>
        <w:widowControl/>
        <w:jc w:val="left"/>
        <w:rPr>
          <w:rFonts w:ascii="Times New Roman" w:eastAsia="宋体" w:hAnsi="Times New Roman" w:cs="Times New Roman"/>
          <w:bCs/>
          <w:color w:val="000000"/>
          <w:kern w:val="0"/>
          <w:sz w:val="20"/>
          <w:szCs w:val="20"/>
        </w:rPr>
      </w:pPr>
    </w:p>
    <w:p w:rsidR="009D279E" w:rsidRPr="009D279E" w:rsidRDefault="009D279E" w:rsidP="009D279E">
      <w:pPr>
        <w:widowControl/>
        <w:ind w:left="1050" w:hangingChars="500" w:hanging="1050"/>
        <w:jc w:val="left"/>
        <w:rPr>
          <w:rFonts w:ascii="Times New Roman" w:eastAsia="宋体" w:hAnsi="Times New Roman" w:cs="Times New Roman"/>
          <w:bCs/>
          <w:color w:val="000000"/>
          <w:kern w:val="0"/>
          <w:szCs w:val="21"/>
        </w:rPr>
      </w:pPr>
      <w:r w:rsidRPr="009D279E">
        <w:rPr>
          <w:rFonts w:ascii="Times New Roman" w:eastAsia="宋体" w:hAnsi="Times New Roman" w:cs="Times New Roman"/>
          <w:bCs/>
          <w:color w:val="000000"/>
          <w:kern w:val="0"/>
          <w:szCs w:val="21"/>
        </w:rPr>
        <w:t>填表说明：</w:t>
      </w:r>
      <w:r w:rsidRPr="009D279E">
        <w:rPr>
          <w:rFonts w:ascii="Times New Roman" w:eastAsia="宋体" w:hAnsi="Times New Roman" w:cs="Times New Roman"/>
          <w:bCs/>
          <w:color w:val="000000"/>
          <w:kern w:val="0"/>
          <w:szCs w:val="21"/>
        </w:rPr>
        <w:t>1</w:t>
      </w:r>
      <w:r w:rsidRPr="009D279E">
        <w:rPr>
          <w:rFonts w:ascii="Times New Roman" w:eastAsia="宋体" w:hAnsi="Times New Roman" w:cs="Times New Roman"/>
          <w:bCs/>
          <w:color w:val="000000"/>
          <w:kern w:val="0"/>
          <w:szCs w:val="21"/>
        </w:rPr>
        <w:t>、项目名称应为：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村</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种植基地或</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村</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养殖基地；</w:t>
      </w:r>
      <w:r w:rsidRPr="009D279E">
        <w:rPr>
          <w:rFonts w:ascii="Times New Roman" w:eastAsia="宋体" w:hAnsi="Times New Roman" w:cs="Times New Roman"/>
          <w:bCs/>
          <w:color w:val="000000"/>
          <w:kern w:val="0"/>
          <w:szCs w:val="21"/>
        </w:rPr>
        <w:t>2</w:t>
      </w:r>
      <w:r w:rsidRPr="009D279E">
        <w:rPr>
          <w:rFonts w:ascii="Times New Roman" w:eastAsia="宋体" w:hAnsi="Times New Roman" w:cs="Times New Roman"/>
          <w:bCs/>
          <w:color w:val="000000"/>
          <w:kern w:val="0"/>
          <w:szCs w:val="21"/>
        </w:rPr>
        <w:t>、建设地点应为：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村；</w:t>
      </w:r>
      <w:r w:rsidRPr="009D279E">
        <w:rPr>
          <w:rFonts w:ascii="Times New Roman" w:eastAsia="宋体" w:hAnsi="Times New Roman" w:cs="Times New Roman"/>
          <w:bCs/>
          <w:color w:val="000000"/>
          <w:kern w:val="0"/>
          <w:szCs w:val="21"/>
        </w:rPr>
        <w:t>3</w:t>
      </w:r>
      <w:r w:rsidRPr="009D279E">
        <w:rPr>
          <w:rFonts w:ascii="Times New Roman" w:eastAsia="宋体" w:hAnsi="Times New Roman" w:cs="Times New Roman"/>
          <w:bCs/>
          <w:color w:val="000000"/>
          <w:kern w:val="0"/>
          <w:szCs w:val="21"/>
        </w:rPr>
        <w:t>、项目业主应为全称，各级政府部门不得作为项目业主；</w:t>
      </w:r>
      <w:r w:rsidRPr="009D279E">
        <w:rPr>
          <w:rFonts w:ascii="Times New Roman" w:eastAsia="宋体" w:hAnsi="Times New Roman" w:cs="Times New Roman"/>
          <w:bCs/>
          <w:color w:val="000000"/>
          <w:kern w:val="0"/>
          <w:szCs w:val="21"/>
        </w:rPr>
        <w:t>4</w:t>
      </w:r>
      <w:r w:rsidRPr="009D279E">
        <w:rPr>
          <w:rFonts w:ascii="Times New Roman" w:eastAsia="宋体" w:hAnsi="Times New Roman" w:cs="Times New Roman"/>
          <w:bCs/>
          <w:color w:val="000000"/>
          <w:kern w:val="0"/>
          <w:szCs w:val="21"/>
        </w:rPr>
        <w:t>、建设内容及规模应明确具体；</w:t>
      </w:r>
      <w:r w:rsidRPr="009D279E">
        <w:rPr>
          <w:rFonts w:ascii="Times New Roman" w:eastAsia="宋体" w:hAnsi="Times New Roman" w:cs="Times New Roman"/>
          <w:bCs/>
          <w:color w:val="000000"/>
          <w:kern w:val="0"/>
          <w:szCs w:val="21"/>
        </w:rPr>
        <w:t>5</w:t>
      </w:r>
      <w:r w:rsidRPr="009D279E">
        <w:rPr>
          <w:rFonts w:ascii="Times New Roman" w:eastAsia="宋体" w:hAnsi="Times New Roman" w:cs="Times New Roman"/>
          <w:bCs/>
          <w:color w:val="000000"/>
          <w:kern w:val="0"/>
          <w:szCs w:val="21"/>
        </w:rPr>
        <w:t>、总投资</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建设规模</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投资估算标准（附件</w:t>
      </w:r>
      <w:r w:rsidRPr="009D279E">
        <w:rPr>
          <w:rFonts w:ascii="Times New Roman" w:eastAsia="宋体" w:hAnsi="Times New Roman" w:cs="Times New Roman"/>
          <w:bCs/>
          <w:color w:val="000000"/>
          <w:kern w:val="0"/>
          <w:szCs w:val="21"/>
        </w:rPr>
        <w:t>1</w:t>
      </w:r>
      <w:r w:rsidRPr="009D279E">
        <w:rPr>
          <w:rFonts w:ascii="Times New Roman" w:eastAsia="宋体" w:hAnsi="Times New Roman" w:cs="Times New Roman"/>
          <w:bCs/>
          <w:color w:val="000000"/>
          <w:kern w:val="0"/>
          <w:szCs w:val="21"/>
        </w:rPr>
        <w:t>），可安排奖补资金最高金额</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最高补助标准（按附件</w:t>
      </w:r>
      <w:r w:rsidRPr="009D279E">
        <w:rPr>
          <w:rFonts w:ascii="Times New Roman" w:eastAsia="宋体" w:hAnsi="Times New Roman" w:cs="Times New Roman"/>
          <w:bCs/>
          <w:color w:val="000000"/>
          <w:kern w:val="0"/>
          <w:szCs w:val="21"/>
        </w:rPr>
        <w:t>1</w:t>
      </w:r>
      <w:r w:rsidRPr="009D279E">
        <w:rPr>
          <w:rFonts w:ascii="Times New Roman" w:eastAsia="宋体" w:hAnsi="Times New Roman" w:cs="Times New Roman"/>
          <w:bCs/>
          <w:color w:val="000000"/>
          <w:kern w:val="0"/>
          <w:szCs w:val="21"/>
        </w:rPr>
        <w:t>投资估算标准的</w:t>
      </w:r>
      <w:r w:rsidRPr="009D279E">
        <w:rPr>
          <w:rFonts w:ascii="Times New Roman" w:eastAsia="宋体" w:hAnsi="Times New Roman" w:cs="Times New Roman"/>
          <w:bCs/>
          <w:color w:val="000000"/>
          <w:kern w:val="0"/>
          <w:szCs w:val="21"/>
        </w:rPr>
        <w:t>40%</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建设规模；</w:t>
      </w:r>
      <w:r w:rsidRPr="009D279E">
        <w:rPr>
          <w:rFonts w:ascii="Times New Roman" w:eastAsia="宋体" w:hAnsi="Times New Roman" w:cs="Times New Roman"/>
          <w:bCs/>
          <w:color w:val="000000"/>
          <w:kern w:val="0"/>
          <w:szCs w:val="21"/>
        </w:rPr>
        <w:t>6</w:t>
      </w:r>
      <w:r w:rsidRPr="009D279E">
        <w:rPr>
          <w:rFonts w:ascii="Times New Roman" w:eastAsia="宋体" w:hAnsi="Times New Roman" w:cs="Times New Roman"/>
          <w:bCs/>
          <w:color w:val="000000"/>
          <w:kern w:val="0"/>
          <w:szCs w:val="21"/>
        </w:rPr>
        <w:t>、易地扶贫搬迁人口参与方式及受益情况、项目综合效益应明确具体。</w:t>
      </w:r>
    </w:p>
    <w:p w:rsidR="009D279E" w:rsidRPr="009D279E" w:rsidRDefault="009D279E" w:rsidP="009D279E">
      <w:pPr>
        <w:widowControl/>
        <w:jc w:val="left"/>
        <w:rPr>
          <w:rFonts w:ascii="Times New Roman" w:eastAsia="仿宋_GB2312" w:hAnsi="Times New Roman" w:cs="Times New Roman"/>
          <w:color w:val="000000"/>
          <w:kern w:val="0"/>
          <w:sz w:val="32"/>
          <w:szCs w:val="32"/>
        </w:rPr>
      </w:pPr>
      <w:r w:rsidRPr="009D279E">
        <w:rPr>
          <w:rFonts w:ascii="Times New Roman" w:eastAsia="宋体" w:hAnsi="Times New Roman" w:cs="Times New Roman"/>
          <w:color w:val="000000"/>
          <w:szCs w:val="24"/>
        </w:rPr>
        <w:br w:type="page"/>
      </w:r>
      <w:r w:rsidRPr="009D279E">
        <w:rPr>
          <w:rFonts w:ascii="Times New Roman" w:eastAsia="仿宋_GB2312" w:hAnsi="Times New Roman" w:cs="Times New Roman"/>
          <w:color w:val="000000"/>
          <w:kern w:val="0"/>
          <w:sz w:val="32"/>
          <w:szCs w:val="32"/>
        </w:rPr>
        <w:lastRenderedPageBreak/>
        <w:t>附件</w:t>
      </w:r>
      <w:r w:rsidRPr="009D279E">
        <w:rPr>
          <w:rFonts w:ascii="Times New Roman" w:eastAsia="仿宋_GB2312" w:hAnsi="Times New Roman" w:cs="Times New Roman"/>
          <w:color w:val="000000"/>
          <w:kern w:val="0"/>
          <w:sz w:val="32"/>
          <w:szCs w:val="32"/>
        </w:rPr>
        <w:t>3</w:t>
      </w:r>
    </w:p>
    <w:p w:rsidR="009D279E" w:rsidRPr="009D279E" w:rsidRDefault="009D279E" w:rsidP="009D279E">
      <w:pPr>
        <w:widowControl/>
        <w:jc w:val="center"/>
        <w:rPr>
          <w:rFonts w:ascii="Times New Roman" w:eastAsia="方正小标宋_GBK" w:hAnsi="Times New Roman" w:cs="Times New Roman"/>
          <w:color w:val="000000"/>
          <w:kern w:val="0"/>
          <w:sz w:val="36"/>
          <w:szCs w:val="36"/>
        </w:rPr>
      </w:pPr>
      <w:r w:rsidRPr="009D279E">
        <w:rPr>
          <w:rFonts w:ascii="Times New Roman" w:eastAsia="方正小标宋_GBK" w:hAnsi="Times New Roman" w:cs="Times New Roman"/>
          <w:color w:val="000000"/>
          <w:kern w:val="0"/>
          <w:sz w:val="36"/>
          <w:szCs w:val="36"/>
        </w:rPr>
        <w:t>2021</w:t>
      </w:r>
      <w:r w:rsidRPr="009D279E">
        <w:rPr>
          <w:rFonts w:ascii="Times New Roman" w:eastAsia="方正小标宋_GBK" w:hAnsi="Times New Roman" w:cs="Times New Roman"/>
          <w:color w:val="000000"/>
          <w:kern w:val="0"/>
          <w:sz w:val="36"/>
          <w:szCs w:val="36"/>
        </w:rPr>
        <w:t>年湘西地区易地扶贫搬迁就业扶持奖补资金申报计划表</w:t>
      </w:r>
    </w:p>
    <w:p w:rsidR="009D279E" w:rsidRPr="009D279E" w:rsidRDefault="009D279E" w:rsidP="009D279E">
      <w:pPr>
        <w:widowControl/>
        <w:jc w:val="right"/>
        <w:rPr>
          <w:rFonts w:ascii="Times New Roman" w:eastAsia="宋体" w:hAnsi="Times New Roman" w:cs="Times New Roman"/>
          <w:color w:val="000000"/>
          <w:szCs w:val="21"/>
        </w:rPr>
      </w:pPr>
      <w:r w:rsidRPr="009D279E">
        <w:rPr>
          <w:rFonts w:ascii="Times New Roman" w:eastAsia="宋体" w:hAnsi="Times New Roman" w:cs="Times New Roman"/>
          <w:color w:val="000000"/>
          <w:kern w:val="0"/>
          <w:szCs w:val="21"/>
        </w:rPr>
        <w:t>单位：万元</w:t>
      </w:r>
    </w:p>
    <w:tbl>
      <w:tblPr>
        <w:tblW w:w="14475" w:type="dxa"/>
        <w:jc w:val="center"/>
        <w:tblLayout w:type="fixed"/>
        <w:tblLook w:val="04A0" w:firstRow="1" w:lastRow="0" w:firstColumn="1" w:lastColumn="0" w:noHBand="0" w:noVBand="1"/>
      </w:tblPr>
      <w:tblGrid>
        <w:gridCol w:w="1507"/>
        <w:gridCol w:w="1419"/>
        <w:gridCol w:w="1102"/>
        <w:gridCol w:w="1134"/>
        <w:gridCol w:w="1317"/>
        <w:gridCol w:w="1440"/>
        <w:gridCol w:w="1311"/>
        <w:gridCol w:w="1560"/>
        <w:gridCol w:w="1559"/>
        <w:gridCol w:w="992"/>
        <w:gridCol w:w="1134"/>
      </w:tblGrid>
      <w:tr w:rsidR="009D279E" w:rsidRPr="009D279E" w:rsidTr="004357BC">
        <w:trPr>
          <w:trHeight w:val="660"/>
          <w:jc w:val="center"/>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经营主体名称</w:t>
            </w:r>
          </w:p>
        </w:tc>
        <w:tc>
          <w:tcPr>
            <w:tcW w:w="1419"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经营主体</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所在地</w:t>
            </w:r>
          </w:p>
        </w:tc>
        <w:tc>
          <w:tcPr>
            <w:tcW w:w="1102"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主营业务</w:t>
            </w:r>
          </w:p>
        </w:tc>
        <w:tc>
          <w:tcPr>
            <w:tcW w:w="1134"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注册资本</w:t>
            </w:r>
          </w:p>
        </w:tc>
        <w:tc>
          <w:tcPr>
            <w:tcW w:w="1317"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2021</w:t>
            </w:r>
            <w:r w:rsidRPr="009D279E">
              <w:rPr>
                <w:rFonts w:ascii="Times New Roman" w:eastAsia="黑体" w:hAnsi="Times New Roman" w:cs="Times New Roman"/>
                <w:color w:val="000000"/>
                <w:kern w:val="0"/>
                <w:szCs w:val="21"/>
              </w:rPr>
              <w:t>年</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营业收入</w:t>
            </w:r>
          </w:p>
        </w:tc>
        <w:tc>
          <w:tcPr>
            <w:tcW w:w="2751" w:type="dxa"/>
            <w:gridSpan w:val="2"/>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吸纳易地扶贫搬迁户就业及</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家庭受益人口</w:t>
            </w:r>
          </w:p>
        </w:tc>
        <w:tc>
          <w:tcPr>
            <w:tcW w:w="3119" w:type="dxa"/>
            <w:gridSpan w:val="2"/>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为参与就业的易地扶贫搬迁</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人口发放的年工资金额</w:t>
            </w:r>
          </w:p>
        </w:tc>
        <w:tc>
          <w:tcPr>
            <w:tcW w:w="992"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申报</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奖补</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资金</w:t>
            </w:r>
          </w:p>
        </w:tc>
        <w:tc>
          <w:tcPr>
            <w:tcW w:w="1134" w:type="dxa"/>
            <w:vMerge w:val="restart"/>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主要</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联系人</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及电话</w:t>
            </w:r>
          </w:p>
        </w:tc>
      </w:tr>
      <w:tr w:rsidR="009D279E" w:rsidRPr="009D279E" w:rsidTr="004357BC">
        <w:trPr>
          <w:trHeight w:val="712"/>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419"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102"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134"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317"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户数</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（户）</w:t>
            </w: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人数</w:t>
            </w:r>
          </w:p>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（人）</w:t>
            </w: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就业人数（人）</w:t>
            </w: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r w:rsidRPr="009D279E">
              <w:rPr>
                <w:rFonts w:ascii="Times New Roman" w:eastAsia="黑体" w:hAnsi="Times New Roman" w:cs="Times New Roman"/>
                <w:color w:val="000000"/>
                <w:kern w:val="0"/>
                <w:szCs w:val="21"/>
              </w:rPr>
              <w:t>2021</w:t>
            </w:r>
            <w:r w:rsidRPr="009D279E">
              <w:rPr>
                <w:rFonts w:ascii="Times New Roman" w:eastAsia="黑体" w:hAnsi="Times New Roman" w:cs="Times New Roman"/>
                <w:color w:val="000000"/>
                <w:kern w:val="0"/>
                <w:szCs w:val="21"/>
              </w:rPr>
              <w:t>年发放工资金额</w:t>
            </w:r>
          </w:p>
        </w:tc>
        <w:tc>
          <w:tcPr>
            <w:tcW w:w="992"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c>
          <w:tcPr>
            <w:tcW w:w="1134" w:type="dxa"/>
            <w:vMerge/>
            <w:tcBorders>
              <w:top w:val="single" w:sz="4" w:space="0" w:color="auto"/>
              <w:left w:val="nil"/>
              <w:bottom w:val="single" w:sz="4" w:space="0" w:color="auto"/>
              <w:right w:val="single" w:sz="4" w:space="0" w:color="auto"/>
            </w:tcBorders>
            <w:vAlign w:val="center"/>
          </w:tcPr>
          <w:p w:rsidR="009D279E" w:rsidRPr="009D279E" w:rsidRDefault="009D279E" w:rsidP="009D279E">
            <w:pPr>
              <w:widowControl/>
              <w:spacing w:line="320" w:lineRule="exact"/>
              <w:jc w:val="center"/>
              <w:rPr>
                <w:rFonts w:ascii="Times New Roman" w:eastAsia="黑体" w:hAnsi="Times New Roman" w:cs="Times New Roman"/>
                <w:color w:val="000000"/>
                <w:kern w:val="0"/>
                <w:szCs w:val="21"/>
              </w:rPr>
            </w:pPr>
          </w:p>
        </w:tc>
      </w:tr>
      <w:tr w:rsidR="009D279E" w:rsidRPr="009D279E" w:rsidTr="004357BC">
        <w:trPr>
          <w:trHeight w:val="566"/>
          <w:jc w:val="center"/>
        </w:trPr>
        <w:tc>
          <w:tcPr>
            <w:tcW w:w="1507"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9"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0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7"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780"/>
          <w:jc w:val="center"/>
        </w:trPr>
        <w:tc>
          <w:tcPr>
            <w:tcW w:w="1507"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9"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0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7"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600"/>
          <w:jc w:val="center"/>
        </w:trPr>
        <w:tc>
          <w:tcPr>
            <w:tcW w:w="1507"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9"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0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7"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66"/>
          <w:jc w:val="center"/>
        </w:trPr>
        <w:tc>
          <w:tcPr>
            <w:tcW w:w="1507"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9"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0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7"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r w:rsidR="009D279E" w:rsidRPr="009D279E" w:rsidTr="004357BC">
        <w:trPr>
          <w:trHeight w:val="546"/>
          <w:jc w:val="center"/>
        </w:trPr>
        <w:tc>
          <w:tcPr>
            <w:tcW w:w="1507"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19"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0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7"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44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311"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60"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559" w:type="dxa"/>
            <w:tcBorders>
              <w:top w:val="nil"/>
              <w:left w:val="single" w:sz="4" w:space="0" w:color="auto"/>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c>
          <w:tcPr>
            <w:tcW w:w="1134" w:type="dxa"/>
            <w:tcBorders>
              <w:top w:val="nil"/>
              <w:left w:val="nil"/>
              <w:bottom w:val="single" w:sz="4" w:space="0" w:color="auto"/>
              <w:right w:val="single" w:sz="4" w:space="0" w:color="auto"/>
            </w:tcBorders>
            <w:vAlign w:val="center"/>
          </w:tcPr>
          <w:p w:rsidR="009D279E" w:rsidRPr="009D279E" w:rsidRDefault="009D279E" w:rsidP="009D279E">
            <w:pPr>
              <w:widowControl/>
              <w:jc w:val="center"/>
              <w:rPr>
                <w:rFonts w:ascii="Times New Roman" w:eastAsia="宋体" w:hAnsi="Times New Roman" w:cs="Times New Roman"/>
                <w:color w:val="000000"/>
                <w:kern w:val="0"/>
                <w:szCs w:val="21"/>
              </w:rPr>
            </w:pPr>
          </w:p>
        </w:tc>
      </w:tr>
    </w:tbl>
    <w:p w:rsidR="009D279E" w:rsidRPr="009D279E" w:rsidRDefault="009D279E" w:rsidP="009D279E">
      <w:pPr>
        <w:ind w:left="1050" w:hangingChars="500" w:hanging="1050"/>
        <w:rPr>
          <w:rFonts w:ascii="Times New Roman" w:eastAsia="宋体" w:hAnsi="Times New Roman" w:cs="Times New Roman"/>
          <w:bCs/>
          <w:color w:val="000000"/>
          <w:kern w:val="0"/>
          <w:szCs w:val="21"/>
        </w:rPr>
      </w:pPr>
    </w:p>
    <w:p w:rsidR="009D279E" w:rsidRPr="009D279E" w:rsidRDefault="009D279E" w:rsidP="009D279E">
      <w:pPr>
        <w:ind w:left="1050" w:hangingChars="500" w:hanging="1050"/>
        <w:rPr>
          <w:rFonts w:ascii="Times New Roman" w:eastAsia="宋体" w:hAnsi="Times New Roman" w:cs="Times New Roman"/>
          <w:bCs/>
          <w:color w:val="000000"/>
          <w:kern w:val="0"/>
          <w:szCs w:val="21"/>
        </w:rPr>
      </w:pPr>
      <w:r w:rsidRPr="009D279E">
        <w:rPr>
          <w:rFonts w:ascii="Times New Roman" w:eastAsia="宋体" w:hAnsi="Times New Roman" w:cs="Times New Roman"/>
          <w:bCs/>
          <w:color w:val="000000"/>
          <w:kern w:val="0"/>
          <w:szCs w:val="21"/>
        </w:rPr>
        <w:t>填表说明：</w:t>
      </w:r>
      <w:r w:rsidRPr="009D279E">
        <w:rPr>
          <w:rFonts w:ascii="Times New Roman" w:eastAsia="宋体" w:hAnsi="Times New Roman" w:cs="Times New Roman"/>
          <w:bCs/>
          <w:color w:val="000000"/>
          <w:kern w:val="0"/>
          <w:szCs w:val="21"/>
        </w:rPr>
        <w:t>1</w:t>
      </w:r>
      <w:r w:rsidRPr="009D279E">
        <w:rPr>
          <w:rFonts w:ascii="Times New Roman" w:eastAsia="宋体" w:hAnsi="Times New Roman" w:cs="Times New Roman"/>
          <w:bCs/>
          <w:color w:val="000000"/>
          <w:kern w:val="0"/>
          <w:szCs w:val="21"/>
        </w:rPr>
        <w:t>、经营主体名称应为全称；</w:t>
      </w:r>
      <w:r w:rsidRPr="009D279E">
        <w:rPr>
          <w:rFonts w:ascii="Times New Roman" w:eastAsia="宋体" w:hAnsi="Times New Roman" w:cs="Times New Roman"/>
          <w:bCs/>
          <w:color w:val="000000"/>
          <w:kern w:val="0"/>
          <w:szCs w:val="21"/>
        </w:rPr>
        <w:t>2</w:t>
      </w:r>
      <w:r w:rsidRPr="009D279E">
        <w:rPr>
          <w:rFonts w:ascii="Times New Roman" w:eastAsia="宋体" w:hAnsi="Times New Roman" w:cs="Times New Roman"/>
          <w:bCs/>
          <w:color w:val="000000"/>
          <w:kern w:val="0"/>
          <w:szCs w:val="21"/>
        </w:rPr>
        <w:t>、经营主体所在地应为</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乡镇（街道）</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村或</w:t>
      </w:r>
      <w:r w:rsidRPr="009D279E">
        <w:rPr>
          <w:rFonts w:ascii="Times New Roman" w:eastAsia="宋体" w:hAnsi="Times New Roman" w:cs="Times New Roman"/>
          <w:bCs/>
          <w:color w:val="000000"/>
          <w:kern w:val="0"/>
          <w:szCs w:val="21"/>
        </w:rPr>
        <w:t>**</w:t>
      </w:r>
      <w:r w:rsidRPr="009D279E">
        <w:rPr>
          <w:rFonts w:ascii="Times New Roman" w:eastAsia="宋体" w:hAnsi="Times New Roman" w:cs="Times New Roman"/>
          <w:bCs/>
          <w:color w:val="000000"/>
          <w:kern w:val="0"/>
          <w:szCs w:val="21"/>
        </w:rPr>
        <w:t>园区；</w:t>
      </w:r>
      <w:r w:rsidRPr="009D279E">
        <w:rPr>
          <w:rFonts w:ascii="Times New Roman" w:eastAsia="宋体" w:hAnsi="Times New Roman" w:cs="Times New Roman"/>
          <w:bCs/>
          <w:color w:val="000000"/>
          <w:kern w:val="0"/>
          <w:szCs w:val="21"/>
        </w:rPr>
        <w:t>3</w:t>
      </w:r>
      <w:r w:rsidRPr="009D279E">
        <w:rPr>
          <w:rFonts w:ascii="Times New Roman" w:eastAsia="宋体" w:hAnsi="Times New Roman" w:cs="Times New Roman"/>
          <w:bCs/>
          <w:color w:val="000000"/>
          <w:kern w:val="0"/>
          <w:szCs w:val="21"/>
        </w:rPr>
        <w:t>、申报奖补资金应小于或等于为易地扶贫搬迁人口发放年工资金额的</w:t>
      </w:r>
      <w:r w:rsidRPr="009D279E">
        <w:rPr>
          <w:rFonts w:ascii="Times New Roman" w:eastAsia="宋体" w:hAnsi="Times New Roman" w:cs="Times New Roman"/>
          <w:bCs/>
          <w:color w:val="000000"/>
          <w:kern w:val="0"/>
          <w:szCs w:val="21"/>
        </w:rPr>
        <w:t>40%</w:t>
      </w:r>
      <w:r w:rsidRPr="009D279E">
        <w:rPr>
          <w:rFonts w:ascii="Times New Roman" w:eastAsia="宋体" w:hAnsi="Times New Roman" w:cs="Times New Roman"/>
          <w:bCs/>
          <w:color w:val="000000"/>
          <w:kern w:val="0"/>
          <w:szCs w:val="21"/>
        </w:rPr>
        <w:t>。</w:t>
      </w: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widowControl/>
        <w:jc w:val="left"/>
        <w:rPr>
          <w:rFonts w:ascii="Times New Roman" w:eastAsia="宋体" w:hAnsi="Times New Roman" w:cs="Times New Roman"/>
          <w:color w:val="000000"/>
          <w:szCs w:val="21"/>
        </w:rPr>
      </w:pPr>
    </w:p>
    <w:p w:rsidR="009D279E" w:rsidRPr="009D279E" w:rsidRDefault="009D279E" w:rsidP="009D279E">
      <w:pPr>
        <w:spacing w:line="596" w:lineRule="exact"/>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附件</w:t>
      </w:r>
      <w:r w:rsidRPr="009D279E">
        <w:rPr>
          <w:rFonts w:ascii="Times New Roman" w:eastAsia="仿宋_GB2312" w:hAnsi="Times New Roman" w:cs="Times New Roman"/>
          <w:color w:val="000000"/>
          <w:sz w:val="32"/>
          <w:szCs w:val="32"/>
        </w:rPr>
        <w:t>4</w:t>
      </w:r>
    </w:p>
    <w:p w:rsidR="009D279E" w:rsidRPr="009D279E" w:rsidRDefault="009D279E" w:rsidP="009D279E">
      <w:pPr>
        <w:spacing w:afterLines="50" w:after="156" w:line="596" w:lineRule="exact"/>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t>2021</w:t>
      </w:r>
      <w:r w:rsidRPr="009D279E">
        <w:rPr>
          <w:rFonts w:ascii="Times New Roman" w:eastAsia="方正小标宋_GBK" w:hAnsi="Times New Roman" w:cs="Times New Roman"/>
          <w:color w:val="000000"/>
          <w:sz w:val="36"/>
          <w:szCs w:val="36"/>
        </w:rPr>
        <w:t>年湘西地区易地扶贫搬迁后续产业项目投资估算和奖补标准</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4163"/>
        <w:gridCol w:w="3233"/>
        <w:gridCol w:w="3804"/>
      </w:tblGrid>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黑体" w:hAnsi="Times New Roman" w:cs="Times New Roman"/>
                <w:color w:val="000000"/>
                <w:szCs w:val="21"/>
              </w:rPr>
            </w:pPr>
            <w:r w:rsidRPr="009D279E">
              <w:rPr>
                <w:rFonts w:ascii="Times New Roman" w:eastAsia="黑体" w:hAnsi="Times New Roman" w:cs="Times New Roman"/>
                <w:color w:val="000000"/>
                <w:szCs w:val="21"/>
              </w:rPr>
              <w:t>项目</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黑体" w:hAnsi="Times New Roman" w:cs="Times New Roman"/>
                <w:color w:val="000000"/>
                <w:szCs w:val="21"/>
              </w:rPr>
            </w:pPr>
            <w:r w:rsidRPr="009D279E">
              <w:rPr>
                <w:rFonts w:ascii="Times New Roman" w:eastAsia="黑体" w:hAnsi="Times New Roman" w:cs="Times New Roman"/>
                <w:color w:val="000000"/>
                <w:szCs w:val="21"/>
              </w:rPr>
              <w:t>建设内容</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黑体" w:hAnsi="Times New Roman" w:cs="Times New Roman"/>
                <w:color w:val="000000"/>
                <w:szCs w:val="21"/>
              </w:rPr>
            </w:pPr>
            <w:r w:rsidRPr="009D279E">
              <w:rPr>
                <w:rFonts w:ascii="Times New Roman" w:eastAsia="黑体" w:hAnsi="Times New Roman" w:cs="Times New Roman"/>
                <w:color w:val="000000"/>
                <w:szCs w:val="21"/>
              </w:rPr>
              <w:t>投资估算标准</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黑体" w:hAnsi="Times New Roman" w:cs="Times New Roman"/>
                <w:color w:val="000000"/>
                <w:szCs w:val="21"/>
              </w:rPr>
            </w:pPr>
            <w:r w:rsidRPr="009D279E">
              <w:rPr>
                <w:rFonts w:ascii="Times New Roman" w:eastAsia="黑体" w:hAnsi="Times New Roman" w:cs="Times New Roman"/>
                <w:color w:val="000000"/>
                <w:szCs w:val="21"/>
              </w:rPr>
              <w:t>奖补标准（不高于投资估算标准的</w:t>
            </w:r>
            <w:r w:rsidRPr="009D279E">
              <w:rPr>
                <w:rFonts w:ascii="Times New Roman" w:eastAsia="黑体" w:hAnsi="Times New Roman" w:cs="Times New Roman"/>
                <w:color w:val="000000"/>
                <w:szCs w:val="21"/>
              </w:rPr>
              <w:t>40%</w:t>
            </w:r>
            <w:r w:rsidRPr="009D279E">
              <w:rPr>
                <w:rFonts w:ascii="Times New Roman" w:eastAsia="黑体" w:hAnsi="Times New Roman" w:cs="Times New Roman"/>
                <w:color w:val="000000"/>
                <w:szCs w:val="21"/>
              </w:rPr>
              <w:t>）</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工业原料林、生物质能源林</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整地、挖穴、栽植、幼林抚育管护前</w:t>
            </w:r>
            <w:r w:rsidRPr="009D279E">
              <w:rPr>
                <w:rFonts w:ascii="Times New Roman" w:eastAsia="宋体" w:hAnsi="Times New Roman" w:cs="Times New Roman"/>
                <w:color w:val="000000"/>
                <w:szCs w:val="21"/>
              </w:rPr>
              <w:t>3</w:t>
            </w:r>
            <w:r w:rsidRPr="009D279E">
              <w:rPr>
                <w:rFonts w:ascii="Times New Roman" w:eastAsia="宋体" w:hAnsi="Times New Roman" w:cs="Times New Roman"/>
                <w:color w:val="000000"/>
                <w:szCs w:val="21"/>
              </w:rPr>
              <w:t>年</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650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亩（针叶树）、</w:t>
            </w:r>
            <w:r w:rsidRPr="009D279E">
              <w:rPr>
                <w:rFonts w:ascii="Times New Roman" w:eastAsia="宋体" w:hAnsi="Times New Roman" w:cs="Times New Roman"/>
                <w:color w:val="000000"/>
                <w:szCs w:val="21"/>
              </w:rPr>
              <w:t>595</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亩（阔叶树）</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260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亩（针叶树）、</w:t>
            </w:r>
            <w:r w:rsidRPr="009D279E">
              <w:rPr>
                <w:rFonts w:ascii="Times New Roman" w:eastAsia="宋体" w:hAnsi="Times New Roman" w:cs="Times New Roman"/>
                <w:color w:val="000000"/>
                <w:szCs w:val="21"/>
              </w:rPr>
              <w:t>238</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亩（阔叶树）</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油茶新造</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清理杂灌、整地、定植、抚育管护</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1068</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427</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油茶低改</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清理杂灌、品种改良、垦复、施肥</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1068</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427</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茶叶新造</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撩壕建梯、整地、定植、抚育管护</w:t>
            </w:r>
            <w:r w:rsidRPr="009D279E">
              <w:rPr>
                <w:rFonts w:ascii="Times New Roman" w:eastAsia="宋体" w:hAnsi="Times New Roman" w:cs="Times New Roman"/>
                <w:color w:val="000000"/>
                <w:szCs w:val="21"/>
              </w:rPr>
              <w:t>3</w:t>
            </w:r>
            <w:r w:rsidRPr="009D279E">
              <w:rPr>
                <w:rFonts w:ascii="Times New Roman" w:eastAsia="宋体" w:hAnsi="Times New Roman" w:cs="Times New Roman"/>
                <w:color w:val="000000"/>
                <w:szCs w:val="21"/>
              </w:rPr>
              <w:t>年</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2500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1000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茶叶低改</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改土、施肥、修剪</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1000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400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毛竹新造</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选购母竹、撩壕、栽植、幼林抚育</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1830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732</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毛竹低改</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清理杂灌、垦复、施肥</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1400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560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经济果木林、药材林</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撩壕建梯或挖大穴、苗木定植、施基肥、幼树整形修剪</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2000-3000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800-1200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金银花低改及新造</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整地、选种、品种改良、垦复、施肥、培管</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1200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480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特色蔬菜种植</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整地、选种、品种定植、垦复、施肥、培管</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1000-2000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不高于</w:t>
            </w:r>
            <w:r w:rsidRPr="009D279E">
              <w:rPr>
                <w:rFonts w:ascii="Times New Roman" w:eastAsia="宋体" w:hAnsi="Times New Roman" w:cs="Times New Roman"/>
                <w:color w:val="000000"/>
                <w:szCs w:val="21"/>
              </w:rPr>
              <w:t>400-800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亩</w:t>
            </w:r>
          </w:p>
        </w:tc>
      </w:tr>
      <w:tr w:rsidR="009D279E" w:rsidRPr="009D279E" w:rsidTr="004357BC">
        <w:trPr>
          <w:cantSplit/>
          <w:trHeight w:val="567"/>
          <w:jc w:val="center"/>
        </w:trPr>
        <w:tc>
          <w:tcPr>
            <w:tcW w:w="3455"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养殖业</w:t>
            </w:r>
          </w:p>
        </w:tc>
        <w:tc>
          <w:tcPr>
            <w:tcW w:w="416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left"/>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养殖棚舍建设</w:t>
            </w:r>
          </w:p>
        </w:tc>
        <w:tc>
          <w:tcPr>
            <w:tcW w:w="3233"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棚舍：</w:t>
            </w:r>
            <w:r w:rsidRPr="009D279E">
              <w:rPr>
                <w:rFonts w:ascii="Times New Roman" w:eastAsia="宋体" w:hAnsi="Times New Roman" w:cs="Times New Roman"/>
                <w:color w:val="000000"/>
                <w:szCs w:val="21"/>
              </w:rPr>
              <w:t>1200-1400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平方米</w:t>
            </w:r>
          </w:p>
        </w:tc>
        <w:tc>
          <w:tcPr>
            <w:tcW w:w="3804" w:type="dxa"/>
            <w:tcBorders>
              <w:top w:val="single" w:sz="4" w:space="0" w:color="auto"/>
              <w:left w:val="single" w:sz="4" w:space="0" w:color="auto"/>
              <w:bottom w:val="single" w:sz="4" w:space="0" w:color="auto"/>
              <w:right w:val="single" w:sz="4" w:space="0" w:color="auto"/>
            </w:tcBorders>
            <w:vAlign w:val="center"/>
          </w:tcPr>
          <w:p w:rsidR="009D279E" w:rsidRPr="009D279E" w:rsidRDefault="009D279E" w:rsidP="009D279E">
            <w:pPr>
              <w:jc w:val="center"/>
              <w:rPr>
                <w:rFonts w:ascii="Times New Roman" w:eastAsia="宋体" w:hAnsi="Times New Roman" w:cs="Times New Roman"/>
                <w:color w:val="000000"/>
                <w:szCs w:val="21"/>
              </w:rPr>
            </w:pPr>
            <w:r w:rsidRPr="009D279E">
              <w:rPr>
                <w:rFonts w:ascii="Times New Roman" w:eastAsia="宋体" w:hAnsi="Times New Roman" w:cs="Times New Roman"/>
                <w:color w:val="000000"/>
                <w:szCs w:val="21"/>
              </w:rPr>
              <w:t>棚舍：不高于</w:t>
            </w:r>
            <w:r w:rsidRPr="009D279E">
              <w:rPr>
                <w:rFonts w:ascii="Times New Roman" w:eastAsia="宋体" w:hAnsi="Times New Roman" w:cs="Times New Roman"/>
                <w:color w:val="000000"/>
                <w:szCs w:val="21"/>
              </w:rPr>
              <w:t>480-560</w:t>
            </w:r>
            <w:r w:rsidRPr="009D279E">
              <w:rPr>
                <w:rFonts w:ascii="Times New Roman" w:eastAsia="宋体" w:hAnsi="Times New Roman" w:cs="Times New Roman"/>
                <w:color w:val="000000"/>
                <w:szCs w:val="21"/>
              </w:rPr>
              <w:t>元</w:t>
            </w:r>
            <w:r w:rsidRPr="009D279E">
              <w:rPr>
                <w:rFonts w:ascii="Times New Roman" w:eastAsia="宋体" w:hAnsi="Times New Roman" w:cs="Times New Roman"/>
                <w:color w:val="000000"/>
                <w:szCs w:val="21"/>
              </w:rPr>
              <w:t>/</w:t>
            </w:r>
            <w:r w:rsidRPr="009D279E">
              <w:rPr>
                <w:rFonts w:ascii="Times New Roman" w:eastAsia="宋体" w:hAnsi="Times New Roman" w:cs="Times New Roman"/>
                <w:color w:val="000000"/>
                <w:szCs w:val="21"/>
              </w:rPr>
              <w:t>平方米</w:t>
            </w:r>
          </w:p>
        </w:tc>
      </w:tr>
    </w:tbl>
    <w:p w:rsidR="009D279E" w:rsidRPr="009D279E" w:rsidRDefault="009D279E" w:rsidP="009D279E">
      <w:pPr>
        <w:widowControl/>
        <w:jc w:val="left"/>
        <w:rPr>
          <w:rFonts w:ascii="Times New Roman" w:eastAsia="宋体" w:hAnsi="Times New Roman" w:cs="Times New Roman"/>
          <w:color w:val="000000"/>
          <w:szCs w:val="21"/>
        </w:rPr>
        <w:sectPr w:rsidR="009D279E" w:rsidRPr="009D279E" w:rsidSect="000131BF">
          <w:footerReference w:type="even" r:id="rId6"/>
          <w:footerReference w:type="default" r:id="rId7"/>
          <w:pgSz w:w="16838" w:h="11906" w:orient="landscape" w:code="9"/>
          <w:pgMar w:top="1418" w:right="1418" w:bottom="1247" w:left="1418" w:header="851" w:footer="1021" w:gutter="0"/>
          <w:cols w:space="720"/>
          <w:docGrid w:type="lines" w:linePitch="312"/>
        </w:sectPr>
      </w:pPr>
    </w:p>
    <w:p w:rsidR="009D279E" w:rsidRPr="009D279E" w:rsidRDefault="009D279E" w:rsidP="009D279E">
      <w:pPr>
        <w:jc w:val="left"/>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lastRenderedPageBreak/>
        <w:t>附件</w:t>
      </w:r>
      <w:r w:rsidRPr="009D279E">
        <w:rPr>
          <w:rFonts w:ascii="Times New Roman" w:eastAsia="仿宋_GB2312" w:hAnsi="Times New Roman" w:cs="Times New Roman"/>
          <w:color w:val="000000"/>
          <w:sz w:val="32"/>
          <w:szCs w:val="32"/>
        </w:rPr>
        <w:t>5</w:t>
      </w:r>
    </w:p>
    <w:p w:rsidR="009D279E" w:rsidRPr="009D279E" w:rsidRDefault="009D279E" w:rsidP="009D279E">
      <w:pPr>
        <w:spacing w:line="520" w:lineRule="exact"/>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t>2021</w:t>
      </w:r>
      <w:r w:rsidRPr="009D279E">
        <w:rPr>
          <w:rFonts w:ascii="Times New Roman" w:eastAsia="方正小标宋_GBK" w:hAnsi="Times New Roman" w:cs="Times New Roman"/>
          <w:color w:val="000000"/>
          <w:sz w:val="36"/>
          <w:szCs w:val="36"/>
        </w:rPr>
        <w:t>年湘西地区易地扶贫搬迁后续扶持产业配套</w:t>
      </w:r>
    </w:p>
    <w:p w:rsidR="009D279E" w:rsidRPr="009D279E" w:rsidRDefault="009D279E" w:rsidP="009D279E">
      <w:pPr>
        <w:spacing w:line="520" w:lineRule="exact"/>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t>试点示范项目审查意见表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679"/>
        <w:gridCol w:w="1528"/>
        <w:gridCol w:w="1743"/>
        <w:gridCol w:w="1858"/>
      </w:tblGrid>
      <w:tr w:rsidR="009D279E" w:rsidRPr="009D279E" w:rsidTr="004357BC">
        <w:trPr>
          <w:trHeight w:val="702"/>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项目名称</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项目业主</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建设地点</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2021</w:t>
            </w:r>
            <w:r w:rsidRPr="009D279E">
              <w:rPr>
                <w:rFonts w:ascii="Times New Roman" w:eastAsia="黑体" w:hAnsi="Times New Roman" w:cs="Times New Roman"/>
                <w:color w:val="000000"/>
                <w:sz w:val="28"/>
                <w:szCs w:val="28"/>
              </w:rPr>
              <w:t>年新增</w:t>
            </w:r>
          </w:p>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总投资</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申请奖补</w:t>
            </w:r>
          </w:p>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资金</w:t>
            </w:r>
          </w:p>
        </w:tc>
      </w:tr>
      <w:tr w:rsidR="009D279E" w:rsidRPr="009D279E" w:rsidTr="004357BC">
        <w:trPr>
          <w:trHeight w:val="534"/>
          <w:jc w:val="center"/>
        </w:trPr>
        <w:tc>
          <w:tcPr>
            <w:tcW w:w="1971"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1191"/>
          <w:jc w:val="center"/>
        </w:trPr>
        <w:tc>
          <w:tcPr>
            <w:tcW w:w="8779"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项目现场察看及审查工作开展情况：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191"/>
          <w:jc w:val="center"/>
        </w:trPr>
        <w:tc>
          <w:tcPr>
            <w:tcW w:w="8779"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项目基本情况（包括建设内容及规模、项目效益等情况）：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191"/>
          <w:jc w:val="center"/>
        </w:trPr>
        <w:tc>
          <w:tcPr>
            <w:tcW w:w="8779"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易地扶贫搬迁人口参与情况：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191"/>
          <w:jc w:val="center"/>
        </w:trPr>
        <w:tc>
          <w:tcPr>
            <w:tcW w:w="8779"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易地扶贫搬迁人口受益情况（必须明确年人均增收金额）：</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3443"/>
          <w:jc w:val="center"/>
        </w:trPr>
        <w:tc>
          <w:tcPr>
            <w:tcW w:w="8779"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36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县（市、区）发展改革部门及财政部门审查意见（分别签署）：</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 xml:space="preserve">                                            </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ind w:right="560"/>
              <w:jc w:val="righ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日期（公章）</w:t>
            </w:r>
          </w:p>
        </w:tc>
      </w:tr>
    </w:tbl>
    <w:p w:rsidR="009D279E" w:rsidRPr="009D279E" w:rsidRDefault="009D279E" w:rsidP="009D279E">
      <w:pPr>
        <w:jc w:val="left"/>
        <w:rPr>
          <w:rFonts w:ascii="Times New Roman" w:eastAsia="仿宋_GB2312" w:hAnsi="Times New Roman" w:cs="Times New Roman"/>
          <w:color w:val="000000"/>
          <w:sz w:val="32"/>
          <w:szCs w:val="32"/>
        </w:rPr>
      </w:pPr>
    </w:p>
    <w:p w:rsidR="009D279E" w:rsidRPr="009D279E" w:rsidRDefault="009D279E" w:rsidP="009D279E">
      <w:pPr>
        <w:jc w:val="left"/>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附件</w:t>
      </w:r>
      <w:r w:rsidRPr="009D279E">
        <w:rPr>
          <w:rFonts w:ascii="Times New Roman" w:eastAsia="仿宋_GB2312" w:hAnsi="Times New Roman" w:cs="Times New Roman"/>
          <w:color w:val="000000"/>
          <w:sz w:val="32"/>
          <w:szCs w:val="32"/>
        </w:rPr>
        <w:t>6</w:t>
      </w:r>
    </w:p>
    <w:p w:rsidR="009D279E" w:rsidRPr="009D279E" w:rsidRDefault="009D279E" w:rsidP="009D279E">
      <w:pPr>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lastRenderedPageBreak/>
        <w:t>2021</w:t>
      </w:r>
      <w:r w:rsidRPr="009D279E">
        <w:rPr>
          <w:rFonts w:ascii="Times New Roman" w:eastAsia="方正小标宋_GBK" w:hAnsi="Times New Roman" w:cs="Times New Roman"/>
          <w:color w:val="000000"/>
          <w:sz w:val="36"/>
          <w:szCs w:val="36"/>
        </w:rPr>
        <w:t>年湘西地区易地扶贫搬迁后续产业项目</w:t>
      </w:r>
    </w:p>
    <w:p w:rsidR="009D279E" w:rsidRPr="009D279E" w:rsidRDefault="009D279E" w:rsidP="009D279E">
      <w:pPr>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t>（特色农业产业基地项目）审查意见表</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701"/>
        <w:gridCol w:w="1701"/>
        <w:gridCol w:w="2036"/>
        <w:gridCol w:w="1629"/>
        <w:tblGridChange w:id="2">
          <w:tblGrid>
            <w:gridCol w:w="1997"/>
            <w:gridCol w:w="1701"/>
            <w:gridCol w:w="1701"/>
            <w:gridCol w:w="2036"/>
            <w:gridCol w:w="1629"/>
          </w:tblGrid>
        </w:tblGridChange>
      </w:tblGrid>
      <w:tr w:rsidR="009D279E" w:rsidRPr="009D279E" w:rsidTr="004357BC">
        <w:trPr>
          <w:jc w:val="center"/>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项目名称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项目业主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建设地点</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2020</w:t>
            </w:r>
            <w:r w:rsidRPr="009D279E">
              <w:rPr>
                <w:rFonts w:ascii="Times New Roman" w:eastAsia="黑体" w:hAnsi="Times New Roman" w:cs="Times New Roman"/>
                <w:color w:val="000000"/>
                <w:sz w:val="28"/>
                <w:szCs w:val="28"/>
              </w:rPr>
              <w:t>和</w:t>
            </w:r>
            <w:r w:rsidRPr="009D279E">
              <w:rPr>
                <w:rFonts w:ascii="Times New Roman" w:eastAsia="黑体" w:hAnsi="Times New Roman" w:cs="Times New Roman"/>
                <w:color w:val="000000"/>
                <w:sz w:val="28"/>
                <w:szCs w:val="28"/>
              </w:rPr>
              <w:t>2021</w:t>
            </w:r>
            <w:r w:rsidRPr="009D279E">
              <w:rPr>
                <w:rFonts w:ascii="Times New Roman" w:eastAsia="黑体" w:hAnsi="Times New Roman" w:cs="Times New Roman"/>
                <w:color w:val="000000"/>
                <w:sz w:val="28"/>
                <w:szCs w:val="28"/>
              </w:rPr>
              <w:t>年新增总投资</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申请奖补</w:t>
            </w:r>
          </w:p>
          <w:p w:rsidR="009D279E" w:rsidRPr="009D279E" w:rsidRDefault="009D279E" w:rsidP="009D279E">
            <w:pPr>
              <w:spacing w:line="440" w:lineRule="exact"/>
              <w:ind w:leftChars="-20" w:left="-42" w:rightChars="-20" w:right="-42"/>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资金</w:t>
            </w:r>
          </w:p>
        </w:tc>
      </w:tr>
      <w:tr w:rsidR="009D279E" w:rsidRPr="009D279E" w:rsidTr="004357BC">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1389"/>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项目现场察看及审查工作开展情况：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255"/>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项目基本情况（包括建设内容及规模、项目效益等情况）：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461"/>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易地扶贫搬迁人口参与情况：</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1356"/>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易地扶贫搬迁人口受益情况（必须明确年人均增收金额）：</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tc>
      </w:tr>
      <w:tr w:rsidR="009D279E" w:rsidRPr="009D279E" w:rsidTr="004357BC">
        <w:trPr>
          <w:trHeight w:val="3440"/>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36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县（市、区）发展改革部门及财政部门审查意见（分别签署）：</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 xml:space="preserve">                                            </w:t>
            </w: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rPr>
                <w:rFonts w:ascii="Times New Roman" w:eastAsia="仿宋_GB2312" w:hAnsi="Times New Roman" w:cs="Times New Roman"/>
                <w:color w:val="000000"/>
                <w:sz w:val="28"/>
                <w:szCs w:val="28"/>
              </w:rPr>
            </w:pPr>
          </w:p>
          <w:p w:rsidR="009D279E" w:rsidRPr="009D279E" w:rsidRDefault="009D279E" w:rsidP="009D279E">
            <w:pPr>
              <w:spacing w:line="500" w:lineRule="exact"/>
              <w:ind w:right="560"/>
              <w:jc w:val="righ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日期（公章）</w:t>
            </w:r>
          </w:p>
        </w:tc>
      </w:tr>
    </w:tbl>
    <w:p w:rsidR="009D279E" w:rsidRPr="009D279E" w:rsidRDefault="009D279E" w:rsidP="009D279E">
      <w:pPr>
        <w:spacing w:line="20" w:lineRule="exact"/>
        <w:rPr>
          <w:rFonts w:ascii="Times New Roman" w:eastAsia="宋体" w:hAnsi="Times New Roman" w:cs="Times New Roman"/>
          <w:color w:val="000000"/>
          <w:sz w:val="32"/>
          <w:szCs w:val="32"/>
        </w:rPr>
      </w:pPr>
    </w:p>
    <w:p w:rsidR="009D279E" w:rsidRPr="009D279E" w:rsidRDefault="009D279E" w:rsidP="009D279E">
      <w:pPr>
        <w:widowControl/>
        <w:jc w:val="left"/>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br w:type="page"/>
      </w:r>
      <w:r w:rsidRPr="009D279E">
        <w:rPr>
          <w:rFonts w:ascii="Times New Roman" w:eastAsia="仿宋_GB2312" w:hAnsi="Times New Roman" w:cs="Times New Roman"/>
          <w:color w:val="000000"/>
          <w:sz w:val="32"/>
          <w:szCs w:val="32"/>
        </w:rPr>
        <w:lastRenderedPageBreak/>
        <w:t>附件</w:t>
      </w:r>
      <w:r w:rsidRPr="009D279E">
        <w:rPr>
          <w:rFonts w:ascii="Times New Roman" w:eastAsia="仿宋_GB2312" w:hAnsi="Times New Roman" w:cs="Times New Roman"/>
          <w:color w:val="000000"/>
          <w:sz w:val="32"/>
          <w:szCs w:val="32"/>
        </w:rPr>
        <w:t>7</w:t>
      </w:r>
    </w:p>
    <w:p w:rsidR="009D279E" w:rsidRPr="009D279E" w:rsidRDefault="009D279E" w:rsidP="009D279E">
      <w:pPr>
        <w:jc w:val="center"/>
        <w:rPr>
          <w:rFonts w:ascii="Times New Roman" w:eastAsia="方正小标宋_GBK" w:hAnsi="Times New Roman" w:cs="Times New Roman"/>
          <w:color w:val="000000"/>
          <w:sz w:val="36"/>
          <w:szCs w:val="36"/>
        </w:rPr>
      </w:pPr>
      <w:r w:rsidRPr="009D279E">
        <w:rPr>
          <w:rFonts w:ascii="Times New Roman" w:eastAsia="方正小标宋_GBK" w:hAnsi="Times New Roman" w:cs="Times New Roman"/>
          <w:color w:val="000000"/>
          <w:sz w:val="36"/>
          <w:szCs w:val="36"/>
        </w:rPr>
        <w:t>2021</w:t>
      </w:r>
      <w:r w:rsidRPr="009D279E">
        <w:rPr>
          <w:rFonts w:ascii="Times New Roman" w:eastAsia="方正小标宋_GBK" w:hAnsi="Times New Roman" w:cs="Times New Roman"/>
          <w:color w:val="000000"/>
          <w:sz w:val="36"/>
          <w:szCs w:val="36"/>
        </w:rPr>
        <w:t>年湘西地区易地扶贫搬迁就业扶持项目审查意见表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288"/>
        <w:gridCol w:w="1276"/>
        <w:gridCol w:w="1984"/>
        <w:gridCol w:w="1561"/>
        <w:tblGridChange w:id="3">
          <w:tblGrid>
            <w:gridCol w:w="1907"/>
            <w:gridCol w:w="2288"/>
            <w:gridCol w:w="1276"/>
            <w:gridCol w:w="1984"/>
            <w:gridCol w:w="1561"/>
          </w:tblGrid>
        </w:tblGridChange>
      </w:tblGrid>
      <w:tr w:rsidR="009D279E" w:rsidRPr="009D279E" w:rsidTr="004357BC">
        <w:trPr>
          <w:trHeight w:val="729"/>
          <w:jc w:val="center"/>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经营主体名称</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经营主体所在地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主营</w:t>
            </w:r>
          </w:p>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业务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2021</w:t>
            </w:r>
            <w:r w:rsidRPr="009D279E">
              <w:rPr>
                <w:rFonts w:ascii="Times New Roman" w:eastAsia="黑体" w:hAnsi="Times New Roman" w:cs="Times New Roman"/>
                <w:color w:val="000000"/>
                <w:sz w:val="28"/>
                <w:szCs w:val="28"/>
              </w:rPr>
              <w:t>年</w:t>
            </w:r>
          </w:p>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营业收入</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申请奖补</w:t>
            </w:r>
          </w:p>
          <w:p w:rsidR="009D279E" w:rsidRPr="009D279E" w:rsidRDefault="009D279E" w:rsidP="009D279E">
            <w:pPr>
              <w:spacing w:line="360" w:lineRule="exact"/>
              <w:jc w:val="center"/>
              <w:rPr>
                <w:rFonts w:ascii="Times New Roman" w:eastAsia="黑体" w:hAnsi="Times New Roman" w:cs="Times New Roman"/>
                <w:color w:val="000000"/>
                <w:sz w:val="28"/>
                <w:szCs w:val="28"/>
              </w:rPr>
            </w:pPr>
            <w:r w:rsidRPr="009D279E">
              <w:rPr>
                <w:rFonts w:ascii="Times New Roman" w:eastAsia="黑体" w:hAnsi="Times New Roman" w:cs="Times New Roman"/>
                <w:color w:val="000000"/>
                <w:sz w:val="28"/>
                <w:szCs w:val="28"/>
              </w:rPr>
              <w:t>资金</w:t>
            </w:r>
          </w:p>
        </w:tc>
      </w:tr>
      <w:tr w:rsidR="009D279E" w:rsidRPr="009D279E" w:rsidTr="004357BC">
        <w:trPr>
          <w:trHeight w:val="712"/>
          <w:jc w:val="center"/>
        </w:trPr>
        <w:tc>
          <w:tcPr>
            <w:tcW w:w="1907"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2112"/>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50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项目现场察看及审查工作开展情况：</w:t>
            </w: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1986"/>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易地扶贫搬迁人口参与情况：</w:t>
            </w: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1689"/>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易地扶贫搬迁人口工资发放情况：</w:t>
            </w: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tc>
      </w:tr>
      <w:tr w:rsidR="009D279E" w:rsidRPr="009D279E" w:rsidTr="004357BC">
        <w:trPr>
          <w:trHeight w:val="4163"/>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auto"/>
          </w:tcPr>
          <w:p w:rsidR="009D279E" w:rsidRPr="009D279E" w:rsidRDefault="009D279E" w:rsidP="009D279E">
            <w:pPr>
              <w:spacing w:line="360" w:lineRule="exac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lastRenderedPageBreak/>
              <w:t>县（市、区）发展改革部门及财政部门审查意见（分别签署）：</w:t>
            </w: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rPr>
                <w:rFonts w:ascii="Times New Roman" w:eastAsia="仿宋_GB2312" w:hAnsi="Times New Roman" w:cs="Times New Roman"/>
                <w:color w:val="000000"/>
                <w:sz w:val="28"/>
                <w:szCs w:val="28"/>
              </w:rPr>
            </w:pPr>
          </w:p>
          <w:p w:rsidR="009D279E" w:rsidRPr="009D279E" w:rsidRDefault="009D279E" w:rsidP="009D279E">
            <w:pPr>
              <w:ind w:left="420" w:right="420" w:hanging="420"/>
              <w:jc w:val="right"/>
              <w:rPr>
                <w:rFonts w:ascii="Times New Roman" w:eastAsia="仿宋_GB2312" w:hAnsi="Times New Roman" w:cs="Times New Roman"/>
                <w:color w:val="000000"/>
                <w:sz w:val="28"/>
                <w:szCs w:val="28"/>
              </w:rPr>
            </w:pPr>
            <w:r w:rsidRPr="009D279E">
              <w:rPr>
                <w:rFonts w:ascii="Times New Roman" w:eastAsia="仿宋_GB2312" w:hAnsi="Times New Roman" w:cs="Times New Roman"/>
                <w:color w:val="000000"/>
                <w:sz w:val="28"/>
                <w:szCs w:val="28"/>
              </w:rPr>
              <w:t>日期（公章）</w:t>
            </w:r>
          </w:p>
        </w:tc>
      </w:tr>
    </w:tbl>
    <w:p w:rsidR="009D279E" w:rsidRPr="009D279E" w:rsidRDefault="009D279E" w:rsidP="009D279E">
      <w:pPr>
        <w:adjustRightInd w:val="0"/>
        <w:snapToGrid w:val="0"/>
        <w:spacing w:line="596" w:lineRule="exact"/>
        <w:jc w:val="left"/>
        <w:outlineLvl w:val="1"/>
        <w:rPr>
          <w:rFonts w:ascii="Times New Roman" w:eastAsia="仿宋_GB2312" w:hAnsi="Times New Roman" w:cs="Times New Roman"/>
          <w:bCs/>
          <w:color w:val="000000"/>
          <w:kern w:val="28"/>
          <w:sz w:val="32"/>
          <w:szCs w:val="32"/>
        </w:rPr>
      </w:pPr>
      <w:r w:rsidRPr="009D279E">
        <w:rPr>
          <w:rFonts w:ascii="Times New Roman" w:eastAsia="仿宋_GB2312" w:hAnsi="Times New Roman" w:cs="Times New Roman"/>
          <w:bCs/>
          <w:color w:val="000000"/>
          <w:kern w:val="28"/>
          <w:sz w:val="32"/>
          <w:szCs w:val="32"/>
        </w:rPr>
        <w:t>附件</w:t>
      </w:r>
      <w:r w:rsidRPr="009D279E">
        <w:rPr>
          <w:rFonts w:ascii="Times New Roman" w:eastAsia="仿宋_GB2312" w:hAnsi="Times New Roman" w:cs="Times New Roman"/>
          <w:bCs/>
          <w:color w:val="000000"/>
          <w:kern w:val="28"/>
          <w:sz w:val="32"/>
          <w:szCs w:val="32"/>
        </w:rPr>
        <w:t>8</w:t>
      </w:r>
    </w:p>
    <w:p w:rsidR="009D279E" w:rsidRPr="009D279E" w:rsidRDefault="009D279E" w:rsidP="009D279E">
      <w:pPr>
        <w:spacing w:line="596" w:lineRule="exact"/>
        <w:rPr>
          <w:rFonts w:ascii="Times New Roman" w:eastAsia="宋体" w:hAnsi="Times New Roman" w:cs="Times New Roman"/>
          <w:color w:val="000000"/>
          <w:szCs w:val="24"/>
        </w:rPr>
      </w:pPr>
    </w:p>
    <w:p w:rsidR="009D279E" w:rsidRPr="009D279E" w:rsidRDefault="009D279E" w:rsidP="009D279E">
      <w:pPr>
        <w:adjustRightInd w:val="0"/>
        <w:snapToGrid w:val="0"/>
        <w:spacing w:line="596" w:lineRule="exact"/>
        <w:jc w:val="center"/>
        <w:outlineLvl w:val="1"/>
        <w:rPr>
          <w:rFonts w:ascii="Times New Roman" w:eastAsia="方正小标宋_GBK" w:hAnsi="Times New Roman" w:cs="Times New Roman"/>
          <w:bCs/>
          <w:color w:val="000000"/>
          <w:kern w:val="28"/>
          <w:sz w:val="42"/>
          <w:szCs w:val="42"/>
        </w:rPr>
      </w:pPr>
      <w:r w:rsidRPr="009D279E">
        <w:rPr>
          <w:rFonts w:ascii="Times New Roman" w:eastAsia="方正小标宋_GBK" w:hAnsi="Times New Roman" w:cs="Times New Roman"/>
          <w:bCs/>
          <w:color w:val="000000"/>
          <w:kern w:val="28"/>
          <w:sz w:val="42"/>
          <w:szCs w:val="42"/>
        </w:rPr>
        <w:t>2021</w:t>
      </w:r>
      <w:r w:rsidRPr="009D279E">
        <w:rPr>
          <w:rFonts w:ascii="Times New Roman" w:eastAsia="方正小标宋_GBK" w:hAnsi="Times New Roman" w:cs="Times New Roman"/>
          <w:bCs/>
          <w:color w:val="000000"/>
          <w:kern w:val="28"/>
          <w:sz w:val="42"/>
          <w:szCs w:val="42"/>
        </w:rPr>
        <w:t>年湘西地区易地扶贫搬迁后续扶持产业</w:t>
      </w:r>
    </w:p>
    <w:p w:rsidR="009D279E" w:rsidRPr="009D279E" w:rsidRDefault="009D279E" w:rsidP="009D279E">
      <w:pPr>
        <w:adjustRightInd w:val="0"/>
        <w:snapToGrid w:val="0"/>
        <w:spacing w:line="596" w:lineRule="exact"/>
        <w:jc w:val="center"/>
        <w:outlineLvl w:val="1"/>
        <w:rPr>
          <w:rFonts w:ascii="Times New Roman" w:eastAsia="方正小标宋_GBK" w:hAnsi="Times New Roman" w:cs="Times New Roman"/>
          <w:bCs/>
          <w:color w:val="000000"/>
          <w:kern w:val="28"/>
          <w:sz w:val="42"/>
          <w:szCs w:val="42"/>
        </w:rPr>
      </w:pPr>
      <w:r w:rsidRPr="009D279E">
        <w:rPr>
          <w:rFonts w:ascii="Times New Roman" w:eastAsia="方正小标宋_GBK" w:hAnsi="Times New Roman" w:cs="Times New Roman"/>
          <w:bCs/>
          <w:color w:val="000000"/>
          <w:kern w:val="28"/>
          <w:sz w:val="42"/>
          <w:szCs w:val="42"/>
        </w:rPr>
        <w:t>配套试点示范项目实施方案编制要求</w:t>
      </w:r>
    </w:p>
    <w:p w:rsidR="009D279E" w:rsidRPr="009D279E" w:rsidRDefault="009D279E" w:rsidP="009D279E">
      <w:pPr>
        <w:spacing w:line="596" w:lineRule="exact"/>
        <w:rPr>
          <w:rFonts w:ascii="Times New Roman" w:eastAsia="宋体" w:hAnsi="Times New Roman" w:cs="Times New Roman"/>
          <w:color w:val="000000"/>
          <w:szCs w:val="24"/>
        </w:rPr>
      </w:pPr>
    </w:p>
    <w:p w:rsidR="009D279E" w:rsidRPr="009D279E" w:rsidRDefault="009D279E" w:rsidP="009D279E">
      <w:pPr>
        <w:adjustRightInd w:val="0"/>
        <w:snapToGrid w:val="0"/>
        <w:spacing w:line="596" w:lineRule="exact"/>
        <w:ind w:firstLineChars="200" w:firstLine="640"/>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根据项目实际情况提供但不限于以下加盖公章的项目单行材料。</w:t>
      </w:r>
    </w:p>
    <w:p w:rsidR="009D279E" w:rsidRPr="009D279E" w:rsidRDefault="009D279E" w:rsidP="009D279E">
      <w:pPr>
        <w:adjustRightInd w:val="0"/>
        <w:snapToGrid w:val="0"/>
        <w:spacing w:line="596" w:lineRule="exact"/>
        <w:ind w:firstLineChars="200" w:firstLine="640"/>
        <w:rPr>
          <w:rFonts w:ascii="Times New Roman" w:eastAsia="黑体" w:hAnsi="Times New Roman" w:cs="Times New Roman"/>
          <w:bCs/>
          <w:color w:val="000000"/>
          <w:sz w:val="32"/>
          <w:szCs w:val="32"/>
        </w:rPr>
      </w:pPr>
      <w:r w:rsidRPr="009D279E">
        <w:rPr>
          <w:rFonts w:ascii="Times New Roman" w:eastAsia="黑体" w:hAnsi="Times New Roman" w:cs="Times New Roman"/>
          <w:bCs/>
          <w:color w:val="000000"/>
          <w:sz w:val="32"/>
          <w:szCs w:val="32"/>
        </w:rPr>
        <w:t>一、当地易地扶贫搬迁后续产业扶持发展现状</w:t>
      </w:r>
    </w:p>
    <w:p w:rsidR="009D279E" w:rsidRPr="009D279E" w:rsidRDefault="009D279E" w:rsidP="009D279E">
      <w:pPr>
        <w:adjustRightInd w:val="0"/>
        <w:snapToGrid w:val="0"/>
        <w:spacing w:line="596" w:lineRule="exact"/>
        <w:ind w:firstLineChars="200" w:firstLine="640"/>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主要包括：主要产业类型、产业发展基础（自然资源、原材料产地、区位交通优势、农产品流通模式、物流体系情况、地理标志产品、文化旅游资源等）、现有产业规模（当地产业总产值、规模以上企业数、从业人数、吸纳易地扶贫搬迁户及家庭人数等）、目前后续产业扶持存在的困难、是否受到疫情影响等。</w:t>
      </w:r>
    </w:p>
    <w:p w:rsidR="009D279E" w:rsidRPr="009D279E" w:rsidRDefault="009D279E" w:rsidP="009D279E">
      <w:pPr>
        <w:numPr>
          <w:ilvl w:val="0"/>
          <w:numId w:val="1"/>
        </w:numPr>
        <w:adjustRightInd w:val="0"/>
        <w:snapToGrid w:val="0"/>
        <w:spacing w:line="596" w:lineRule="exact"/>
        <w:ind w:firstLineChars="200" w:firstLine="640"/>
        <w:rPr>
          <w:rFonts w:ascii="Times New Roman" w:eastAsia="黑体" w:hAnsi="Times New Roman" w:cs="Times New Roman"/>
          <w:bCs/>
          <w:color w:val="000000"/>
          <w:sz w:val="32"/>
          <w:szCs w:val="32"/>
        </w:rPr>
      </w:pPr>
      <w:r w:rsidRPr="009D279E">
        <w:rPr>
          <w:rFonts w:ascii="Times New Roman" w:eastAsia="黑体" w:hAnsi="Times New Roman" w:cs="Times New Roman"/>
          <w:bCs/>
          <w:color w:val="000000"/>
          <w:sz w:val="32"/>
          <w:szCs w:val="32"/>
        </w:rPr>
        <w:t>申报项目情况</w:t>
      </w:r>
    </w:p>
    <w:p w:rsidR="009D279E" w:rsidRPr="009D279E" w:rsidRDefault="009D279E" w:rsidP="009D279E">
      <w:pPr>
        <w:adjustRightInd w:val="0"/>
        <w:snapToGrid w:val="0"/>
        <w:spacing w:line="596" w:lineRule="exact"/>
        <w:ind w:firstLineChars="200" w:firstLine="643"/>
        <w:rPr>
          <w:rFonts w:ascii="Times New Roman" w:eastAsia="楷体_GB2312" w:hAnsi="Times New Roman" w:cs="Times New Roman"/>
          <w:b/>
          <w:bCs/>
          <w:color w:val="000000"/>
          <w:sz w:val="32"/>
          <w:szCs w:val="32"/>
        </w:rPr>
      </w:pPr>
      <w:r w:rsidRPr="009D279E">
        <w:rPr>
          <w:rFonts w:ascii="Times New Roman" w:eastAsia="楷体_GB2312" w:hAnsi="Times New Roman" w:cs="Times New Roman"/>
          <w:b/>
          <w:bCs/>
          <w:color w:val="000000"/>
          <w:sz w:val="32"/>
          <w:szCs w:val="32"/>
        </w:rPr>
        <w:t>1.</w:t>
      </w:r>
      <w:r w:rsidRPr="009D279E">
        <w:rPr>
          <w:rFonts w:ascii="Times New Roman" w:eastAsia="楷体_GB2312" w:hAnsi="Times New Roman" w:cs="Times New Roman"/>
          <w:b/>
          <w:bCs/>
          <w:color w:val="000000"/>
          <w:sz w:val="32"/>
          <w:szCs w:val="32"/>
        </w:rPr>
        <w:t>项目业主基本情况</w:t>
      </w:r>
    </w:p>
    <w:p w:rsidR="009D279E" w:rsidRPr="009D279E" w:rsidRDefault="009D279E" w:rsidP="009D279E">
      <w:pPr>
        <w:adjustRightInd w:val="0"/>
        <w:snapToGrid w:val="0"/>
        <w:spacing w:line="596" w:lineRule="exact"/>
        <w:ind w:firstLineChars="200" w:firstLine="640"/>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lastRenderedPageBreak/>
        <w:t>企业名称、法定代表人、地址、职工人数、获得荣誉、主要产品、近三年经营情况等。附营业执照、组织机构代码证、税务登记证（或三证合一）等。</w:t>
      </w:r>
    </w:p>
    <w:p w:rsidR="009D279E" w:rsidRPr="009D279E" w:rsidRDefault="009D279E" w:rsidP="009D279E">
      <w:pPr>
        <w:adjustRightInd w:val="0"/>
        <w:snapToGrid w:val="0"/>
        <w:spacing w:line="596" w:lineRule="exact"/>
        <w:ind w:firstLineChars="200" w:firstLine="643"/>
        <w:rPr>
          <w:rFonts w:ascii="Times New Roman" w:eastAsia="楷体_GB2312" w:hAnsi="Times New Roman" w:cs="Times New Roman"/>
          <w:b/>
          <w:bCs/>
          <w:color w:val="000000"/>
          <w:sz w:val="32"/>
          <w:szCs w:val="32"/>
        </w:rPr>
      </w:pPr>
      <w:r w:rsidRPr="009D279E">
        <w:rPr>
          <w:rFonts w:ascii="Times New Roman" w:eastAsia="楷体_GB2312" w:hAnsi="Times New Roman" w:cs="Times New Roman"/>
          <w:b/>
          <w:bCs/>
          <w:color w:val="000000"/>
          <w:sz w:val="32"/>
          <w:szCs w:val="32"/>
        </w:rPr>
        <w:t>2.</w:t>
      </w:r>
      <w:r w:rsidRPr="009D279E">
        <w:rPr>
          <w:rFonts w:ascii="Times New Roman" w:eastAsia="楷体_GB2312" w:hAnsi="Times New Roman" w:cs="Times New Roman"/>
          <w:b/>
          <w:bCs/>
          <w:color w:val="000000"/>
          <w:sz w:val="32"/>
          <w:szCs w:val="32"/>
        </w:rPr>
        <w:t>项目基本情况</w:t>
      </w:r>
    </w:p>
    <w:p w:rsidR="009D279E" w:rsidRPr="009D279E" w:rsidRDefault="009D279E" w:rsidP="009D279E">
      <w:pPr>
        <w:adjustRightInd w:val="0"/>
        <w:snapToGrid w:val="0"/>
        <w:spacing w:line="596" w:lineRule="exact"/>
        <w:ind w:firstLineChars="200" w:firstLine="643"/>
        <w:rPr>
          <w:rFonts w:ascii="Times New Roman" w:eastAsia="仿宋_GB2312" w:hAnsi="Times New Roman" w:cs="Times New Roman"/>
          <w:color w:val="000000"/>
          <w:sz w:val="32"/>
          <w:szCs w:val="32"/>
        </w:rPr>
      </w:pPr>
      <w:r w:rsidRPr="009D279E">
        <w:rPr>
          <w:rFonts w:ascii="Times New Roman" w:eastAsia="仿宋_GB2312" w:hAnsi="Times New Roman" w:cs="Times New Roman"/>
          <w:b/>
          <w:bCs/>
          <w:color w:val="000000"/>
          <w:sz w:val="32"/>
          <w:szCs w:val="32"/>
        </w:rPr>
        <w:t>（</w:t>
      </w:r>
      <w:r w:rsidRPr="009D279E">
        <w:rPr>
          <w:rFonts w:ascii="Times New Roman" w:eastAsia="仿宋_GB2312" w:hAnsi="Times New Roman" w:cs="Times New Roman"/>
          <w:b/>
          <w:bCs/>
          <w:color w:val="000000"/>
          <w:sz w:val="32"/>
          <w:szCs w:val="32"/>
        </w:rPr>
        <w:t>1</w:t>
      </w:r>
      <w:r w:rsidRPr="009D279E">
        <w:rPr>
          <w:rFonts w:ascii="Times New Roman" w:eastAsia="仿宋_GB2312" w:hAnsi="Times New Roman" w:cs="Times New Roman"/>
          <w:b/>
          <w:bCs/>
          <w:color w:val="000000"/>
          <w:sz w:val="32"/>
          <w:szCs w:val="32"/>
        </w:rPr>
        <w:t>）项目概况：</w:t>
      </w:r>
      <w:r w:rsidRPr="009D279E">
        <w:rPr>
          <w:rFonts w:ascii="Times New Roman" w:eastAsia="仿宋_GB2312" w:hAnsi="Times New Roman" w:cs="Times New Roman"/>
          <w:color w:val="000000"/>
          <w:sz w:val="32"/>
          <w:szCs w:val="32"/>
        </w:rPr>
        <w:t>项目名称、建设地点、项目辐射周边易地搬迁群众情况、建设内容及规模、</w:t>
      </w:r>
      <w:r w:rsidRPr="009D279E">
        <w:rPr>
          <w:rFonts w:ascii="Times New Roman" w:eastAsia="仿宋_GB2312" w:hAnsi="Times New Roman" w:cs="Times New Roman"/>
          <w:color w:val="000000"/>
          <w:sz w:val="32"/>
          <w:szCs w:val="32"/>
        </w:rPr>
        <w:t>2021</w:t>
      </w:r>
      <w:r w:rsidRPr="009D279E">
        <w:rPr>
          <w:rFonts w:ascii="Times New Roman" w:eastAsia="仿宋_GB2312" w:hAnsi="Times New Roman" w:cs="Times New Roman"/>
          <w:color w:val="000000"/>
          <w:sz w:val="32"/>
          <w:szCs w:val="32"/>
        </w:rPr>
        <w:t>年新增总投资、申请奖补资金金额、项目期限。</w:t>
      </w:r>
    </w:p>
    <w:p w:rsidR="009D279E" w:rsidRPr="009D279E" w:rsidRDefault="009D279E" w:rsidP="009D279E">
      <w:pPr>
        <w:adjustRightInd w:val="0"/>
        <w:snapToGrid w:val="0"/>
        <w:spacing w:line="596" w:lineRule="exact"/>
        <w:ind w:firstLineChars="200" w:firstLine="643"/>
        <w:rPr>
          <w:rFonts w:ascii="Times New Roman" w:eastAsia="仿宋_GB2312" w:hAnsi="Times New Roman" w:cs="Times New Roman"/>
          <w:color w:val="000000"/>
          <w:sz w:val="32"/>
          <w:szCs w:val="32"/>
        </w:rPr>
      </w:pPr>
      <w:r w:rsidRPr="009D279E">
        <w:rPr>
          <w:rFonts w:ascii="Times New Roman" w:eastAsia="仿宋_GB2312" w:hAnsi="Times New Roman" w:cs="Times New Roman"/>
          <w:b/>
          <w:bCs/>
          <w:color w:val="000000"/>
          <w:sz w:val="32"/>
          <w:szCs w:val="32"/>
        </w:rPr>
        <w:t>（</w:t>
      </w:r>
      <w:r w:rsidRPr="009D279E">
        <w:rPr>
          <w:rFonts w:ascii="Times New Roman" w:eastAsia="仿宋_GB2312" w:hAnsi="Times New Roman" w:cs="Times New Roman"/>
          <w:b/>
          <w:bCs/>
          <w:color w:val="000000"/>
          <w:sz w:val="32"/>
          <w:szCs w:val="32"/>
        </w:rPr>
        <w:t>2</w:t>
      </w:r>
      <w:r w:rsidRPr="009D279E">
        <w:rPr>
          <w:rFonts w:ascii="Times New Roman" w:eastAsia="仿宋_GB2312" w:hAnsi="Times New Roman" w:cs="Times New Roman"/>
          <w:b/>
          <w:bCs/>
          <w:color w:val="000000"/>
          <w:sz w:val="32"/>
          <w:szCs w:val="32"/>
        </w:rPr>
        <w:t>）合作模式及利益联结机制：</w:t>
      </w:r>
      <w:r w:rsidRPr="009D279E">
        <w:rPr>
          <w:rFonts w:ascii="Times New Roman" w:eastAsia="仿宋_GB2312" w:hAnsi="Times New Roman" w:cs="Times New Roman"/>
          <w:color w:val="000000"/>
          <w:sz w:val="32"/>
          <w:szCs w:val="32"/>
        </w:rPr>
        <w:t>采取何种合作模式、利益相关方基本情况介绍（如龙头企业、村集体经济组织合作社、农户）、股权设置、分红方式。如有组建劳务合作社、工程队等参与项目，明确劳务或工资发放方式。重点说明</w:t>
      </w:r>
      <w:r w:rsidRPr="009D279E">
        <w:rPr>
          <w:rFonts w:ascii="Times New Roman" w:eastAsia="仿宋_GB2312" w:hAnsi="Times New Roman" w:cs="Times New Roman"/>
          <w:color w:val="000000"/>
          <w:sz w:val="32"/>
          <w:szCs w:val="32"/>
        </w:rPr>
        <w:t>“</w:t>
      </w:r>
      <w:r w:rsidRPr="009D279E">
        <w:rPr>
          <w:rFonts w:ascii="Times New Roman" w:eastAsia="仿宋_GB2312" w:hAnsi="Times New Roman" w:cs="Times New Roman"/>
          <w:color w:val="000000"/>
          <w:sz w:val="32"/>
          <w:szCs w:val="32"/>
        </w:rPr>
        <w:t>产业发展配套基础设施建设＋劳务报酬发放＋资产折股量化分红＋就业技能培训</w:t>
      </w:r>
      <w:r w:rsidRPr="009D279E">
        <w:rPr>
          <w:rFonts w:ascii="Times New Roman" w:eastAsia="仿宋_GB2312" w:hAnsi="Times New Roman" w:cs="Times New Roman"/>
          <w:color w:val="000000"/>
          <w:sz w:val="32"/>
          <w:szCs w:val="32"/>
        </w:rPr>
        <w:t>”</w:t>
      </w:r>
      <w:r w:rsidRPr="009D279E">
        <w:rPr>
          <w:rFonts w:ascii="Times New Roman" w:eastAsia="仿宋_GB2312" w:hAnsi="Times New Roman" w:cs="Times New Roman"/>
          <w:color w:val="000000"/>
          <w:sz w:val="32"/>
          <w:szCs w:val="32"/>
        </w:rPr>
        <w:t>开展形式及资产折股量化分红具体方法。</w:t>
      </w:r>
    </w:p>
    <w:p w:rsidR="009D279E" w:rsidRPr="009D279E" w:rsidRDefault="009D279E" w:rsidP="009D279E">
      <w:pPr>
        <w:adjustRightInd w:val="0"/>
        <w:snapToGrid w:val="0"/>
        <w:spacing w:line="596" w:lineRule="exact"/>
        <w:ind w:firstLineChars="200" w:firstLine="643"/>
        <w:rPr>
          <w:rFonts w:ascii="Times New Roman" w:eastAsia="仿宋_GB2312" w:hAnsi="Times New Roman" w:cs="Times New Roman"/>
          <w:color w:val="000000"/>
          <w:sz w:val="32"/>
          <w:szCs w:val="32"/>
        </w:rPr>
      </w:pPr>
      <w:r w:rsidRPr="009D279E">
        <w:rPr>
          <w:rFonts w:ascii="Times New Roman" w:eastAsia="仿宋_GB2312" w:hAnsi="Times New Roman" w:cs="Times New Roman"/>
          <w:b/>
          <w:bCs/>
          <w:color w:val="000000"/>
          <w:sz w:val="32"/>
          <w:szCs w:val="32"/>
        </w:rPr>
        <w:t>（</w:t>
      </w:r>
      <w:r w:rsidRPr="009D279E">
        <w:rPr>
          <w:rFonts w:ascii="Times New Roman" w:eastAsia="仿宋_GB2312" w:hAnsi="Times New Roman" w:cs="Times New Roman"/>
          <w:b/>
          <w:bCs/>
          <w:color w:val="000000"/>
          <w:sz w:val="32"/>
          <w:szCs w:val="32"/>
        </w:rPr>
        <w:t>3</w:t>
      </w:r>
      <w:r w:rsidRPr="009D279E">
        <w:rPr>
          <w:rFonts w:ascii="Times New Roman" w:eastAsia="仿宋_GB2312" w:hAnsi="Times New Roman" w:cs="Times New Roman"/>
          <w:b/>
          <w:bCs/>
          <w:color w:val="000000"/>
          <w:sz w:val="32"/>
          <w:szCs w:val="32"/>
        </w:rPr>
        <w:t>）带贫效益：</w:t>
      </w:r>
      <w:r w:rsidRPr="009D279E">
        <w:rPr>
          <w:rFonts w:ascii="Times New Roman" w:eastAsia="仿宋_GB2312" w:hAnsi="Times New Roman" w:cs="Times New Roman"/>
          <w:color w:val="000000"/>
          <w:sz w:val="32"/>
          <w:szCs w:val="32"/>
        </w:rPr>
        <w:t>项目综合收益、易地扶贫搬迁户及家庭受益人口数、易地扶贫搬迁户务工人数及项目总用工人数、年人均增收金额、就业培训群众人数，易地搬迁人员每月工资额（不得低于当地平均工资水平</w:t>
      </w:r>
      <w:r w:rsidRPr="009D279E">
        <w:rPr>
          <w:rFonts w:ascii="Times New Roman" w:eastAsia="仿宋_GB2312" w:hAnsi="Times New Roman" w:cs="Times New Roman"/>
          <w:color w:val="000000"/>
          <w:sz w:val="32"/>
          <w:szCs w:val="32"/>
        </w:rPr>
        <w:t>120%</w:t>
      </w:r>
      <w:r w:rsidRPr="009D279E">
        <w:rPr>
          <w:rFonts w:ascii="Times New Roman" w:eastAsia="仿宋_GB2312" w:hAnsi="Times New Roman" w:cs="Times New Roman"/>
          <w:color w:val="000000"/>
          <w:sz w:val="32"/>
          <w:szCs w:val="32"/>
        </w:rPr>
        <w:t>）、项目实施中发放劳务报酬金额等目标值。</w:t>
      </w:r>
    </w:p>
    <w:p w:rsidR="009D279E" w:rsidRPr="009D279E" w:rsidRDefault="009D279E" w:rsidP="009D279E">
      <w:pPr>
        <w:adjustRightInd w:val="0"/>
        <w:snapToGrid w:val="0"/>
        <w:spacing w:line="596" w:lineRule="exact"/>
        <w:ind w:firstLineChars="200" w:firstLine="643"/>
        <w:rPr>
          <w:rFonts w:ascii="Times New Roman" w:eastAsia="仿宋_GB2312" w:hAnsi="Times New Roman" w:cs="Times New Roman"/>
          <w:color w:val="000000"/>
          <w:sz w:val="32"/>
          <w:szCs w:val="32"/>
        </w:rPr>
      </w:pPr>
      <w:r w:rsidRPr="009D279E">
        <w:rPr>
          <w:rFonts w:ascii="Times New Roman" w:eastAsia="仿宋_GB2312" w:hAnsi="Times New Roman" w:cs="Times New Roman"/>
          <w:b/>
          <w:bCs/>
          <w:color w:val="000000"/>
          <w:sz w:val="32"/>
          <w:szCs w:val="32"/>
        </w:rPr>
        <w:t>（</w:t>
      </w:r>
      <w:r w:rsidRPr="009D279E">
        <w:rPr>
          <w:rFonts w:ascii="Times New Roman" w:eastAsia="仿宋_GB2312" w:hAnsi="Times New Roman" w:cs="Times New Roman"/>
          <w:b/>
          <w:bCs/>
          <w:color w:val="000000"/>
          <w:sz w:val="32"/>
          <w:szCs w:val="32"/>
        </w:rPr>
        <w:t>4</w:t>
      </w:r>
      <w:r w:rsidRPr="009D279E">
        <w:rPr>
          <w:rFonts w:ascii="Times New Roman" w:eastAsia="仿宋_GB2312" w:hAnsi="Times New Roman" w:cs="Times New Roman"/>
          <w:b/>
          <w:bCs/>
          <w:color w:val="000000"/>
          <w:sz w:val="32"/>
          <w:szCs w:val="32"/>
        </w:rPr>
        <w:t>）实施进度及资金筹措：</w:t>
      </w:r>
      <w:r w:rsidRPr="009D279E">
        <w:rPr>
          <w:rFonts w:ascii="宋体" w:eastAsia="宋体" w:hAnsi="宋体" w:cs="宋体" w:hint="eastAsia"/>
          <w:color w:val="000000"/>
          <w:sz w:val="32"/>
          <w:szCs w:val="32"/>
        </w:rPr>
        <w:t>①</w:t>
      </w:r>
      <w:r w:rsidRPr="009D279E">
        <w:rPr>
          <w:rFonts w:ascii="Times New Roman" w:eastAsia="仿宋_GB2312" w:hAnsi="Times New Roman" w:cs="Times New Roman"/>
          <w:color w:val="000000"/>
          <w:sz w:val="32"/>
          <w:szCs w:val="32"/>
        </w:rPr>
        <w:t>项目期限及进度安排，明确项目各阶段时间安排；</w:t>
      </w:r>
      <w:r w:rsidRPr="009D279E">
        <w:rPr>
          <w:rFonts w:ascii="宋体" w:eastAsia="宋体" w:hAnsi="宋体" w:cs="宋体" w:hint="eastAsia"/>
          <w:color w:val="000000"/>
          <w:sz w:val="32"/>
          <w:szCs w:val="32"/>
        </w:rPr>
        <w:t>②</w:t>
      </w:r>
      <w:r w:rsidRPr="009D279E">
        <w:rPr>
          <w:rFonts w:ascii="Times New Roman" w:eastAsia="仿宋_GB2312" w:hAnsi="Times New Roman" w:cs="Times New Roman"/>
          <w:color w:val="000000"/>
          <w:sz w:val="32"/>
          <w:szCs w:val="32"/>
        </w:rPr>
        <w:t>2021</w:t>
      </w:r>
      <w:r w:rsidRPr="009D279E">
        <w:rPr>
          <w:rFonts w:ascii="Times New Roman" w:eastAsia="仿宋_GB2312" w:hAnsi="Times New Roman" w:cs="Times New Roman"/>
          <w:color w:val="000000"/>
          <w:sz w:val="32"/>
          <w:szCs w:val="32"/>
        </w:rPr>
        <w:t>年新增总投资，资金来源，需明确分项内容和各项投资金额；</w:t>
      </w:r>
      <w:r w:rsidRPr="009D279E">
        <w:rPr>
          <w:rFonts w:ascii="宋体" w:eastAsia="宋体" w:hAnsi="宋体" w:cs="宋体" w:hint="eastAsia"/>
          <w:color w:val="000000"/>
          <w:sz w:val="32"/>
          <w:szCs w:val="32"/>
        </w:rPr>
        <w:t>③</w:t>
      </w:r>
      <w:r w:rsidRPr="009D279E">
        <w:rPr>
          <w:rFonts w:ascii="Times New Roman" w:eastAsia="仿宋_GB2312" w:hAnsi="Times New Roman" w:cs="Times New Roman"/>
          <w:color w:val="000000"/>
          <w:sz w:val="32"/>
          <w:szCs w:val="32"/>
        </w:rPr>
        <w:t>本次拟申请奖补资金金额。</w:t>
      </w:r>
    </w:p>
    <w:p w:rsidR="009D279E" w:rsidRPr="009D279E" w:rsidRDefault="009D279E" w:rsidP="009D279E">
      <w:pPr>
        <w:adjustRightInd w:val="0"/>
        <w:snapToGrid w:val="0"/>
        <w:spacing w:line="596" w:lineRule="exact"/>
        <w:ind w:firstLineChars="200" w:firstLine="643"/>
        <w:rPr>
          <w:rFonts w:ascii="Times New Roman" w:eastAsia="仿宋_GB2312" w:hAnsi="Times New Roman" w:cs="Times New Roman"/>
          <w:color w:val="000000"/>
          <w:sz w:val="32"/>
          <w:szCs w:val="32"/>
        </w:rPr>
      </w:pPr>
      <w:r w:rsidRPr="009D279E">
        <w:rPr>
          <w:rFonts w:ascii="Times New Roman" w:eastAsia="仿宋_GB2312" w:hAnsi="Times New Roman" w:cs="Times New Roman"/>
          <w:b/>
          <w:bCs/>
          <w:color w:val="000000"/>
          <w:sz w:val="32"/>
          <w:szCs w:val="32"/>
        </w:rPr>
        <w:lastRenderedPageBreak/>
        <w:t>（</w:t>
      </w:r>
      <w:r w:rsidRPr="009D279E">
        <w:rPr>
          <w:rFonts w:ascii="Times New Roman" w:eastAsia="仿宋_GB2312" w:hAnsi="Times New Roman" w:cs="Times New Roman"/>
          <w:b/>
          <w:bCs/>
          <w:color w:val="000000"/>
          <w:sz w:val="32"/>
          <w:szCs w:val="32"/>
        </w:rPr>
        <w:t>5</w:t>
      </w:r>
      <w:r w:rsidRPr="009D279E">
        <w:rPr>
          <w:rFonts w:ascii="Times New Roman" w:eastAsia="仿宋_GB2312" w:hAnsi="Times New Roman" w:cs="Times New Roman"/>
          <w:b/>
          <w:bCs/>
          <w:color w:val="000000"/>
          <w:sz w:val="32"/>
          <w:szCs w:val="32"/>
        </w:rPr>
        <w:t>）效益分析：</w:t>
      </w:r>
      <w:r w:rsidRPr="009D279E">
        <w:rPr>
          <w:rFonts w:ascii="Times New Roman" w:eastAsia="仿宋_GB2312" w:hAnsi="Times New Roman" w:cs="Times New Roman"/>
          <w:color w:val="000000"/>
          <w:sz w:val="32"/>
          <w:szCs w:val="32"/>
        </w:rPr>
        <w:t>分析项目的经济社会生态效益。</w:t>
      </w:r>
    </w:p>
    <w:p w:rsidR="009D279E" w:rsidRPr="009D279E" w:rsidRDefault="009D279E" w:rsidP="009D279E">
      <w:pPr>
        <w:adjustRightInd w:val="0"/>
        <w:snapToGrid w:val="0"/>
        <w:spacing w:line="596" w:lineRule="exact"/>
        <w:ind w:firstLineChars="200" w:firstLine="640"/>
        <w:rPr>
          <w:rFonts w:ascii="Times New Roman" w:eastAsia="黑体" w:hAnsi="Times New Roman" w:cs="Times New Roman"/>
          <w:bCs/>
          <w:color w:val="000000"/>
          <w:sz w:val="32"/>
          <w:szCs w:val="32"/>
        </w:rPr>
      </w:pPr>
      <w:r w:rsidRPr="009D279E">
        <w:rPr>
          <w:rFonts w:ascii="Times New Roman" w:eastAsia="黑体" w:hAnsi="Times New Roman" w:cs="Times New Roman"/>
          <w:bCs/>
          <w:color w:val="000000"/>
          <w:sz w:val="32"/>
          <w:szCs w:val="32"/>
        </w:rPr>
        <w:t>三</w:t>
      </w:r>
      <w:r w:rsidRPr="009D279E">
        <w:rPr>
          <w:rFonts w:ascii="Times New Roman" w:eastAsia="黑体" w:hAnsi="Times New Roman" w:cs="Times New Roman"/>
          <w:bCs/>
          <w:color w:val="000000"/>
          <w:sz w:val="32"/>
          <w:szCs w:val="32"/>
        </w:rPr>
        <w:t>.</w:t>
      </w:r>
      <w:r w:rsidRPr="009D279E">
        <w:rPr>
          <w:rFonts w:ascii="Times New Roman" w:eastAsia="黑体" w:hAnsi="Times New Roman" w:cs="Times New Roman"/>
          <w:bCs/>
          <w:color w:val="000000"/>
          <w:sz w:val="32"/>
          <w:szCs w:val="32"/>
        </w:rPr>
        <w:t>项目前期资料</w:t>
      </w:r>
    </w:p>
    <w:p w:rsidR="009D279E" w:rsidRPr="009D279E" w:rsidRDefault="009D279E" w:rsidP="009D279E">
      <w:pPr>
        <w:adjustRightInd w:val="0"/>
        <w:snapToGrid w:val="0"/>
        <w:spacing w:line="596" w:lineRule="exact"/>
        <w:ind w:firstLineChars="200" w:firstLine="640"/>
        <w:rPr>
          <w:rFonts w:ascii="Times New Roman" w:eastAsia="仿宋_GB2312" w:hAnsi="Times New Roman" w:cs="Times New Roman"/>
          <w:color w:val="000000"/>
          <w:sz w:val="32"/>
          <w:szCs w:val="32"/>
        </w:rPr>
      </w:pPr>
      <w:r w:rsidRPr="009D279E">
        <w:rPr>
          <w:rFonts w:ascii="Times New Roman" w:eastAsia="仿宋_GB2312" w:hAnsi="Times New Roman" w:cs="Times New Roman"/>
          <w:color w:val="000000"/>
          <w:sz w:val="32"/>
          <w:szCs w:val="32"/>
        </w:rPr>
        <w:t>包括项目备案（审批）文件及在线审批监管平台项目代码，以及规划、用地、环评等批复文件；利益相关方合同或其他证明材料。</w:t>
      </w:r>
    </w:p>
    <w:p w:rsidR="009D279E" w:rsidRPr="009D279E" w:rsidRDefault="009D279E" w:rsidP="009D279E">
      <w:pPr>
        <w:spacing w:line="596" w:lineRule="exact"/>
        <w:rPr>
          <w:rFonts w:ascii="Times New Roman" w:eastAsia="仿宋_GB2312" w:hAnsi="Times New Roman" w:cs="Times New Roman"/>
          <w:color w:val="000000"/>
          <w:sz w:val="32"/>
          <w:szCs w:val="32"/>
        </w:rPr>
      </w:pPr>
    </w:p>
    <w:p w:rsidR="00E8230C" w:rsidRPr="009D279E" w:rsidRDefault="00E8230C">
      <w:bookmarkStart w:id="4" w:name="_GoBack"/>
      <w:bookmarkEnd w:id="4"/>
    </w:p>
    <w:sectPr w:rsidR="00E8230C" w:rsidRPr="009D2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9E" w:rsidRDefault="009D279E" w:rsidP="000131BF">
    <w:pPr>
      <w:pStyle w:val="a3"/>
      <w:ind w:leftChars="150" w:left="315" w:rightChars="150" w:right="315"/>
      <w:jc w:val="center"/>
    </w:pPr>
    <w:r w:rsidRPr="00F175B9">
      <w:rPr>
        <w:sz w:val="28"/>
        <w:szCs w:val="28"/>
      </w:rPr>
      <w:t xml:space="preserve">— </w:t>
    </w:r>
    <w:r w:rsidRPr="00F175B9">
      <w:rPr>
        <w:sz w:val="28"/>
        <w:szCs w:val="28"/>
      </w:rPr>
      <w:fldChar w:fldCharType="begin"/>
    </w:r>
    <w:r w:rsidRPr="00F175B9">
      <w:rPr>
        <w:sz w:val="28"/>
        <w:szCs w:val="28"/>
      </w:rPr>
      <w:instrText>PAGE   \* MERGEFORMAT</w:instrText>
    </w:r>
    <w:r w:rsidRPr="00F175B9">
      <w:rPr>
        <w:sz w:val="28"/>
        <w:szCs w:val="28"/>
      </w:rPr>
      <w:fldChar w:fldCharType="separate"/>
    </w:r>
    <w:r w:rsidRPr="00632B71">
      <w:rPr>
        <w:noProof/>
        <w:sz w:val="28"/>
        <w:szCs w:val="28"/>
        <w:lang w:val="zh-CN"/>
      </w:rPr>
      <w:t>10</w:t>
    </w:r>
    <w:r w:rsidRPr="00F175B9">
      <w:rPr>
        <w:sz w:val="28"/>
        <w:szCs w:val="28"/>
      </w:rPr>
      <w:fldChar w:fldCharType="end"/>
    </w:r>
    <w:r w:rsidRPr="00F175B9">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9E" w:rsidRDefault="009D279E" w:rsidP="000131BF">
    <w:pPr>
      <w:pStyle w:val="a3"/>
      <w:ind w:leftChars="150" w:left="315" w:rightChars="150" w:right="315"/>
      <w:jc w:val="center"/>
    </w:pPr>
    <w:r w:rsidRPr="00F175B9">
      <w:rPr>
        <w:sz w:val="28"/>
        <w:szCs w:val="28"/>
      </w:rPr>
      <w:t xml:space="preserve">— </w:t>
    </w:r>
    <w:r w:rsidRPr="00F175B9">
      <w:rPr>
        <w:sz w:val="28"/>
        <w:szCs w:val="28"/>
      </w:rPr>
      <w:fldChar w:fldCharType="begin"/>
    </w:r>
    <w:r w:rsidRPr="00F175B9">
      <w:rPr>
        <w:sz w:val="28"/>
        <w:szCs w:val="28"/>
      </w:rPr>
      <w:instrText>PAGE   \* MERGEFORMAT</w:instrText>
    </w:r>
    <w:r w:rsidRPr="00F175B9">
      <w:rPr>
        <w:sz w:val="28"/>
        <w:szCs w:val="28"/>
      </w:rPr>
      <w:fldChar w:fldCharType="separate"/>
    </w:r>
    <w:r w:rsidRPr="009D279E">
      <w:rPr>
        <w:noProof/>
        <w:sz w:val="28"/>
        <w:szCs w:val="28"/>
        <w:lang w:val="zh-CN"/>
      </w:rPr>
      <w:t>10</w:t>
    </w:r>
    <w:r w:rsidRPr="00F175B9">
      <w:rPr>
        <w:sz w:val="28"/>
        <w:szCs w:val="28"/>
      </w:rPr>
      <w:fldChar w:fldCharType="end"/>
    </w:r>
    <w:r w:rsidRPr="00F175B9">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1D3CD"/>
    <w:multiLevelType w:val="singleLevel"/>
    <w:tmpl w:val="E071D3C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9E"/>
    <w:rsid w:val="009D279E"/>
    <w:rsid w:val="00E8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279E"/>
    <w:rPr>
      <w:rFonts w:ascii="Times New Roman" w:eastAsia="宋体" w:hAnsi="Times New Roman" w:cs="Times New Roman"/>
      <w:sz w:val="18"/>
      <w:szCs w:val="18"/>
    </w:rPr>
  </w:style>
  <w:style w:type="paragraph" w:styleId="a3">
    <w:name w:val="footer"/>
    <w:basedOn w:val="a"/>
    <w:link w:val="Char"/>
    <w:uiPriority w:val="99"/>
    <w:unhideWhenUsed/>
    <w:rsid w:val="009D279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1"/>
    <w:basedOn w:val="a0"/>
    <w:uiPriority w:val="99"/>
    <w:semiHidden/>
    <w:rsid w:val="009D27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279E"/>
    <w:rPr>
      <w:rFonts w:ascii="Times New Roman" w:eastAsia="宋体" w:hAnsi="Times New Roman" w:cs="Times New Roman"/>
      <w:sz w:val="18"/>
      <w:szCs w:val="18"/>
    </w:rPr>
  </w:style>
  <w:style w:type="paragraph" w:styleId="a3">
    <w:name w:val="footer"/>
    <w:basedOn w:val="a"/>
    <w:link w:val="Char"/>
    <w:uiPriority w:val="99"/>
    <w:unhideWhenUsed/>
    <w:rsid w:val="009D279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1"/>
    <w:basedOn w:val="a0"/>
    <w:uiPriority w:val="99"/>
    <w:semiHidden/>
    <w:rsid w:val="009D2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530</Words>
  <Characters>3026</Characters>
  <Application>Microsoft Office Word</Application>
  <DocSecurity>0</DocSecurity>
  <Lines>25</Lines>
  <Paragraphs>7</Paragraphs>
  <ScaleCrop>false</ScaleCrop>
  <Company>Microsoft</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陶海音</dc:creator>
  <cp:lastModifiedBy>陶海音</cp:lastModifiedBy>
  <cp:revision>1</cp:revision>
  <dcterms:created xsi:type="dcterms:W3CDTF">2021-01-22T01:35:00Z</dcterms:created>
  <dcterms:modified xsi:type="dcterms:W3CDTF">2021-01-22T01:36:00Z</dcterms:modified>
</cp:coreProperties>
</file>