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96" w:lineRule="exact"/>
        <w:rPr>
          <w:rFonts w:eastAsia="仿宋_GB2312"/>
          <w:sz w:val="32"/>
          <w:szCs w:val="32"/>
        </w:rPr>
      </w:pPr>
      <w:bookmarkStart w:id="0" w:name="_Hlk531933678"/>
      <w:r>
        <w:rPr>
          <w:rFonts w:eastAsia="仿宋_GB2312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596" w:lineRule="exact"/>
        <w:jc w:val="center"/>
        <w:rPr>
          <w:rFonts w:eastAsia="方正小标宋_GBK"/>
          <w:sz w:val="42"/>
          <w:szCs w:val="42"/>
        </w:rPr>
      </w:pPr>
    </w:p>
    <w:p>
      <w:pPr>
        <w:overflowPunct w:val="0"/>
        <w:adjustRightInd w:val="0"/>
        <w:snapToGrid w:val="0"/>
        <w:spacing w:line="596" w:lineRule="exact"/>
        <w:jc w:val="center"/>
        <w:rPr>
          <w:rFonts w:eastAsia="方正小标宋_GBK"/>
          <w:sz w:val="42"/>
          <w:szCs w:val="42"/>
        </w:rPr>
      </w:pPr>
      <w:r>
        <w:rPr>
          <w:rFonts w:eastAsia="方正小标宋_GBK"/>
          <w:sz w:val="42"/>
          <w:szCs w:val="42"/>
        </w:rPr>
        <w:t>xx市州2022年中央财政以工代赈任务建议计划参考提纲</w:t>
      </w:r>
    </w:p>
    <w:p>
      <w:pPr>
        <w:overflowPunct w:val="0"/>
        <w:adjustRightInd w:val="0"/>
        <w:snapToGrid w:val="0"/>
        <w:spacing w:line="596" w:lineRule="exact"/>
        <w:ind w:firstLine="600" w:firstLineChars="200"/>
        <w:rPr>
          <w:sz w:val="30"/>
          <w:szCs w:val="30"/>
        </w:rPr>
      </w:pP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一、总体思路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包括工作思路和主要目标等。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二、建设内容和资金需求</w:t>
      </w:r>
      <w:bookmarkStart w:id="1" w:name="_GoBack"/>
      <w:bookmarkEnd w:id="1"/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（一）年度计划拟安排本省的实施范围、建设领域、受益对象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（二）主要建设内容汇总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如，新建（改扩建）道路XX公里，新建桥梁XX座，新建（改建）渠道XX公里，新建（改建）河堤XX公里，土地整理XX亩等。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（三）资金需求及筹措渠道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含中央、省、市、县各级投入和其他资金等。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三、“赈”的作用发挥情况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包括预计带动群众务工人数、发放劳务报酬金额，计划开展就业技能培训、公益性岗位设置、资产折股量化分红等情况，特别是</w:t>
      </w:r>
      <w:r>
        <w:rPr>
          <w:rFonts w:eastAsia="仿宋_GB2312"/>
          <w:w w:val="96"/>
          <w:sz w:val="32"/>
          <w:szCs w:val="32"/>
        </w:rPr>
        <w:t>计划辐射易地扶贫搬迁安置点、带动易地搬迁脱贫群众就业增收情况。</w:t>
      </w:r>
    </w:p>
    <w:p>
      <w:pPr>
        <w:overflowPunct w:val="0"/>
        <w:adjustRightInd w:val="0"/>
        <w:snapToGrid w:val="0"/>
        <w:spacing w:line="616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四、前置性审查工作开展情况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分别包含市、县组织开展前置性审查情况及结果。重点包括“赈”的作用要求落实情况、项目前期手续完备情况、资金投向范围合规情况等内容。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五、其他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</w:pPr>
      <w:r>
        <w:rPr>
          <w:rFonts w:eastAsia="仿宋_GB2312"/>
          <w:sz w:val="32"/>
          <w:szCs w:val="32"/>
        </w:rPr>
        <w:t>其他需补充内容。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82F85"/>
    <w:rsid w:val="44082F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2021-09-10T08:57:00Z</dcterms:created>
  <dc:creator>刘昭华</dc:creator>
  <cp:lastModifiedBy>刘昭华</cp:lastModifiedBy>
  <dcterms:modified xsi:type="dcterms:W3CDTF">2021-09-10T09:01:02Z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