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eastAsia="仿宋_GB2312"/>
          <w:sz w:val="32"/>
          <w:szCs w:val="32"/>
        </w:rPr>
      </w:pPr>
      <w:r>
        <w:rPr>
          <w:rFonts w:hint="eastAsia" w:ascii="仿宋_GB2312" w:eastAsia="仿宋_GB2312"/>
          <w:sz w:val="32"/>
          <w:szCs w:val="32"/>
        </w:rPr>
        <w:t>附件：</w:t>
      </w:r>
    </w:p>
    <w:p>
      <w:pPr>
        <w:widowControl/>
        <w:jc w:val="center"/>
        <w:rPr>
          <w:rFonts w:hint="eastAsia" w:ascii="方正小标宋_GBK" w:eastAsia="方正小标宋_GBK"/>
          <w:sz w:val="42"/>
          <w:szCs w:val="42"/>
        </w:rPr>
      </w:pPr>
      <w:bookmarkStart w:id="1" w:name="_GoBack"/>
      <w:bookmarkStart w:id="0" w:name="OLE_LINK6"/>
      <w:r>
        <w:rPr>
          <w:rFonts w:hint="eastAsia" w:ascii="方正小标宋_GBK" w:eastAsia="方正小标宋_GBK"/>
          <w:sz w:val="42"/>
          <w:szCs w:val="42"/>
        </w:rPr>
        <w:t>202</w:t>
      </w:r>
      <w:r>
        <w:rPr>
          <w:rFonts w:hint="eastAsia" w:ascii="方正小标宋_GBK" w:eastAsia="方正小标宋_GBK"/>
          <w:sz w:val="42"/>
          <w:szCs w:val="42"/>
          <w:lang w:val="en-US" w:eastAsia="zh-CN"/>
        </w:rPr>
        <w:t>2</w:t>
      </w:r>
      <w:r>
        <w:rPr>
          <w:rFonts w:hint="eastAsia" w:ascii="方正小标宋_GBK" w:eastAsia="方正小标宋_GBK"/>
          <w:sz w:val="42"/>
          <w:szCs w:val="42"/>
        </w:rPr>
        <w:t>年中央预算内资源型地区转型发展专项</w:t>
      </w:r>
    </w:p>
    <w:p>
      <w:pPr>
        <w:widowControl/>
        <w:jc w:val="center"/>
        <w:rPr>
          <w:rFonts w:hint="eastAsia" w:ascii="方正小标宋_GBK" w:eastAsia="方正小标宋_GBK"/>
          <w:sz w:val="42"/>
          <w:szCs w:val="42"/>
        </w:rPr>
      </w:pPr>
      <w:r>
        <w:rPr>
          <w:rFonts w:hint="eastAsia" w:ascii="方正小标宋_GBK" w:eastAsia="方正小标宋_GBK"/>
          <w:sz w:val="42"/>
          <w:szCs w:val="42"/>
        </w:rPr>
        <w:t>拟支持项目名单</w:t>
      </w:r>
      <w:bookmarkEnd w:id="0"/>
    </w:p>
    <w:bookmarkEnd w:id="1"/>
    <w:tbl>
      <w:tblPr>
        <w:tblStyle w:val="4"/>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17" w:type="dxa"/>
            <w:noWrap w:val="0"/>
            <w:vAlign w:val="center"/>
          </w:tcPr>
          <w:p>
            <w:pPr>
              <w:widowControl/>
              <w:spacing w:line="40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8801" w:type="dxa"/>
            <w:noWrap w:val="0"/>
            <w:vAlign w:val="center"/>
          </w:tcPr>
          <w:p>
            <w:pPr>
              <w:widowControl/>
              <w:spacing w:line="400" w:lineRule="exact"/>
              <w:jc w:val="center"/>
              <w:rPr>
                <w:rFonts w:ascii="黑体" w:hAnsi="黑体" w:eastAsia="黑体" w:cs="黑体"/>
                <w:sz w:val="28"/>
                <w:szCs w:val="28"/>
              </w:rPr>
            </w:pPr>
            <w:r>
              <w:rPr>
                <w:rFonts w:hint="eastAsia" w:ascii="黑体" w:hAnsi="黑体" w:eastAsia="黑体" w:cs="黑体"/>
                <w:sz w:val="28"/>
                <w:szCs w:val="28"/>
              </w:rPr>
              <w:t>拟支持项目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湖南省宁乡市重点采煤沉陷区煤炭坝镇石曲避险安置区及基础设施建设项目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8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湖南省宁乡市重点采煤沉陷区黑金时代安置小区配套基础设施建设项目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8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湖南省宁乡市重点采煤沉陷区煤炭坝镇安置区提质改造工程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8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湖南省宁乡市重点采煤沉陷区宁乡市煤炭坝镇贺家湾片区生态环境提升整治工程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88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宋体" w:hAnsi="宋体" w:eastAsia="宋体" w:cs="宋体"/>
                <w:sz w:val="24"/>
                <w:szCs w:val="24"/>
              </w:rPr>
            </w:pPr>
            <w:r>
              <w:rPr>
                <w:rFonts w:hint="eastAsia" w:ascii="宋体" w:hAnsi="宋体" w:eastAsia="宋体" w:cs="宋体"/>
                <w:sz w:val="24"/>
                <w:szCs w:val="24"/>
              </w:rPr>
              <w:t>衡东县大浦镇七一二矿居民避险搬迁项目二期工程（洣水片区）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88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宋体" w:hAnsi="宋体" w:eastAsia="宋体" w:cs="宋体"/>
                <w:sz w:val="24"/>
                <w:szCs w:val="24"/>
              </w:rPr>
            </w:pPr>
            <w:r>
              <w:rPr>
                <w:rFonts w:hint="eastAsia" w:ascii="宋体" w:hAnsi="宋体" w:eastAsia="宋体" w:cs="宋体"/>
                <w:sz w:val="24"/>
                <w:szCs w:val="24"/>
              </w:rPr>
              <w:t>湖南省株洲市攸县重点采煤沉陷区宁家坪镇排山村避险搬迁安置工程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88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宋体" w:hAnsi="宋体" w:eastAsia="宋体" w:cs="宋体"/>
                <w:sz w:val="24"/>
                <w:szCs w:val="24"/>
              </w:rPr>
            </w:pPr>
            <w:r>
              <w:rPr>
                <w:rFonts w:hint="eastAsia" w:ascii="宋体" w:hAnsi="宋体" w:eastAsia="宋体" w:cs="宋体"/>
                <w:sz w:val="24"/>
                <w:szCs w:val="24"/>
              </w:rPr>
              <w:t>攸县重点采煤沉陷区皇图岭香干产业园一期建设项目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88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宋体" w:hAnsi="宋体" w:eastAsia="宋体" w:cs="宋体"/>
                <w:sz w:val="24"/>
                <w:szCs w:val="24"/>
              </w:rPr>
            </w:pPr>
            <w:r>
              <w:rPr>
                <w:rFonts w:hint="eastAsia" w:ascii="宋体" w:hAnsi="宋体" w:eastAsia="宋体" w:cs="宋体"/>
                <w:sz w:val="24"/>
                <w:szCs w:val="24"/>
              </w:rPr>
              <w:t>邵东市重点采煤沉陷区牛马司湾泥片集中安置区及配套基础设施建设项目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8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岳阳市临湘市桃林铅锌矿独立工矿区居民避险安置区供水改造工程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8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岳阳市临湘市桃林铅锌矿独立工矿区避险安置小区配套道路提质改造工程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8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郴州市苏仙区七一一铀矿独立工矿区五里牌镇柘源村避险安置区建设项目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8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郴州市苏仙区七一一铀矿独立工矿区五里牌学校建设项目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8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湖南省郴州市永兴县重点采煤沉陷区永兴县重点采煤沉陷区金陵片区高亭司镇集中安置及配套基础设施建设项目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8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冷水江市锡矿山独立工矿区居民避险搬迁崇溪安置小区建设工程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8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湖南省娄底市涟源市重点采煤沉陷区伏湄片区避险安置工程及配套基础设施娄底高新区东轩村安置小区建设项目</w:t>
            </w:r>
          </w:p>
        </w:tc>
      </w:tr>
    </w:tbl>
    <w:p>
      <w:pPr>
        <w:rPr>
          <w:rFonts w:ascii="仿宋_GB2312" w:eastAsia="仿宋_GB2312"/>
          <w:sz w:val="32"/>
          <w:szCs w:val="32"/>
        </w:rPr>
      </w:pPr>
    </w:p>
    <w:p/>
    <w:p>
      <w:pPr>
        <w:rPr>
          <w:rFonts w:hint="eastAsia"/>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E0F2B"/>
    <w:rsid w:val="270E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2022-02-11T09:34:00Z</dcterms:created>
  <dc:creator>郑旋</dc:creator>
  <cp:lastModifiedBy>郑旋</cp:lastModifiedBy>
  <dcterms:modified xsi:type="dcterms:W3CDTF">2022-02-11T09:51:15Z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93EC9C67E56748E2831310F3CEA8F59B</vt:lpwstr>
  </property>
</Properties>
</file>