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596" w:lineRule="exact"/>
        <w:jc w:val="center"/>
        <w:rPr>
          <w:rFonts w:hint="default" w:eastAsia="方正小标宋简体"/>
          <w:sz w:val="42"/>
          <w:szCs w:val="42"/>
        </w:rPr>
      </w:pPr>
      <w:r>
        <w:rPr>
          <w:rFonts w:hint="default" w:eastAsia="方正小标宋简体"/>
          <w:sz w:val="42"/>
          <w:szCs w:val="42"/>
        </w:rPr>
        <w:t>XX市（州）保障性安居工程</w:t>
      </w:r>
    </w:p>
    <w:p>
      <w:pPr>
        <w:spacing w:line="596" w:lineRule="exact"/>
        <w:jc w:val="center"/>
        <w:rPr>
          <w:rFonts w:hint="default" w:eastAsia="方正小标宋简体"/>
          <w:sz w:val="42"/>
          <w:szCs w:val="42"/>
        </w:rPr>
      </w:pPr>
      <w:r>
        <w:rPr>
          <w:rFonts w:hint="default" w:eastAsia="方正小标宋简体"/>
          <w:sz w:val="42"/>
          <w:szCs w:val="42"/>
        </w:rPr>
        <w:t>2023年中央预算内投资绩效目标表</w:t>
      </w:r>
    </w:p>
    <w:p>
      <w:pPr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default" w:eastAsia="方正楷体_GBK"/>
          <w:sz w:val="30"/>
          <w:szCs w:val="30"/>
        </w:rPr>
        <w:t>23</w:t>
      </w:r>
      <w:r>
        <w:rPr>
          <w:rFonts w:eastAsia="方正楷体_GBK"/>
          <w:sz w:val="30"/>
          <w:szCs w:val="30"/>
        </w:rPr>
        <w:t>年度）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702"/>
        <w:gridCol w:w="569"/>
        <w:gridCol w:w="396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专项名称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default" w:eastAsia="宋体" w:cs="Times New Roman"/>
                <w:sz w:val="24"/>
                <w:szCs w:val="24"/>
              </w:rPr>
              <w:t>申请</w:t>
            </w:r>
            <w:r>
              <w:rPr>
                <w:rFonts w:eastAsia="宋体" w:cs="Times New Roman"/>
                <w:sz w:val="24"/>
                <w:szCs w:val="24"/>
              </w:rPr>
              <w:t>地方或单位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本次</w:t>
            </w:r>
            <w:r>
              <w:rPr>
                <w:rFonts w:hint="default" w:eastAsia="宋体" w:cs="Times New Roman"/>
                <w:sz w:val="24"/>
                <w:szCs w:val="24"/>
              </w:rPr>
              <w:t>申请</w:t>
            </w:r>
            <w:r>
              <w:rPr>
                <w:rFonts w:eastAsia="宋体" w:cs="Times New Roman"/>
                <w:sz w:val="24"/>
                <w:szCs w:val="24"/>
              </w:rPr>
              <w:t>中央预算内投资（万元）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标</w:t>
            </w: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指标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二级指标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三级指标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产出指标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支持</w:t>
            </w:r>
            <w:r>
              <w:rPr>
                <w:rFonts w:hint="default" w:eastAsia="宋体" w:cs="Times New Roman"/>
                <w:sz w:val="24"/>
                <w:szCs w:val="24"/>
              </w:rPr>
              <w:t>保障性安居工程配套基础设施建设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下达中央预算内投资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按时完成目标任务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效益指标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提高群众获得感、幸福感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满意度指标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居民满意度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≥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计划管理指标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投资计划分解（转发）用时达标率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≥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default" w:eastAsia="宋体" w:cs="Times New Roman"/>
                <w:sz w:val="24"/>
                <w:szCs w:val="24"/>
              </w:rPr>
              <w:t xml:space="preserve"> 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资金管理指标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≥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总投资完成率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≥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项目管理指标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项目开工率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≥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≤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监督检查指标</w:t>
            </w:r>
          </w:p>
        </w:tc>
        <w:tc>
          <w:tcPr>
            <w:tcW w:w="453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≤</w:t>
            </w:r>
            <w:r>
              <w:rPr>
                <w:rFonts w:hint="default"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%</w:t>
            </w:r>
          </w:p>
        </w:tc>
      </w:tr>
    </w:tbl>
    <w:p>
      <w:pPr>
        <w:pStyle w:val="2"/>
        <w:ind w:left="0" w:leftChars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4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MwNjM3NDhkMmZlNWVkMTI2NjBmMzAyNTgwZWIifQ=="/>
  </w:docVars>
  <w:rsids>
    <w:rsidRoot w:val="147D3B35"/>
    <w:rsid w:val="147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2022-12-28T08:40:00Z</dcterms:created>
  <dc:creator>郑旋</dc:creator>
  <cp:lastModifiedBy>郑旋</cp:lastModifiedBy>
  <dcterms:modified xsi:type="dcterms:W3CDTF">2022-12-28T08:40:07Z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81E475AB1886445E8E3CF2F5B26369B8</vt:lpwstr>
  </property>
</Properties>
</file>