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F1" w:rsidRPr="0035366F" w:rsidRDefault="002F65F1" w:rsidP="002F65F1">
      <w:pPr>
        <w:spacing w:afterLines="50" w:after="156"/>
        <w:jc w:val="center"/>
        <w:rPr>
          <w:rFonts w:ascii="方正小标宋简体" w:eastAsia="方正小标宋简体" w:hAnsi="Calibri" w:hint="eastAsia"/>
          <w:color w:val="000000"/>
          <w:sz w:val="36"/>
          <w:szCs w:val="36"/>
        </w:rPr>
      </w:pPr>
      <w:r w:rsidRPr="0035366F">
        <w:rPr>
          <w:rFonts w:ascii="方正小标宋简体" w:eastAsia="方正小标宋简体" w:hAnsi="Calibri" w:hint="eastAsia"/>
          <w:color w:val="000000"/>
          <w:sz w:val="36"/>
          <w:szCs w:val="36"/>
        </w:rPr>
        <w:t>实施医药价格改革医院名单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32"/>
        <w:gridCol w:w="4144"/>
        <w:gridCol w:w="2389"/>
      </w:tblGrid>
      <w:tr w:rsidR="002F65F1" w:rsidRPr="0035366F" w:rsidTr="00F348FC">
        <w:trPr>
          <w:trHeight w:val="438"/>
          <w:tblHeader/>
        </w:trPr>
        <w:tc>
          <w:tcPr>
            <w:tcW w:w="1368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医院分类</w:t>
            </w: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医院名称</w:t>
            </w:r>
          </w:p>
        </w:tc>
        <w:tc>
          <w:tcPr>
            <w:tcW w:w="2389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F65F1" w:rsidRPr="0035366F" w:rsidTr="00F348FC">
        <w:tc>
          <w:tcPr>
            <w:tcW w:w="1368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sz w:val="22"/>
                <w:szCs w:val="22"/>
              </w:rPr>
              <w:t>部</w:t>
            </w:r>
            <w:r w:rsidRPr="0035366F">
              <w:rPr>
                <w:rFonts w:ascii="宋体" w:hAnsi="宋体" w:hint="eastAsia"/>
                <w:color w:val="000000"/>
                <w:sz w:val="22"/>
                <w:szCs w:val="22"/>
              </w:rPr>
              <w:t>属</w:t>
            </w: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中南大学湘雅医院</w:t>
            </w:r>
          </w:p>
        </w:tc>
        <w:tc>
          <w:tcPr>
            <w:tcW w:w="2389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省</w:t>
            </w: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发改</w:t>
            </w:r>
            <w:proofErr w:type="gramEnd"/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委</w:t>
            </w:r>
          </w:p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组织实施</w:t>
            </w: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中南大学湘雅二医院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中南大学湘雅三医院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sz w:val="22"/>
                <w:szCs w:val="22"/>
              </w:rPr>
              <w:t>省</w:t>
            </w:r>
            <w:r w:rsidRPr="0035366F">
              <w:rPr>
                <w:rFonts w:ascii="宋体" w:hAnsi="宋体" w:hint="eastAsia"/>
                <w:color w:val="000000"/>
                <w:sz w:val="22"/>
                <w:szCs w:val="22"/>
              </w:rPr>
              <w:t>属</w:t>
            </w: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湖南省人民医院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湖南省妇幼保健院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湖南省脑科医院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湖南省肿瘤医院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湖南省儿童医院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</w:t>
            </w: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职业病防治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</w:t>
            </w: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胸科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湖南省老年医院(马王堆疗养院)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湖南中医药大学附属一医院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湖南中医药大学附属二医院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湖南中医药研究院附属医院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sz w:val="22"/>
                <w:szCs w:val="22"/>
              </w:rPr>
              <w:t>市属</w:t>
            </w: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长沙市中心医院</w:t>
            </w:r>
          </w:p>
        </w:tc>
        <w:tc>
          <w:tcPr>
            <w:tcW w:w="2389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市</w:t>
            </w: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发改委</w:t>
            </w:r>
            <w:proofErr w:type="gramEnd"/>
          </w:p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组织实施</w:t>
            </w:r>
          </w:p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长沙市第一医院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长沙市第三医院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长沙市第四医院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长沙市中医医院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长沙市妇幼保健院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长沙市口腔医院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sz w:val="22"/>
                <w:szCs w:val="22"/>
              </w:rPr>
              <w:t>区属</w:t>
            </w: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长沙市望城区人民医院</w:t>
            </w:r>
          </w:p>
        </w:tc>
        <w:tc>
          <w:tcPr>
            <w:tcW w:w="2389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望城区政府组织实施</w:t>
            </w:r>
          </w:p>
        </w:tc>
      </w:tr>
      <w:tr w:rsidR="002F65F1" w:rsidRPr="0035366F" w:rsidTr="00F348FC">
        <w:tc>
          <w:tcPr>
            <w:tcW w:w="1368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机关、企事业单位</w:t>
            </w: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长沙市精神病医院</w:t>
            </w:r>
          </w:p>
        </w:tc>
        <w:tc>
          <w:tcPr>
            <w:tcW w:w="2389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分类统筹</w:t>
            </w:r>
          </w:p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自主组织实施</w:t>
            </w: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长沙市按摩医院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长沙老年康复医院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湖南省地质矿产勘查开发局职工医院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湖南省财贸医院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湖南航天医院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湖南省荣军医院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湖南省建设医院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湖南省交通医院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2F65F1" w:rsidRPr="0035366F" w:rsidTr="00F348FC">
        <w:trPr>
          <w:trHeight w:val="329"/>
        </w:trPr>
        <w:tc>
          <w:tcPr>
            <w:tcW w:w="1368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sz w:val="22"/>
                <w:szCs w:val="22"/>
              </w:rPr>
              <w:t>部队</w:t>
            </w: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解放军第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163医院</w:t>
            </w:r>
          </w:p>
        </w:tc>
        <w:tc>
          <w:tcPr>
            <w:tcW w:w="2389" w:type="dxa"/>
            <w:vMerge w:val="restart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分类统筹</w:t>
            </w:r>
          </w:p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自主组织实施</w:t>
            </w:r>
          </w:p>
        </w:tc>
      </w:tr>
      <w:tr w:rsidR="002F65F1" w:rsidRPr="0035366F" w:rsidTr="00F348FC">
        <w:trPr>
          <w:trHeight w:val="329"/>
        </w:trPr>
        <w:tc>
          <w:tcPr>
            <w:tcW w:w="1368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144" w:type="dxa"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湖南</w:t>
            </w: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省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武警</w:t>
            </w:r>
            <w:r w:rsidRPr="0035366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总队</w:t>
            </w:r>
            <w:r w:rsidRPr="0035366F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2389" w:type="dxa"/>
            <w:vMerge/>
            <w:vAlign w:val="center"/>
          </w:tcPr>
          <w:p w:rsidR="002F65F1" w:rsidRPr="0035366F" w:rsidRDefault="002F65F1" w:rsidP="00F348FC"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92374" w:rsidRDefault="0064240D">
      <w:bookmarkStart w:id="0" w:name="_GoBack"/>
      <w:bookmarkEnd w:id="0"/>
    </w:p>
    <w:sectPr w:rsidR="0039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0D" w:rsidRDefault="0064240D" w:rsidP="002F65F1">
      <w:r>
        <w:separator/>
      </w:r>
    </w:p>
  </w:endnote>
  <w:endnote w:type="continuationSeparator" w:id="0">
    <w:p w:rsidR="0064240D" w:rsidRDefault="0064240D" w:rsidP="002F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0D" w:rsidRDefault="0064240D" w:rsidP="002F65F1">
      <w:r>
        <w:separator/>
      </w:r>
    </w:p>
  </w:footnote>
  <w:footnote w:type="continuationSeparator" w:id="0">
    <w:p w:rsidR="0064240D" w:rsidRDefault="0064240D" w:rsidP="002F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A0"/>
    <w:rsid w:val="002F65F1"/>
    <w:rsid w:val="0064240D"/>
    <w:rsid w:val="007A2BC6"/>
    <w:rsid w:val="00993A0B"/>
    <w:rsid w:val="00C357A0"/>
    <w:rsid w:val="00D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5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5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LNL</dc:creator>
  <cp:keywords/>
  <dc:description/>
  <cp:lastModifiedBy>LNL</cp:lastModifiedBy>
  <cp:revision>2</cp:revision>
  <dcterms:created xsi:type="dcterms:W3CDTF">2015-12-29T09:12:00Z</dcterms:created>
  <dcterms:modified xsi:type="dcterms:W3CDTF">2015-12-29T09:12:00Z</dcterms:modified>
</cp:coreProperties>
</file>