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after="156" w:afterLines="50" w:line="52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2017年大湘西地区茶叶公共品牌建设专项资金申报表</w:t>
      </w:r>
    </w:p>
    <w:p>
      <w:pPr>
        <w:spacing w:line="520" w:lineRule="exact"/>
        <w:jc w:val="left"/>
        <w:rPr>
          <w:sz w:val="24"/>
        </w:rPr>
      </w:pPr>
      <w:r>
        <w:rPr>
          <w:sz w:val="24"/>
        </w:rPr>
        <w:t>填报单位：（盖章）</w:t>
      </w:r>
      <w:r>
        <w:rPr>
          <w:rFonts w:hint="eastAsia"/>
          <w:sz w:val="24"/>
        </w:rPr>
        <w:t xml:space="preserve">                                                                                           </w:t>
      </w:r>
      <w:r>
        <w:rPr>
          <w:sz w:val="24"/>
        </w:rPr>
        <w:t>单位：万元</w:t>
      </w:r>
    </w:p>
    <w:tbl>
      <w:tblPr>
        <w:tblStyle w:val="4"/>
        <w:tblW w:w="15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74"/>
        <w:gridCol w:w="1260"/>
        <w:gridCol w:w="2835"/>
        <w:gridCol w:w="1134"/>
        <w:gridCol w:w="3118"/>
        <w:gridCol w:w="851"/>
        <w:gridCol w:w="114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序号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项目名称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县</w:t>
            </w:r>
            <w:r>
              <w:rPr>
                <w:rFonts w:hint="eastAsia" w:eastAsia="黑体"/>
                <w:sz w:val="22"/>
                <w:szCs w:val="22"/>
              </w:rPr>
              <w:t>(</w:t>
            </w:r>
            <w:r>
              <w:rPr>
                <w:rFonts w:eastAsia="黑体"/>
                <w:sz w:val="22"/>
                <w:szCs w:val="22"/>
              </w:rPr>
              <w:t>市</w:t>
            </w:r>
            <w:r>
              <w:rPr>
                <w:rFonts w:hint="eastAsia" w:eastAsia="黑体"/>
                <w:sz w:val="22"/>
                <w:szCs w:val="22"/>
              </w:rPr>
              <w:t>、</w:t>
            </w:r>
            <w:r>
              <w:rPr>
                <w:rFonts w:eastAsia="黑体"/>
                <w:sz w:val="22"/>
                <w:szCs w:val="22"/>
              </w:rPr>
              <w:t>区</w:t>
            </w:r>
            <w:r>
              <w:rPr>
                <w:rFonts w:hint="eastAsia" w:eastAsia="黑体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建设单位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建设年限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建设内容及规模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计划</w:t>
            </w:r>
          </w:p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投资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申请奖补资金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（一）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品牌营销推介类项目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（二）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品牌建设示范类项目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（三）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茶旅融合发展示范项目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520" w:lineRule="exact"/>
        <w:jc w:val="left"/>
        <w:rPr>
          <w:sz w:val="24"/>
        </w:rPr>
      </w:pPr>
      <w:r>
        <w:rPr>
          <w:sz w:val="24"/>
        </w:rPr>
        <w:t>备注：</w:t>
      </w:r>
      <w:r>
        <w:rPr>
          <w:rFonts w:hint="eastAsia"/>
          <w:sz w:val="24"/>
        </w:rPr>
        <w:t>1、</w:t>
      </w:r>
      <w:r>
        <w:rPr>
          <w:sz w:val="24"/>
        </w:rPr>
        <w:t>项目序号必须按通知上重点支持的三类项目分类填报，建设单位填报企业名称</w:t>
      </w:r>
      <w:r>
        <w:rPr>
          <w:rFonts w:hint="eastAsia"/>
          <w:sz w:val="24"/>
        </w:rPr>
        <w:t>；</w:t>
      </w:r>
    </w:p>
    <w:p>
      <w:pPr>
        <w:spacing w:line="520" w:lineRule="exact"/>
        <w:ind w:firstLine="720" w:firstLineChars="300"/>
        <w:jc w:val="left"/>
        <w:rPr>
          <w:sz w:val="24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361" w:gutter="0"/>
          <w:cols w:space="425" w:num="1"/>
          <w:docGrid w:type="linesAndChars" w:linePitch="312" w:charSpace="0"/>
        </w:sectPr>
      </w:pPr>
      <w:r>
        <w:rPr>
          <w:rFonts w:hint="eastAsia"/>
          <w:sz w:val="24"/>
        </w:rPr>
        <w:t>2、备注填写项目核准、审批或备案文号。</w:t>
      </w:r>
    </w:p>
    <w:p>
      <w:pPr>
        <w:spacing w:line="540" w:lineRule="exact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附件2：</w:t>
      </w:r>
    </w:p>
    <w:p>
      <w:pPr>
        <w:spacing w:line="540" w:lineRule="exact"/>
        <w:jc w:val="left"/>
        <w:rPr>
          <w:rFonts w:eastAsia="仿宋_GB2312"/>
          <w:w w:val="98"/>
          <w:sz w:val="32"/>
          <w:szCs w:val="32"/>
        </w:rPr>
      </w:pPr>
    </w:p>
    <w:p>
      <w:pPr>
        <w:spacing w:line="540" w:lineRule="exact"/>
        <w:jc w:val="center"/>
        <w:rPr>
          <w:rFonts w:eastAsia="方正小标宋_GBK"/>
          <w:w w:val="98"/>
          <w:sz w:val="42"/>
          <w:szCs w:val="42"/>
        </w:rPr>
      </w:pPr>
      <w:r>
        <w:rPr>
          <w:rFonts w:eastAsia="方正小标宋_GBK"/>
          <w:w w:val="98"/>
          <w:sz w:val="42"/>
          <w:szCs w:val="42"/>
        </w:rPr>
        <w:t>2017年大湘西地区茶叶公共品牌建设项目</w:t>
      </w:r>
    </w:p>
    <w:p>
      <w:pPr>
        <w:spacing w:line="540" w:lineRule="exact"/>
        <w:jc w:val="center"/>
        <w:rPr>
          <w:rFonts w:eastAsia="方正小标宋_GBK"/>
          <w:w w:val="98"/>
          <w:sz w:val="42"/>
          <w:szCs w:val="42"/>
        </w:rPr>
      </w:pPr>
      <w:r>
        <w:rPr>
          <w:rFonts w:eastAsia="方正小标宋_GBK"/>
          <w:w w:val="98"/>
          <w:sz w:val="42"/>
          <w:szCs w:val="42"/>
        </w:rPr>
        <w:t>申报要求及说明</w:t>
      </w:r>
    </w:p>
    <w:p>
      <w:pPr>
        <w:spacing w:line="540" w:lineRule="exact"/>
        <w:jc w:val="left"/>
        <w:rPr>
          <w:rFonts w:eastAsia="仿宋_GB2312"/>
          <w:w w:val="98"/>
          <w:sz w:val="32"/>
          <w:szCs w:val="32"/>
        </w:rPr>
      </w:pPr>
    </w:p>
    <w:p>
      <w:pPr>
        <w:spacing w:line="540" w:lineRule="exact"/>
        <w:ind w:firstLine="625" w:firstLineChars="200"/>
        <w:jc w:val="left"/>
        <w:rPr>
          <w:rFonts w:eastAsia="黑体"/>
          <w:w w:val="98"/>
          <w:sz w:val="32"/>
          <w:szCs w:val="32"/>
        </w:rPr>
      </w:pPr>
      <w:r>
        <w:rPr>
          <w:rFonts w:eastAsia="黑体"/>
          <w:w w:val="98"/>
          <w:sz w:val="32"/>
          <w:szCs w:val="32"/>
        </w:rPr>
        <w:t>一、项目申报总体要求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1、企业必须统一按要求全部规范使用“潇湘”茶公共品牌商标、溯源体系和VIS；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2、所有申报项目必须符合实际、真实有效，由县发改部门对资料真实性审核并负责；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3、品牌建设示范类和茶旅融合发展示范项目，申报单位自有资金不得低于70%；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4、2016年计划安排的项目建设任务没有完成的，不得申报2017年度项目计划；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5、已被湖南省大湘西茶产业发展促进会作自动退会或予以除名的企业（名单另发），不得申报2017年度项目计划。</w:t>
      </w:r>
    </w:p>
    <w:p>
      <w:pPr>
        <w:spacing w:line="540" w:lineRule="exact"/>
        <w:ind w:firstLine="625" w:firstLineChars="200"/>
        <w:jc w:val="left"/>
        <w:rPr>
          <w:rFonts w:eastAsia="黑体"/>
          <w:w w:val="98"/>
          <w:sz w:val="32"/>
          <w:szCs w:val="32"/>
        </w:rPr>
      </w:pPr>
      <w:r>
        <w:rPr>
          <w:rFonts w:eastAsia="黑体"/>
          <w:w w:val="98"/>
          <w:sz w:val="32"/>
          <w:szCs w:val="32"/>
        </w:rPr>
        <w:t>二、品牌宣传推广类项目申报说明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1、潇湘茶品牌宣传推介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品牌专项推介会原则上由市州、县级政府或主管部门会同促进会主办，也可由企业单位主办，申报要明确具体时间（年月）、地点、内容和规模；专项宣传活动及广告投放原则上由促进会统一组织</w:t>
      </w:r>
      <w:r>
        <w:rPr>
          <w:rFonts w:hint="eastAsia" w:eastAsia="仿宋_GB2312"/>
          <w:w w:val="98"/>
          <w:sz w:val="32"/>
          <w:szCs w:val="32"/>
        </w:rPr>
        <w:t>并申报</w:t>
      </w:r>
      <w:r>
        <w:rPr>
          <w:rFonts w:eastAsia="仿宋_GB2312"/>
          <w:w w:val="98"/>
          <w:sz w:val="32"/>
          <w:szCs w:val="32"/>
        </w:rPr>
        <w:t>。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2、潇湘茶品牌营销体系建设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要求说明建设具体地点（xx市</w:t>
      </w:r>
      <w:r>
        <w:rPr>
          <w:rFonts w:hint="eastAsia" w:eastAsia="仿宋_GB2312"/>
          <w:w w:val="98"/>
          <w:sz w:val="32"/>
          <w:szCs w:val="32"/>
        </w:rPr>
        <w:t>（县）</w:t>
      </w:r>
      <w:r>
        <w:rPr>
          <w:rFonts w:eastAsia="仿宋_GB2312"/>
          <w:w w:val="98"/>
          <w:sz w:val="32"/>
          <w:szCs w:val="32"/>
        </w:rPr>
        <w:t>xx路xx号）、面积，为单品牌店或双品牌店，并附有房屋产权或租赁凭证；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3、省内外主要茶业展会组织及参展补贴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原则上由促进会按预案统一组织参展，各企业单位按通知预先报</w:t>
      </w:r>
      <w:r>
        <w:rPr>
          <w:rFonts w:hint="eastAsia" w:eastAsia="仿宋_GB2312"/>
          <w:w w:val="98"/>
          <w:sz w:val="32"/>
          <w:szCs w:val="32"/>
        </w:rPr>
        <w:t>名</w:t>
      </w:r>
      <w:r>
        <w:rPr>
          <w:rFonts w:eastAsia="仿宋_GB2312"/>
          <w:w w:val="98"/>
          <w:sz w:val="32"/>
          <w:szCs w:val="32"/>
        </w:rPr>
        <w:t>。要求会员企业每年至少参加省内、省外展会各一次。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4、其他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包括产品质量检测、评比培训等项目，原则上由促进会统一申报。</w:t>
      </w:r>
    </w:p>
    <w:p>
      <w:pPr>
        <w:spacing w:line="540" w:lineRule="exact"/>
        <w:ind w:firstLine="625" w:firstLineChars="200"/>
        <w:jc w:val="left"/>
        <w:rPr>
          <w:rFonts w:eastAsia="黑体"/>
          <w:w w:val="98"/>
          <w:sz w:val="32"/>
          <w:szCs w:val="32"/>
        </w:rPr>
      </w:pPr>
      <w:r>
        <w:rPr>
          <w:rFonts w:eastAsia="黑体"/>
          <w:w w:val="98"/>
          <w:sz w:val="32"/>
          <w:szCs w:val="32"/>
        </w:rPr>
        <w:t>三、品牌建设示范类项目申报说明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1、潇湘茶公共电商平台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该项目为服务全体会员</w:t>
      </w:r>
      <w:r>
        <w:rPr>
          <w:rFonts w:hint="eastAsia" w:eastAsia="仿宋_GB2312"/>
          <w:w w:val="98"/>
          <w:sz w:val="32"/>
          <w:szCs w:val="32"/>
        </w:rPr>
        <w:t>企业</w:t>
      </w:r>
      <w:r>
        <w:rPr>
          <w:rFonts w:eastAsia="仿宋_GB2312"/>
          <w:w w:val="98"/>
          <w:sz w:val="32"/>
          <w:szCs w:val="32"/>
        </w:rPr>
        <w:t>的公共电商平台，项目承担单位要按国家要求完成相关审批备案等前期工作，并附审批备案文件。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2、现代化茶叶加工生产线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重点扶持现代化、标准化的绿茶、红茶加工生产线建设和改造。优先支持古丈毛尖、黄金茶、碣滩茶、石门银峰等二级品牌生产线改造，优先支持前期工作完备的项目。申报项目要提供与供货商签订的正式合同（含报价、设备清单）以及支付凭证、发票等资料。</w:t>
      </w:r>
      <w:r>
        <w:rPr>
          <w:rFonts w:hint="eastAsia" w:eastAsia="仿宋_GB2312"/>
          <w:w w:val="98"/>
          <w:sz w:val="32"/>
          <w:szCs w:val="32"/>
        </w:rPr>
        <w:t>原则上2016年6月30日以前（以正式发票为准）竣工项目不予安排。</w:t>
      </w:r>
    </w:p>
    <w:p>
      <w:pPr>
        <w:spacing w:line="540" w:lineRule="exact"/>
        <w:ind w:firstLine="633" w:firstLineChars="200"/>
        <w:jc w:val="left"/>
        <w:rPr>
          <w:rFonts w:eastAsia="楷体_GB2312"/>
          <w:b/>
          <w:w w:val="98"/>
          <w:sz w:val="32"/>
          <w:szCs w:val="32"/>
        </w:rPr>
      </w:pPr>
      <w:r>
        <w:rPr>
          <w:rFonts w:eastAsia="楷体_GB2312"/>
          <w:b/>
          <w:w w:val="98"/>
          <w:sz w:val="32"/>
          <w:szCs w:val="32"/>
        </w:rPr>
        <w:t>3、潇湘</w:t>
      </w:r>
      <w:r>
        <w:rPr>
          <w:rFonts w:hint="eastAsia" w:eastAsia="楷体_GB2312"/>
          <w:b/>
          <w:w w:val="98"/>
          <w:sz w:val="32"/>
          <w:szCs w:val="32"/>
        </w:rPr>
        <w:t>茶</w:t>
      </w:r>
      <w:r>
        <w:rPr>
          <w:rFonts w:eastAsia="楷体_GB2312"/>
          <w:b/>
          <w:w w:val="98"/>
          <w:sz w:val="32"/>
          <w:szCs w:val="32"/>
        </w:rPr>
        <w:t>包装设计规范</w:t>
      </w:r>
    </w:p>
    <w:p>
      <w:pPr>
        <w:spacing w:line="540" w:lineRule="exact"/>
        <w:ind w:firstLine="625" w:firstLineChars="200"/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采取自主竞争、招标、公开征集等方式申报，</w:t>
      </w:r>
      <w:r>
        <w:rPr>
          <w:rFonts w:hint="eastAsia" w:eastAsia="仿宋_GB2312"/>
          <w:w w:val="98"/>
          <w:sz w:val="32"/>
          <w:szCs w:val="32"/>
        </w:rPr>
        <w:t>在完成设计方案，</w:t>
      </w:r>
      <w:r>
        <w:rPr>
          <w:rFonts w:eastAsia="仿宋_GB2312"/>
          <w:w w:val="98"/>
          <w:sz w:val="32"/>
          <w:szCs w:val="32"/>
        </w:rPr>
        <w:t>由促进会组织研究审核后予以安排。</w:t>
      </w:r>
    </w:p>
    <w:p>
      <w:pPr>
        <w:spacing w:line="540" w:lineRule="exact"/>
        <w:ind w:firstLine="625" w:firstLineChars="200"/>
        <w:jc w:val="left"/>
        <w:rPr>
          <w:rFonts w:eastAsia="黑体"/>
          <w:w w:val="98"/>
          <w:sz w:val="32"/>
          <w:szCs w:val="32"/>
        </w:rPr>
      </w:pPr>
      <w:r>
        <w:rPr>
          <w:rFonts w:eastAsia="黑体"/>
          <w:w w:val="98"/>
          <w:sz w:val="32"/>
          <w:szCs w:val="32"/>
        </w:rPr>
        <w:t>四、大湘西茶旅融合发展示范项目申报说明</w:t>
      </w:r>
    </w:p>
    <w:p>
      <w:pPr>
        <w:spacing w:line="540" w:lineRule="exact"/>
        <w:ind w:firstLine="420" w:firstLineChars="200"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822325</wp:posOffset>
            </wp:positionV>
            <wp:extent cx="1790700" cy="438150"/>
            <wp:effectExtent l="0" t="0" r="0" b="0"/>
            <wp:wrapNone/>
            <wp:docPr id="1" name="图片 2" descr="通知_湘发改西开[2017]1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通知_湘发改西开[2017]19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w w:val="98"/>
          <w:sz w:val="32"/>
          <w:szCs w:val="32"/>
        </w:rPr>
        <w:t>已完成项目审批备案等前期工作，或者已开工建设，并附项目审批备案文件。</w:t>
      </w: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871" w:right="1531" w:bottom="1531" w:left="1588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92A67"/>
    <w:rsid w:val="64092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2017-01-13T01:43:00Z</dcterms:created>
  <dc:creator>龚杰媛</dc:creator>
  <cp:lastModifiedBy>龚杰媛</cp:lastModifiedBy>
  <dcterms:modified xsi:type="dcterms:W3CDTF">2017-01-13T01:43:48Z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