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附件3：</w:t>
      </w:r>
    </w:p>
    <w:p>
      <w:pPr>
        <w:autoSpaceDE w:val="0"/>
        <w:autoSpaceDN w:val="0"/>
        <w:adjustRightInd w:val="0"/>
        <w:spacing w:line="500" w:lineRule="exact"/>
        <w:rPr>
          <w:rFonts w:ascii="Calibri" w:hAnsi="Calibri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  <w:r>
        <w:rPr>
          <w:rFonts w:ascii="Calibri" w:hAnsi="Calibri" w:eastAsia="方正小标宋_GBK"/>
          <w:sz w:val="42"/>
          <w:szCs w:val="42"/>
        </w:rPr>
        <w:t>湖南省农村到户电价最高限价表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</w:p>
    <w:p>
      <w:pPr>
        <w:autoSpaceDE w:val="0"/>
        <w:autoSpaceDN w:val="0"/>
        <w:adjustRightInd w:val="0"/>
        <w:spacing w:line="500" w:lineRule="exac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单位：元/千瓦时</w:t>
      </w:r>
    </w:p>
    <w:tbl>
      <w:tblPr>
        <w:tblStyle w:val="4"/>
        <w:tblW w:w="99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560"/>
        <w:gridCol w:w="2368"/>
        <w:gridCol w:w="1276"/>
        <w:gridCol w:w="1448"/>
        <w:gridCol w:w="2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类   别</w:t>
            </w:r>
          </w:p>
        </w:tc>
        <w:tc>
          <w:tcPr>
            <w:tcW w:w="2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城市郊区、用电量大的集镇、经济发达地区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一般平原、丘陵地区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山区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/>
                <w:bCs/>
                <w:kern w:val="0"/>
                <w:szCs w:val="21"/>
              </w:rPr>
            </w:pPr>
            <w:r>
              <w:rPr>
                <w:rFonts w:ascii="Calibri" w:hAnsi="Calibri" w:eastAsia="黑体"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居民生活用电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同价标准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同价前基价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0.610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0.640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省电网未抄表到户的，地方电网已网改的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最高限价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0.650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0.700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地方电网未网改的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一般工商业及其他用电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已“网改”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0.9492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1.0012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未“网改”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0.9582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0.9882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1.0412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农业生产用电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执行省电网目录电价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贫困县农排用电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执行省电网目录电价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rPr>
          <w:kern w:val="0"/>
          <w:sz w:val="22"/>
          <w:szCs w:val="22"/>
        </w:rPr>
      </w:pPr>
    </w:p>
    <w:p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</w:p>
    <w:p>
      <w:pPr>
        <w:spacing w:line="596" w:lineRule="exact"/>
        <w:rPr>
          <w:rFonts w:eastAsia="仿宋_GB2312"/>
          <w:sz w:val="30"/>
          <w:szCs w:val="30"/>
        </w:rPr>
      </w:pPr>
      <w:bookmarkStart w:id="0" w:name="gxmark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77CC"/>
    <w:rsid w:val="1B2077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2018-09-25T02:04:00Z</dcterms:created>
  <dc:creator>NTKO</dc:creator>
  <cp:lastModifiedBy>NTKO</cp:lastModifiedBy>
  <dcterms:modified xsi:type="dcterms:W3CDTF">2018-09-25T02:04:44Z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