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25" w:rsidRDefault="008D5525" w:rsidP="008D5525">
      <w:pPr>
        <w:spacing w:beforeLines="100" w:before="312" w:line="596" w:lineRule="exact"/>
        <w:jc w:val="center"/>
        <w:rPr>
          <w:rFonts w:ascii="Times New Roman" w:eastAsia="方正小标宋_GBK" w:hAnsi="Times New Roman" w:cs="Times New Roman"/>
          <w:color w:val="333333"/>
          <w:kern w:val="0"/>
          <w:sz w:val="42"/>
          <w:szCs w:val="42"/>
          <w:lang w:bidi="ar"/>
        </w:rPr>
      </w:pPr>
      <w:r>
        <w:rPr>
          <w:rFonts w:ascii="Times New Roman" w:eastAsia="方正小标宋_GBK" w:hAnsi="Times New Roman" w:cs="Times New Roman"/>
          <w:color w:val="333333"/>
          <w:sz w:val="42"/>
          <w:szCs w:val="42"/>
        </w:rPr>
        <w:t>湖南</w:t>
      </w:r>
      <w:r>
        <w:rPr>
          <w:rFonts w:ascii="Times New Roman" w:eastAsia="方正小标宋_GBK" w:hAnsi="Times New Roman" w:cs="Times New Roman"/>
          <w:color w:val="333333"/>
          <w:kern w:val="0"/>
          <w:sz w:val="42"/>
          <w:szCs w:val="42"/>
          <w:lang w:bidi="ar"/>
        </w:rPr>
        <w:t>省石漠化综合治理</w:t>
      </w:r>
      <w:r>
        <w:rPr>
          <w:rFonts w:ascii="Times New Roman" w:eastAsia="方正小标宋_GBK" w:hAnsi="Times New Roman" w:cs="Times New Roman"/>
          <w:color w:val="333333"/>
          <w:kern w:val="0"/>
          <w:sz w:val="42"/>
          <w:szCs w:val="42"/>
          <w:lang w:bidi="ar"/>
        </w:rPr>
        <w:t>2020</w:t>
      </w:r>
      <w:r>
        <w:rPr>
          <w:rFonts w:ascii="Times New Roman" w:eastAsia="方正小标宋_GBK" w:hAnsi="Times New Roman" w:cs="Times New Roman"/>
          <w:color w:val="333333"/>
          <w:kern w:val="0"/>
          <w:sz w:val="42"/>
          <w:szCs w:val="42"/>
          <w:lang w:bidi="ar"/>
        </w:rPr>
        <w:t>年中央预算内资金</w:t>
      </w:r>
    </w:p>
    <w:p w:rsidR="008D5525" w:rsidRDefault="008D5525" w:rsidP="008D5525">
      <w:pPr>
        <w:spacing w:afterLines="100" w:after="312" w:line="596" w:lineRule="exact"/>
        <w:jc w:val="center"/>
        <w:rPr>
          <w:rFonts w:ascii="Times New Roman" w:eastAsia="方正小标宋_GBK" w:hAnsi="Times New Roman" w:cs="Times New Roman"/>
          <w:color w:val="333333"/>
          <w:kern w:val="0"/>
          <w:sz w:val="42"/>
          <w:szCs w:val="42"/>
          <w:lang w:bidi="ar"/>
        </w:rPr>
      </w:pPr>
      <w:r>
        <w:rPr>
          <w:rFonts w:ascii="Times New Roman" w:eastAsia="方正小标宋_GBK" w:hAnsi="Times New Roman" w:cs="Times New Roman"/>
          <w:color w:val="333333"/>
          <w:kern w:val="0"/>
          <w:sz w:val="42"/>
          <w:szCs w:val="42"/>
          <w:lang w:bidi="ar"/>
        </w:rPr>
        <w:t>拟安排方案</w:t>
      </w:r>
      <w:r>
        <w:rPr>
          <w:rFonts w:ascii="Times New Roman" w:eastAsia="方正小标宋_GBK" w:hAnsi="Times New Roman" w:cs="Times New Roman"/>
          <w:color w:val="333333"/>
          <w:kern w:val="0"/>
          <w:sz w:val="42"/>
          <w:szCs w:val="42"/>
          <w:lang w:bidi="ar"/>
        </w:rPr>
        <w:t xml:space="preserve">  </w:t>
      </w:r>
    </w:p>
    <w:p w:rsidR="008D5525" w:rsidRDefault="008D5525" w:rsidP="008D5525">
      <w:pPr>
        <w:jc w:val="right"/>
        <w:rPr>
          <w:rFonts w:ascii="Times New Roman" w:hAnsi="Times New Roman" w:cs="Times New Roman"/>
          <w:color w:val="333333"/>
          <w:kern w:val="0"/>
          <w:szCs w:val="21"/>
          <w:lang w:bidi="ar"/>
        </w:rPr>
      </w:pPr>
      <w:r>
        <w:rPr>
          <w:rFonts w:ascii="Times New Roman" w:hAnsi="Times New Roman" w:cs="Times New Roman"/>
          <w:color w:val="333333"/>
          <w:kern w:val="0"/>
          <w:szCs w:val="21"/>
          <w:lang w:bidi="ar"/>
        </w:rPr>
        <w:t>单位：万元</w:t>
      </w:r>
    </w:p>
    <w:tbl>
      <w:tblPr>
        <w:tblStyle w:val="a3"/>
        <w:tblW w:w="8771" w:type="dxa"/>
        <w:jc w:val="center"/>
        <w:tblLayout w:type="fixed"/>
        <w:tblLook w:val="04A0" w:firstRow="1" w:lastRow="0" w:firstColumn="1" w:lastColumn="0" w:noHBand="0" w:noVBand="1"/>
      </w:tblPr>
      <w:tblGrid>
        <w:gridCol w:w="1144"/>
        <w:gridCol w:w="2766"/>
        <w:gridCol w:w="3285"/>
        <w:gridCol w:w="1576"/>
      </w:tblGrid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rFonts w:eastAsia="黑体"/>
                <w:color w:val="333333"/>
                <w:sz w:val="24"/>
                <w:lang w:bidi="ar"/>
              </w:rPr>
            </w:pPr>
            <w:r>
              <w:rPr>
                <w:rFonts w:eastAsia="黑体"/>
                <w:color w:val="333333"/>
                <w:sz w:val="24"/>
                <w:lang w:bidi="ar"/>
              </w:rPr>
              <w:t>序号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rFonts w:eastAsia="黑体"/>
                <w:color w:val="333333"/>
                <w:sz w:val="24"/>
                <w:lang w:bidi="ar"/>
              </w:rPr>
            </w:pPr>
            <w:r>
              <w:rPr>
                <w:rFonts w:eastAsia="黑体"/>
                <w:color w:val="333333"/>
                <w:sz w:val="24"/>
                <w:lang w:bidi="ar"/>
              </w:rPr>
              <w:t>县市区名称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rFonts w:eastAsia="黑体"/>
                <w:color w:val="333333"/>
                <w:sz w:val="24"/>
                <w:lang w:bidi="ar"/>
              </w:rPr>
            </w:pPr>
            <w:r>
              <w:rPr>
                <w:rFonts w:eastAsia="黑体"/>
                <w:color w:val="333333"/>
                <w:sz w:val="24"/>
                <w:lang w:bidi="ar"/>
              </w:rPr>
              <w:t>拟安排中央预算内资金数额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rFonts w:eastAsia="黑体"/>
                <w:color w:val="333333"/>
                <w:sz w:val="24"/>
                <w:lang w:bidi="ar"/>
              </w:rPr>
            </w:pPr>
            <w:r>
              <w:rPr>
                <w:rFonts w:eastAsia="黑体"/>
                <w:color w:val="333333"/>
                <w:sz w:val="24"/>
                <w:lang w:bidi="ar"/>
              </w:rPr>
              <w:t>备注</w:t>
            </w: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凤凰县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2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永定区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3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邵阳县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4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安化县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5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涟源市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6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桑植县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7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新化县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8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石门县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9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桂阳县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10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江华县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11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江永县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12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新邵县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1000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13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邵东县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14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新田县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15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隆回县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16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东安县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17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永顺县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18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新宁县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19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洞口县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20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龙山县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21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慈利县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500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</w:p>
        </w:tc>
      </w:tr>
      <w:tr w:rsidR="008D5525" w:rsidTr="00DD5201">
        <w:trPr>
          <w:cantSplit/>
          <w:trHeight w:val="454"/>
          <w:jc w:val="center"/>
        </w:trPr>
        <w:tc>
          <w:tcPr>
            <w:tcW w:w="1144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22</w:t>
            </w:r>
          </w:p>
        </w:tc>
        <w:tc>
          <w:tcPr>
            <w:tcW w:w="276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花垣县</w:t>
            </w:r>
          </w:p>
        </w:tc>
        <w:tc>
          <w:tcPr>
            <w:tcW w:w="3285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0</w:t>
            </w:r>
          </w:p>
        </w:tc>
        <w:tc>
          <w:tcPr>
            <w:tcW w:w="1576" w:type="dxa"/>
            <w:vAlign w:val="center"/>
          </w:tcPr>
          <w:p w:rsidR="008D5525" w:rsidRDefault="008D5525" w:rsidP="00DD5201">
            <w:pPr>
              <w:jc w:val="center"/>
              <w:rPr>
                <w:color w:val="333333"/>
                <w:sz w:val="24"/>
                <w:lang w:bidi="ar"/>
              </w:rPr>
            </w:pPr>
            <w:r>
              <w:rPr>
                <w:color w:val="333333"/>
                <w:sz w:val="24"/>
                <w:lang w:bidi="ar"/>
              </w:rPr>
              <w:t>未参加评审</w:t>
            </w:r>
          </w:p>
        </w:tc>
      </w:tr>
    </w:tbl>
    <w:p w:rsidR="00245CDE" w:rsidRDefault="00245CDE">
      <w:bookmarkStart w:id="0" w:name="_GoBack"/>
      <w:bookmarkEnd w:id="0"/>
    </w:p>
    <w:sectPr w:rsidR="00245CDE">
      <w:pgSz w:w="11906" w:h="16838"/>
      <w:pgMar w:top="1871" w:right="1531" w:bottom="1531" w:left="1588" w:header="851" w:footer="13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25"/>
    <w:rsid w:val="00245CDE"/>
    <w:rsid w:val="008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D55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D55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备用2</dc:creator>
  <cp:lastModifiedBy>备用2</cp:lastModifiedBy>
  <cp:revision>1</cp:revision>
  <dcterms:created xsi:type="dcterms:W3CDTF">2019-09-09T01:22:00Z</dcterms:created>
  <dcterms:modified xsi:type="dcterms:W3CDTF">2019-09-09T01:22:00Z</dcterms:modified>
</cp:coreProperties>
</file>