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52FE" w:rsidRDefault="003A52FE" w:rsidP="003A52FE">
      <w:pPr>
        <w:autoSpaceDE w:val="0"/>
        <w:autoSpaceDN w:val="0"/>
        <w:adjustRightInd w:val="0"/>
        <w:spacing w:line="596" w:lineRule="exact"/>
        <w:rPr>
          <w:rFonts w:eastAsia="仿宋_GB2312"/>
          <w:kern w:val="0"/>
          <w:sz w:val="32"/>
          <w:szCs w:val="32"/>
        </w:rPr>
      </w:pPr>
      <w:r>
        <w:rPr>
          <w:rFonts w:eastAsia="仿宋_GB2312"/>
          <w:kern w:val="0"/>
          <w:sz w:val="32"/>
          <w:szCs w:val="32"/>
        </w:rPr>
        <w:t>附件</w:t>
      </w:r>
      <w:r>
        <w:rPr>
          <w:rFonts w:eastAsia="仿宋_GB2312"/>
          <w:kern w:val="0"/>
          <w:sz w:val="32"/>
          <w:szCs w:val="32"/>
        </w:rPr>
        <w:t>1</w:t>
      </w:r>
      <w:r>
        <w:rPr>
          <w:rFonts w:eastAsia="仿宋_GB2312"/>
          <w:kern w:val="0"/>
          <w:sz w:val="32"/>
          <w:szCs w:val="32"/>
        </w:rPr>
        <w:t>：</w:t>
      </w:r>
    </w:p>
    <w:p w:rsidR="003A52FE" w:rsidRDefault="003A52FE" w:rsidP="003A52FE">
      <w:pPr>
        <w:autoSpaceDE w:val="0"/>
        <w:autoSpaceDN w:val="0"/>
        <w:adjustRightInd w:val="0"/>
        <w:spacing w:line="596" w:lineRule="exact"/>
        <w:jc w:val="center"/>
        <w:rPr>
          <w:rFonts w:eastAsia="方正小标宋_GBK"/>
          <w:bCs/>
          <w:kern w:val="0"/>
          <w:sz w:val="36"/>
          <w:szCs w:val="36"/>
        </w:rPr>
      </w:pPr>
      <w:r>
        <w:rPr>
          <w:rFonts w:eastAsia="方正小标宋_GBK"/>
          <w:bCs/>
          <w:kern w:val="0"/>
          <w:sz w:val="36"/>
          <w:szCs w:val="36"/>
        </w:rPr>
        <w:t>××</w:t>
      </w:r>
      <w:r>
        <w:rPr>
          <w:rFonts w:eastAsia="方正小标宋_GBK"/>
          <w:bCs/>
          <w:kern w:val="0"/>
          <w:sz w:val="36"/>
          <w:szCs w:val="36"/>
        </w:rPr>
        <w:t>市州社会服务兜底工程（社会福利服务体系）</w:t>
      </w:r>
      <w:r>
        <w:rPr>
          <w:rFonts w:eastAsia="方正小标宋_GBK"/>
          <w:bCs/>
          <w:kern w:val="0"/>
          <w:sz w:val="36"/>
          <w:szCs w:val="36"/>
        </w:rPr>
        <w:t>2020</w:t>
      </w:r>
      <w:r>
        <w:rPr>
          <w:rFonts w:eastAsia="方正小标宋_GBK"/>
          <w:bCs/>
          <w:kern w:val="0"/>
          <w:sz w:val="36"/>
          <w:szCs w:val="36"/>
        </w:rPr>
        <w:t>年中央预算内投资计划建议方案表</w:t>
      </w:r>
    </w:p>
    <w:p w:rsidR="003A52FE" w:rsidRDefault="003A52FE" w:rsidP="003A52FE">
      <w:pPr>
        <w:autoSpaceDE w:val="0"/>
        <w:autoSpaceDN w:val="0"/>
        <w:adjustRightInd w:val="0"/>
        <w:spacing w:line="596" w:lineRule="exact"/>
        <w:jc w:val="right"/>
        <w:rPr>
          <w:w w:val="98"/>
          <w:sz w:val="32"/>
          <w:szCs w:val="32"/>
        </w:rPr>
      </w:pPr>
      <w:r>
        <w:rPr>
          <w:kern w:val="0"/>
          <w:sz w:val="22"/>
          <w:szCs w:val="22"/>
        </w:rPr>
        <w:t>单位：万元</w:t>
      </w:r>
    </w:p>
    <w:tbl>
      <w:tblPr>
        <w:tblW w:w="0" w:type="auto"/>
        <w:jc w:val="center"/>
        <w:tblLayout w:type="fixed"/>
        <w:tblLook w:val="0000" w:firstRow="0" w:lastRow="0" w:firstColumn="0" w:lastColumn="0" w:noHBand="0" w:noVBand="0"/>
      </w:tblPr>
      <w:tblGrid>
        <w:gridCol w:w="724"/>
        <w:gridCol w:w="1945"/>
        <w:gridCol w:w="920"/>
        <w:gridCol w:w="1602"/>
        <w:gridCol w:w="660"/>
        <w:gridCol w:w="640"/>
        <w:gridCol w:w="1677"/>
        <w:gridCol w:w="740"/>
        <w:gridCol w:w="740"/>
        <w:gridCol w:w="740"/>
        <w:gridCol w:w="740"/>
        <w:gridCol w:w="1605"/>
        <w:gridCol w:w="993"/>
        <w:gridCol w:w="1020"/>
        <w:gridCol w:w="396"/>
      </w:tblGrid>
      <w:tr w:rsidR="003A52FE" w:rsidTr="001A31C9">
        <w:trPr>
          <w:trHeight w:val="1155"/>
          <w:jc w:val="center"/>
        </w:trPr>
        <w:tc>
          <w:tcPr>
            <w:tcW w:w="724" w:type="dxa"/>
            <w:tcBorders>
              <w:top w:val="single" w:sz="4" w:space="0" w:color="auto"/>
              <w:left w:val="single" w:sz="4" w:space="0" w:color="auto"/>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重要性序号</w:t>
            </w:r>
          </w:p>
        </w:tc>
        <w:tc>
          <w:tcPr>
            <w:tcW w:w="1945" w:type="dxa"/>
            <w:tcBorders>
              <w:top w:val="single" w:sz="4" w:space="0" w:color="auto"/>
              <w:left w:val="nil"/>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项目名称</w:t>
            </w:r>
          </w:p>
        </w:tc>
        <w:tc>
          <w:tcPr>
            <w:tcW w:w="920" w:type="dxa"/>
            <w:tcBorders>
              <w:top w:val="single" w:sz="4" w:space="0" w:color="auto"/>
              <w:left w:val="nil"/>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建设</w:t>
            </w:r>
          </w:p>
          <w:p w:rsidR="003A52FE" w:rsidRDefault="003A52FE" w:rsidP="001A31C9">
            <w:pPr>
              <w:widowControl/>
              <w:jc w:val="center"/>
              <w:rPr>
                <w:rFonts w:eastAsia="黑体"/>
                <w:bCs/>
                <w:kern w:val="0"/>
                <w:sz w:val="18"/>
                <w:szCs w:val="18"/>
              </w:rPr>
            </w:pPr>
            <w:r>
              <w:rPr>
                <w:rFonts w:eastAsia="黑体"/>
                <w:bCs/>
                <w:kern w:val="0"/>
                <w:sz w:val="18"/>
                <w:szCs w:val="18"/>
              </w:rPr>
              <w:t>性质</w:t>
            </w:r>
          </w:p>
        </w:tc>
        <w:tc>
          <w:tcPr>
            <w:tcW w:w="1602" w:type="dxa"/>
            <w:tcBorders>
              <w:top w:val="single" w:sz="4" w:space="0" w:color="auto"/>
              <w:left w:val="nil"/>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建设规模</w:t>
            </w:r>
          </w:p>
        </w:tc>
        <w:tc>
          <w:tcPr>
            <w:tcW w:w="660" w:type="dxa"/>
            <w:tcBorders>
              <w:top w:val="single" w:sz="4" w:space="0" w:color="auto"/>
              <w:left w:val="nil"/>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开工年份</w:t>
            </w:r>
          </w:p>
        </w:tc>
        <w:tc>
          <w:tcPr>
            <w:tcW w:w="640" w:type="dxa"/>
            <w:tcBorders>
              <w:top w:val="single" w:sz="4" w:space="0" w:color="auto"/>
              <w:left w:val="nil"/>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建成年份</w:t>
            </w:r>
          </w:p>
        </w:tc>
        <w:tc>
          <w:tcPr>
            <w:tcW w:w="1677" w:type="dxa"/>
            <w:tcBorders>
              <w:top w:val="single" w:sz="4" w:space="0" w:color="auto"/>
              <w:left w:val="nil"/>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投资类别</w:t>
            </w:r>
          </w:p>
        </w:tc>
        <w:tc>
          <w:tcPr>
            <w:tcW w:w="740" w:type="dxa"/>
            <w:tcBorders>
              <w:top w:val="single" w:sz="4" w:space="0" w:color="auto"/>
              <w:left w:val="nil"/>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总投资</w:t>
            </w:r>
          </w:p>
        </w:tc>
        <w:tc>
          <w:tcPr>
            <w:tcW w:w="740" w:type="dxa"/>
            <w:tcBorders>
              <w:top w:val="single" w:sz="4" w:space="0" w:color="auto"/>
              <w:left w:val="nil"/>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已下达投资</w:t>
            </w:r>
          </w:p>
        </w:tc>
        <w:tc>
          <w:tcPr>
            <w:tcW w:w="740" w:type="dxa"/>
            <w:tcBorders>
              <w:top w:val="single" w:sz="4" w:space="0" w:color="auto"/>
              <w:left w:val="nil"/>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累计完成投资</w:t>
            </w:r>
          </w:p>
        </w:tc>
        <w:tc>
          <w:tcPr>
            <w:tcW w:w="740" w:type="dxa"/>
            <w:tcBorders>
              <w:top w:val="single" w:sz="4" w:space="0" w:color="auto"/>
              <w:left w:val="nil"/>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本次申请投资计划</w:t>
            </w:r>
          </w:p>
        </w:tc>
        <w:tc>
          <w:tcPr>
            <w:tcW w:w="1605" w:type="dxa"/>
            <w:tcBorders>
              <w:top w:val="single" w:sz="4" w:space="0" w:color="auto"/>
              <w:left w:val="nil"/>
              <w:bottom w:val="single" w:sz="4" w:space="0" w:color="auto"/>
              <w:right w:val="single" w:sz="4" w:space="0" w:color="auto"/>
            </w:tcBorders>
            <w:shd w:val="clear" w:color="auto" w:fill="auto"/>
            <w:vAlign w:val="center"/>
          </w:tcPr>
          <w:p w:rsidR="003A52FE" w:rsidRDefault="003A52FE" w:rsidP="001A31C9">
            <w:pPr>
              <w:widowControl/>
              <w:jc w:val="center"/>
              <w:rPr>
                <w:rFonts w:eastAsia="黑体"/>
                <w:bCs/>
                <w:kern w:val="0"/>
                <w:sz w:val="18"/>
                <w:szCs w:val="18"/>
              </w:rPr>
            </w:pPr>
            <w:r>
              <w:rPr>
                <w:rFonts w:eastAsia="黑体"/>
                <w:bCs/>
                <w:kern w:val="0"/>
                <w:sz w:val="18"/>
                <w:szCs w:val="18"/>
              </w:rPr>
              <w:t>年度建设内容</w:t>
            </w:r>
          </w:p>
        </w:tc>
        <w:tc>
          <w:tcPr>
            <w:tcW w:w="993" w:type="dxa"/>
            <w:tcBorders>
              <w:top w:val="single" w:sz="4" w:space="0" w:color="auto"/>
              <w:left w:val="nil"/>
              <w:bottom w:val="single" w:sz="4" w:space="0" w:color="auto"/>
              <w:right w:val="single" w:sz="4" w:space="0" w:color="auto"/>
            </w:tcBorders>
            <w:shd w:val="clear" w:color="000000" w:fill="FFFFFF"/>
            <w:vAlign w:val="center"/>
          </w:tcPr>
          <w:p w:rsidR="003A52FE" w:rsidRDefault="003A52FE" w:rsidP="001A31C9">
            <w:pPr>
              <w:widowControl/>
              <w:jc w:val="center"/>
              <w:rPr>
                <w:rFonts w:eastAsia="黑体"/>
                <w:bCs/>
                <w:color w:val="000000"/>
                <w:kern w:val="0"/>
                <w:sz w:val="18"/>
                <w:szCs w:val="18"/>
              </w:rPr>
            </w:pPr>
            <w:r>
              <w:rPr>
                <w:rFonts w:eastAsia="黑体"/>
                <w:bCs/>
                <w:color w:val="000000"/>
                <w:kern w:val="0"/>
                <w:sz w:val="18"/>
                <w:szCs w:val="18"/>
              </w:rPr>
              <w:t>项目（法人）单位及项目</w:t>
            </w:r>
          </w:p>
          <w:p w:rsidR="003A52FE" w:rsidRDefault="003A52FE" w:rsidP="001A31C9">
            <w:pPr>
              <w:widowControl/>
              <w:jc w:val="center"/>
              <w:rPr>
                <w:rFonts w:eastAsia="黑体"/>
                <w:bCs/>
                <w:color w:val="000000"/>
                <w:kern w:val="0"/>
                <w:sz w:val="18"/>
                <w:szCs w:val="18"/>
              </w:rPr>
            </w:pPr>
            <w:r>
              <w:rPr>
                <w:rFonts w:eastAsia="黑体"/>
                <w:bCs/>
                <w:color w:val="000000"/>
                <w:kern w:val="0"/>
                <w:sz w:val="18"/>
                <w:szCs w:val="18"/>
              </w:rPr>
              <w:t>责任人</w:t>
            </w:r>
          </w:p>
        </w:tc>
        <w:tc>
          <w:tcPr>
            <w:tcW w:w="1020" w:type="dxa"/>
            <w:tcBorders>
              <w:top w:val="single" w:sz="4" w:space="0" w:color="auto"/>
              <w:left w:val="nil"/>
              <w:bottom w:val="single" w:sz="4" w:space="0" w:color="auto"/>
              <w:right w:val="single" w:sz="4" w:space="0" w:color="auto"/>
            </w:tcBorders>
            <w:shd w:val="clear" w:color="000000" w:fill="FFFFFF"/>
            <w:vAlign w:val="center"/>
          </w:tcPr>
          <w:p w:rsidR="003A52FE" w:rsidRDefault="003A52FE" w:rsidP="001A31C9">
            <w:pPr>
              <w:widowControl/>
              <w:jc w:val="center"/>
              <w:rPr>
                <w:rFonts w:eastAsia="黑体"/>
                <w:bCs/>
                <w:color w:val="000000"/>
                <w:kern w:val="0"/>
                <w:sz w:val="18"/>
                <w:szCs w:val="18"/>
              </w:rPr>
            </w:pPr>
            <w:r>
              <w:rPr>
                <w:rFonts w:eastAsia="黑体"/>
                <w:bCs/>
                <w:color w:val="000000"/>
                <w:kern w:val="0"/>
                <w:sz w:val="18"/>
                <w:szCs w:val="18"/>
              </w:rPr>
              <w:t>日常监管直接责任单位及监管责任人</w:t>
            </w:r>
          </w:p>
        </w:tc>
        <w:tc>
          <w:tcPr>
            <w:tcW w:w="396" w:type="dxa"/>
            <w:tcBorders>
              <w:top w:val="single" w:sz="4" w:space="0" w:color="auto"/>
              <w:left w:val="nil"/>
              <w:bottom w:val="single" w:sz="4" w:space="0" w:color="auto"/>
              <w:right w:val="single" w:sz="4" w:space="0" w:color="auto"/>
            </w:tcBorders>
            <w:vAlign w:val="center"/>
          </w:tcPr>
          <w:p w:rsidR="003A52FE" w:rsidRDefault="003A52FE" w:rsidP="001A31C9">
            <w:pPr>
              <w:widowControl/>
              <w:jc w:val="center"/>
              <w:rPr>
                <w:rFonts w:eastAsia="黑体"/>
                <w:bCs/>
                <w:kern w:val="0"/>
                <w:sz w:val="18"/>
                <w:szCs w:val="18"/>
              </w:rPr>
            </w:pPr>
            <w:r>
              <w:rPr>
                <w:rFonts w:eastAsia="黑体"/>
                <w:bCs/>
                <w:kern w:val="0"/>
                <w:sz w:val="18"/>
                <w:szCs w:val="18"/>
              </w:rPr>
              <w:t>备注</w:t>
            </w:r>
          </w:p>
        </w:tc>
      </w:tr>
      <w:tr w:rsidR="003A52FE" w:rsidTr="001A31C9">
        <w:trPr>
          <w:trHeight w:val="319"/>
          <w:jc w:val="center"/>
        </w:trPr>
        <w:tc>
          <w:tcPr>
            <w:tcW w:w="724" w:type="dxa"/>
            <w:vMerge w:val="restart"/>
            <w:tcBorders>
              <w:top w:val="single" w:sz="4" w:space="0" w:color="auto"/>
              <w:left w:val="single" w:sz="4" w:space="0" w:color="auto"/>
              <w:right w:val="single" w:sz="4" w:space="0" w:color="auto"/>
            </w:tcBorders>
          </w:tcPr>
          <w:p w:rsidR="003A52FE" w:rsidRDefault="003A52FE" w:rsidP="001A31C9">
            <w:pPr>
              <w:widowControl/>
              <w:jc w:val="center"/>
              <w:rPr>
                <w:kern w:val="0"/>
                <w:sz w:val="18"/>
                <w:szCs w:val="18"/>
              </w:rPr>
            </w:pPr>
            <w:r>
              <w:rPr>
                <w:kern w:val="0"/>
                <w:sz w:val="18"/>
                <w:szCs w:val="18"/>
              </w:rPr>
              <w:t>1</w:t>
            </w:r>
          </w:p>
        </w:tc>
        <w:tc>
          <w:tcPr>
            <w:tcW w:w="1945" w:type="dxa"/>
            <w:vMerge w:val="restart"/>
            <w:tcBorders>
              <w:top w:val="single" w:sz="4" w:space="0" w:color="auto"/>
              <w:left w:val="nil"/>
              <w:bottom w:val="single" w:sz="4" w:space="0" w:color="auto"/>
              <w:right w:val="single" w:sz="4" w:space="0" w:color="auto"/>
            </w:tcBorders>
          </w:tcPr>
          <w:p w:rsidR="003A52FE" w:rsidRDefault="003A52FE" w:rsidP="001A31C9">
            <w:pPr>
              <w:widowControl/>
              <w:rPr>
                <w:kern w:val="0"/>
                <w:sz w:val="18"/>
                <w:szCs w:val="18"/>
              </w:rPr>
            </w:pPr>
            <w:r>
              <w:rPr>
                <w:kern w:val="0"/>
                <w:sz w:val="18"/>
                <w:szCs w:val="18"/>
              </w:rPr>
              <w:t>2020</w:t>
            </w:r>
            <w:r>
              <w:rPr>
                <w:kern w:val="0"/>
                <w:sz w:val="18"/>
                <w:szCs w:val="18"/>
              </w:rPr>
              <w:t>年</w:t>
            </w:r>
            <w:r>
              <w:rPr>
                <w:kern w:val="0"/>
                <w:sz w:val="18"/>
                <w:szCs w:val="18"/>
              </w:rPr>
              <w:t>××</w:t>
            </w:r>
            <w:r>
              <w:rPr>
                <w:kern w:val="0"/>
                <w:sz w:val="18"/>
                <w:szCs w:val="18"/>
              </w:rPr>
              <w:t>市州社会服务兜底工程社会福利服务体系建设项目</w:t>
            </w:r>
          </w:p>
        </w:tc>
        <w:tc>
          <w:tcPr>
            <w:tcW w:w="920" w:type="dxa"/>
            <w:vMerge w:val="restart"/>
            <w:tcBorders>
              <w:top w:val="single" w:sz="4" w:space="0" w:color="auto"/>
              <w:left w:val="single" w:sz="4" w:space="0" w:color="auto"/>
              <w:bottom w:val="single" w:sz="4" w:space="0" w:color="auto"/>
              <w:right w:val="single" w:sz="4" w:space="0" w:color="auto"/>
            </w:tcBorders>
          </w:tcPr>
          <w:p w:rsidR="003A52FE" w:rsidRDefault="003A52FE" w:rsidP="001A31C9">
            <w:pPr>
              <w:widowControl/>
              <w:rPr>
                <w:kern w:val="0"/>
                <w:sz w:val="18"/>
                <w:szCs w:val="18"/>
              </w:rPr>
            </w:pPr>
            <w:r>
              <w:rPr>
                <w:kern w:val="0"/>
                <w:sz w:val="18"/>
                <w:szCs w:val="18"/>
              </w:rPr>
              <w:t xml:space="preserve">　</w:t>
            </w:r>
          </w:p>
        </w:tc>
        <w:tc>
          <w:tcPr>
            <w:tcW w:w="1602" w:type="dxa"/>
            <w:vMerge w:val="restart"/>
            <w:tcBorders>
              <w:top w:val="single" w:sz="4" w:space="0" w:color="auto"/>
              <w:left w:val="single" w:sz="4" w:space="0" w:color="auto"/>
              <w:bottom w:val="single" w:sz="4" w:space="0" w:color="auto"/>
              <w:right w:val="single" w:sz="4" w:space="0" w:color="auto"/>
            </w:tcBorders>
          </w:tcPr>
          <w:p w:rsidR="003A52FE" w:rsidRDefault="003A52FE" w:rsidP="001A31C9">
            <w:pPr>
              <w:widowControl/>
              <w:rPr>
                <w:kern w:val="0"/>
                <w:sz w:val="18"/>
                <w:szCs w:val="18"/>
              </w:rPr>
            </w:pPr>
            <w:r>
              <w:rPr>
                <w:kern w:val="0"/>
                <w:sz w:val="18"/>
                <w:szCs w:val="18"/>
              </w:rPr>
              <w:t>例：总建筑面积约</w:t>
            </w:r>
            <w:r>
              <w:rPr>
                <w:kern w:val="0"/>
                <w:sz w:val="18"/>
                <w:szCs w:val="18"/>
              </w:rPr>
              <w:t>××××</w:t>
            </w:r>
            <w:r>
              <w:rPr>
                <w:kern w:val="0"/>
                <w:sz w:val="18"/>
                <w:szCs w:val="18"/>
              </w:rPr>
              <w:t>平方米。</w:t>
            </w:r>
          </w:p>
        </w:tc>
        <w:tc>
          <w:tcPr>
            <w:tcW w:w="660" w:type="dxa"/>
            <w:vMerge w:val="restart"/>
            <w:tcBorders>
              <w:top w:val="single" w:sz="4" w:space="0" w:color="auto"/>
              <w:left w:val="single" w:sz="4" w:space="0" w:color="auto"/>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640" w:type="dxa"/>
            <w:vMerge w:val="restart"/>
            <w:tcBorders>
              <w:top w:val="single" w:sz="4" w:space="0" w:color="auto"/>
              <w:left w:val="single" w:sz="4" w:space="0" w:color="auto"/>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1677"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合计</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1605" w:type="dxa"/>
            <w:vMerge w:val="restart"/>
            <w:tcBorders>
              <w:top w:val="single" w:sz="4" w:space="0" w:color="auto"/>
              <w:left w:val="nil"/>
              <w:right w:val="single" w:sz="4" w:space="0" w:color="auto"/>
            </w:tcBorders>
          </w:tcPr>
          <w:p w:rsidR="003A52FE" w:rsidRDefault="003A52FE" w:rsidP="001A31C9">
            <w:pPr>
              <w:widowControl/>
              <w:jc w:val="center"/>
              <w:rPr>
                <w:kern w:val="0"/>
                <w:sz w:val="18"/>
                <w:szCs w:val="18"/>
              </w:rPr>
            </w:pPr>
            <w:r>
              <w:rPr>
                <w:kern w:val="0"/>
                <w:sz w:val="18"/>
                <w:szCs w:val="18"/>
              </w:rPr>
              <w:t>土建及设备购置</w:t>
            </w:r>
          </w:p>
          <w:p w:rsidR="003A52FE" w:rsidRDefault="003A52FE" w:rsidP="001A31C9">
            <w:pPr>
              <w:widowControl/>
              <w:jc w:val="center"/>
              <w:rPr>
                <w:kern w:val="0"/>
                <w:sz w:val="18"/>
                <w:szCs w:val="18"/>
              </w:rPr>
            </w:pPr>
          </w:p>
          <w:p w:rsidR="003A52FE" w:rsidRDefault="003A52FE" w:rsidP="001A31C9">
            <w:pPr>
              <w:widowControl/>
              <w:jc w:val="center"/>
              <w:rPr>
                <w:kern w:val="0"/>
                <w:sz w:val="18"/>
                <w:szCs w:val="18"/>
              </w:rPr>
            </w:pPr>
          </w:p>
          <w:p w:rsidR="003A52FE" w:rsidRDefault="003A52FE" w:rsidP="001A31C9">
            <w:pPr>
              <w:jc w:val="center"/>
              <w:rPr>
                <w:kern w:val="0"/>
                <w:sz w:val="18"/>
                <w:szCs w:val="18"/>
              </w:rPr>
            </w:pPr>
          </w:p>
        </w:tc>
        <w:tc>
          <w:tcPr>
            <w:tcW w:w="993" w:type="dxa"/>
            <w:vMerge w:val="restart"/>
            <w:tcBorders>
              <w:top w:val="single" w:sz="4" w:space="0" w:color="auto"/>
              <w:left w:val="nil"/>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p w:rsidR="003A52FE" w:rsidRDefault="003A52FE" w:rsidP="001A31C9">
            <w:pPr>
              <w:widowControl/>
              <w:jc w:val="center"/>
              <w:rPr>
                <w:kern w:val="0"/>
                <w:sz w:val="18"/>
                <w:szCs w:val="18"/>
              </w:rPr>
            </w:pPr>
            <w:r>
              <w:rPr>
                <w:kern w:val="0"/>
                <w:sz w:val="18"/>
                <w:szCs w:val="18"/>
              </w:rPr>
              <w:t xml:space="preserve">　</w:t>
            </w:r>
          </w:p>
          <w:p w:rsidR="003A52FE" w:rsidRDefault="003A52FE" w:rsidP="001A31C9">
            <w:pPr>
              <w:widowControl/>
              <w:jc w:val="center"/>
              <w:rPr>
                <w:kern w:val="0"/>
                <w:sz w:val="18"/>
                <w:szCs w:val="18"/>
              </w:rPr>
            </w:pPr>
            <w:r>
              <w:rPr>
                <w:kern w:val="0"/>
                <w:sz w:val="18"/>
                <w:szCs w:val="18"/>
              </w:rPr>
              <w:t xml:space="preserve">　</w:t>
            </w:r>
          </w:p>
          <w:p w:rsidR="003A52FE" w:rsidRDefault="003A52FE" w:rsidP="001A31C9">
            <w:pPr>
              <w:jc w:val="left"/>
              <w:rPr>
                <w:kern w:val="0"/>
                <w:sz w:val="18"/>
                <w:szCs w:val="18"/>
              </w:rPr>
            </w:pPr>
            <w:r>
              <w:rPr>
                <w:color w:val="000000"/>
                <w:kern w:val="0"/>
                <w:sz w:val="18"/>
                <w:szCs w:val="18"/>
              </w:rPr>
              <w:t xml:space="preserve">　</w:t>
            </w:r>
          </w:p>
        </w:tc>
        <w:tc>
          <w:tcPr>
            <w:tcW w:w="1020" w:type="dxa"/>
            <w:vMerge w:val="restart"/>
            <w:tcBorders>
              <w:top w:val="single" w:sz="4" w:space="0" w:color="auto"/>
              <w:left w:val="nil"/>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p w:rsidR="003A52FE" w:rsidRDefault="003A52FE" w:rsidP="001A31C9">
            <w:pPr>
              <w:widowControl/>
              <w:jc w:val="center"/>
              <w:rPr>
                <w:kern w:val="0"/>
                <w:sz w:val="18"/>
                <w:szCs w:val="18"/>
              </w:rPr>
            </w:pPr>
            <w:r>
              <w:rPr>
                <w:kern w:val="0"/>
                <w:sz w:val="18"/>
                <w:szCs w:val="18"/>
              </w:rPr>
              <w:t xml:space="preserve">　</w:t>
            </w:r>
          </w:p>
          <w:p w:rsidR="003A52FE" w:rsidRDefault="003A52FE" w:rsidP="001A31C9">
            <w:pPr>
              <w:widowControl/>
              <w:jc w:val="center"/>
              <w:rPr>
                <w:kern w:val="0"/>
                <w:sz w:val="18"/>
                <w:szCs w:val="18"/>
              </w:rPr>
            </w:pPr>
            <w:r>
              <w:rPr>
                <w:kern w:val="0"/>
                <w:sz w:val="18"/>
                <w:szCs w:val="18"/>
              </w:rPr>
              <w:t xml:space="preserve">　</w:t>
            </w:r>
          </w:p>
          <w:p w:rsidR="003A52FE" w:rsidRDefault="003A52FE" w:rsidP="001A31C9">
            <w:pPr>
              <w:jc w:val="left"/>
              <w:rPr>
                <w:kern w:val="0"/>
                <w:sz w:val="18"/>
                <w:szCs w:val="18"/>
              </w:rPr>
            </w:pPr>
            <w:r>
              <w:rPr>
                <w:color w:val="000000"/>
                <w:kern w:val="0"/>
                <w:sz w:val="18"/>
                <w:szCs w:val="18"/>
              </w:rPr>
              <w:t xml:space="preserve">　</w:t>
            </w:r>
          </w:p>
        </w:tc>
        <w:tc>
          <w:tcPr>
            <w:tcW w:w="396" w:type="dxa"/>
            <w:vMerge w:val="restart"/>
            <w:tcBorders>
              <w:top w:val="single" w:sz="4" w:space="0" w:color="auto"/>
              <w:left w:val="single" w:sz="4" w:space="0" w:color="auto"/>
              <w:bottom w:val="single" w:sz="4" w:space="0" w:color="auto"/>
              <w:right w:val="single" w:sz="4" w:space="0" w:color="auto"/>
            </w:tcBorders>
          </w:tcPr>
          <w:p w:rsidR="003A52FE" w:rsidRDefault="003A52FE" w:rsidP="001A31C9">
            <w:pPr>
              <w:widowControl/>
              <w:jc w:val="left"/>
              <w:rPr>
                <w:kern w:val="0"/>
                <w:sz w:val="18"/>
                <w:szCs w:val="18"/>
              </w:rPr>
            </w:pPr>
            <w:r>
              <w:rPr>
                <w:kern w:val="0"/>
                <w:sz w:val="18"/>
                <w:szCs w:val="18"/>
              </w:rPr>
              <w:t xml:space="preserve">　</w:t>
            </w:r>
          </w:p>
        </w:tc>
      </w:tr>
      <w:tr w:rsidR="003A52FE" w:rsidTr="001A31C9">
        <w:trPr>
          <w:trHeight w:val="420"/>
          <w:jc w:val="center"/>
        </w:trPr>
        <w:tc>
          <w:tcPr>
            <w:tcW w:w="724" w:type="dxa"/>
            <w:vMerge/>
            <w:tcBorders>
              <w:left w:val="single" w:sz="4" w:space="0" w:color="auto"/>
              <w:right w:val="single" w:sz="4" w:space="0" w:color="auto"/>
            </w:tcBorders>
            <w:vAlign w:val="bottom"/>
          </w:tcPr>
          <w:p w:rsidR="003A52FE" w:rsidRDefault="003A52FE" w:rsidP="001A31C9">
            <w:pPr>
              <w:jc w:val="center"/>
              <w:rPr>
                <w:kern w:val="0"/>
                <w:sz w:val="18"/>
                <w:szCs w:val="18"/>
              </w:rPr>
            </w:pPr>
          </w:p>
        </w:tc>
        <w:tc>
          <w:tcPr>
            <w:tcW w:w="1945" w:type="dxa"/>
            <w:vMerge/>
            <w:tcBorders>
              <w:top w:val="single" w:sz="4" w:space="0" w:color="auto"/>
              <w:left w:val="nil"/>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1602"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640"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1677"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color w:val="000000"/>
                <w:kern w:val="0"/>
                <w:sz w:val="18"/>
                <w:szCs w:val="18"/>
              </w:rPr>
            </w:pPr>
            <w:r>
              <w:rPr>
                <w:color w:val="000000"/>
                <w:kern w:val="0"/>
                <w:sz w:val="18"/>
                <w:szCs w:val="18"/>
              </w:rPr>
              <w:t>中央预算内投资</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1605" w:type="dxa"/>
            <w:vMerge/>
            <w:tcBorders>
              <w:left w:val="nil"/>
              <w:right w:val="single" w:sz="4" w:space="0" w:color="auto"/>
            </w:tcBorders>
            <w:vAlign w:val="bottom"/>
          </w:tcPr>
          <w:p w:rsidR="003A52FE" w:rsidRDefault="003A52FE" w:rsidP="001A31C9">
            <w:pPr>
              <w:jc w:val="left"/>
              <w:rPr>
                <w:kern w:val="0"/>
                <w:sz w:val="18"/>
                <w:szCs w:val="18"/>
              </w:rPr>
            </w:pPr>
          </w:p>
        </w:tc>
        <w:tc>
          <w:tcPr>
            <w:tcW w:w="993" w:type="dxa"/>
            <w:vMerge/>
            <w:tcBorders>
              <w:left w:val="nil"/>
              <w:right w:val="single" w:sz="4" w:space="0" w:color="auto"/>
            </w:tcBorders>
            <w:vAlign w:val="bottom"/>
          </w:tcPr>
          <w:p w:rsidR="003A52FE" w:rsidRDefault="003A52FE" w:rsidP="001A31C9">
            <w:pPr>
              <w:jc w:val="left"/>
              <w:rPr>
                <w:kern w:val="0"/>
                <w:sz w:val="18"/>
                <w:szCs w:val="18"/>
              </w:rPr>
            </w:pPr>
          </w:p>
        </w:tc>
        <w:tc>
          <w:tcPr>
            <w:tcW w:w="1020" w:type="dxa"/>
            <w:vMerge/>
            <w:tcBorders>
              <w:left w:val="nil"/>
              <w:right w:val="single" w:sz="4" w:space="0" w:color="auto"/>
            </w:tcBorders>
            <w:vAlign w:val="bottom"/>
          </w:tcPr>
          <w:p w:rsidR="003A52FE" w:rsidRDefault="003A52FE" w:rsidP="001A31C9">
            <w:pPr>
              <w:jc w:val="left"/>
              <w:rPr>
                <w:kern w:val="0"/>
                <w:sz w:val="18"/>
                <w:szCs w:val="18"/>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r>
      <w:tr w:rsidR="003A52FE" w:rsidTr="001A31C9">
        <w:trPr>
          <w:trHeight w:val="319"/>
          <w:jc w:val="center"/>
        </w:trPr>
        <w:tc>
          <w:tcPr>
            <w:tcW w:w="724" w:type="dxa"/>
            <w:vMerge/>
            <w:tcBorders>
              <w:left w:val="single" w:sz="4" w:space="0" w:color="auto"/>
              <w:right w:val="single" w:sz="4" w:space="0" w:color="auto"/>
            </w:tcBorders>
            <w:vAlign w:val="bottom"/>
          </w:tcPr>
          <w:p w:rsidR="003A52FE" w:rsidRDefault="003A52FE" w:rsidP="001A31C9">
            <w:pPr>
              <w:jc w:val="center"/>
              <w:rPr>
                <w:kern w:val="0"/>
                <w:sz w:val="18"/>
                <w:szCs w:val="18"/>
              </w:rPr>
            </w:pPr>
          </w:p>
        </w:tc>
        <w:tc>
          <w:tcPr>
            <w:tcW w:w="1945" w:type="dxa"/>
            <w:vMerge/>
            <w:tcBorders>
              <w:top w:val="single" w:sz="4" w:space="0" w:color="auto"/>
              <w:left w:val="nil"/>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1602"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640"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1677"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color w:val="000000"/>
                <w:kern w:val="0"/>
                <w:sz w:val="18"/>
                <w:szCs w:val="18"/>
              </w:rPr>
            </w:pPr>
            <w:r>
              <w:rPr>
                <w:color w:val="000000"/>
                <w:kern w:val="0"/>
                <w:sz w:val="18"/>
                <w:szCs w:val="18"/>
              </w:rPr>
              <w:t>地方投资</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kern w:val="0"/>
                <w:sz w:val="18"/>
                <w:szCs w:val="18"/>
              </w:rPr>
            </w:pPr>
            <w:r>
              <w:rPr>
                <w:kern w:val="0"/>
                <w:sz w:val="18"/>
                <w:szCs w:val="18"/>
              </w:rPr>
              <w:t xml:space="preserve">　</w:t>
            </w:r>
          </w:p>
        </w:tc>
        <w:tc>
          <w:tcPr>
            <w:tcW w:w="1605" w:type="dxa"/>
            <w:vMerge/>
            <w:tcBorders>
              <w:left w:val="nil"/>
              <w:right w:val="single" w:sz="4" w:space="0" w:color="auto"/>
            </w:tcBorders>
            <w:vAlign w:val="bottom"/>
          </w:tcPr>
          <w:p w:rsidR="003A52FE" w:rsidRDefault="003A52FE" w:rsidP="001A31C9">
            <w:pPr>
              <w:jc w:val="left"/>
              <w:rPr>
                <w:kern w:val="0"/>
                <w:sz w:val="18"/>
                <w:szCs w:val="18"/>
              </w:rPr>
            </w:pPr>
          </w:p>
        </w:tc>
        <w:tc>
          <w:tcPr>
            <w:tcW w:w="993" w:type="dxa"/>
            <w:vMerge/>
            <w:tcBorders>
              <w:left w:val="nil"/>
              <w:right w:val="single" w:sz="4" w:space="0" w:color="auto"/>
            </w:tcBorders>
            <w:vAlign w:val="bottom"/>
          </w:tcPr>
          <w:p w:rsidR="003A52FE" w:rsidRDefault="003A52FE" w:rsidP="001A31C9">
            <w:pPr>
              <w:jc w:val="left"/>
              <w:rPr>
                <w:kern w:val="0"/>
                <w:sz w:val="18"/>
                <w:szCs w:val="18"/>
              </w:rPr>
            </w:pPr>
          </w:p>
        </w:tc>
        <w:tc>
          <w:tcPr>
            <w:tcW w:w="1020" w:type="dxa"/>
            <w:vMerge/>
            <w:tcBorders>
              <w:left w:val="nil"/>
              <w:right w:val="single" w:sz="4" w:space="0" w:color="auto"/>
            </w:tcBorders>
            <w:vAlign w:val="bottom"/>
          </w:tcPr>
          <w:p w:rsidR="003A52FE" w:rsidRDefault="003A52FE" w:rsidP="001A31C9">
            <w:pPr>
              <w:jc w:val="left"/>
              <w:rPr>
                <w:kern w:val="0"/>
                <w:sz w:val="18"/>
                <w:szCs w:val="18"/>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r>
      <w:tr w:rsidR="003A52FE" w:rsidTr="001A31C9">
        <w:trPr>
          <w:trHeight w:val="315"/>
          <w:jc w:val="center"/>
        </w:trPr>
        <w:tc>
          <w:tcPr>
            <w:tcW w:w="724" w:type="dxa"/>
            <w:vMerge/>
            <w:tcBorders>
              <w:left w:val="single" w:sz="4" w:space="0" w:color="auto"/>
              <w:bottom w:val="single" w:sz="4" w:space="0" w:color="auto"/>
              <w:right w:val="single" w:sz="4" w:space="0" w:color="auto"/>
            </w:tcBorders>
            <w:vAlign w:val="bottom"/>
          </w:tcPr>
          <w:p w:rsidR="003A52FE" w:rsidRDefault="003A52FE" w:rsidP="001A31C9">
            <w:pPr>
              <w:widowControl/>
              <w:jc w:val="center"/>
              <w:rPr>
                <w:kern w:val="0"/>
                <w:sz w:val="18"/>
                <w:szCs w:val="18"/>
              </w:rPr>
            </w:pPr>
          </w:p>
        </w:tc>
        <w:tc>
          <w:tcPr>
            <w:tcW w:w="1945" w:type="dxa"/>
            <w:vMerge/>
            <w:tcBorders>
              <w:top w:val="single" w:sz="4" w:space="0" w:color="auto"/>
              <w:left w:val="nil"/>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920"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1602"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660"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640"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c>
          <w:tcPr>
            <w:tcW w:w="1677" w:type="dxa"/>
            <w:tcBorders>
              <w:top w:val="single" w:sz="4" w:space="0" w:color="auto"/>
              <w:left w:val="nil"/>
              <w:bottom w:val="single" w:sz="4" w:space="0" w:color="auto"/>
              <w:right w:val="single" w:sz="4" w:space="0" w:color="auto"/>
            </w:tcBorders>
            <w:vAlign w:val="bottom"/>
          </w:tcPr>
          <w:p w:rsidR="003A52FE" w:rsidRDefault="003A52FE" w:rsidP="001A31C9">
            <w:pPr>
              <w:widowControl/>
              <w:jc w:val="center"/>
              <w:rPr>
                <w:color w:val="000000"/>
                <w:kern w:val="0"/>
                <w:sz w:val="18"/>
                <w:szCs w:val="18"/>
              </w:rPr>
            </w:pPr>
            <w:r>
              <w:rPr>
                <w:color w:val="000000"/>
                <w:kern w:val="0"/>
                <w:sz w:val="18"/>
                <w:szCs w:val="18"/>
              </w:rPr>
              <w:t>其它投资</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left"/>
              <w:rPr>
                <w:color w:val="000000"/>
                <w:kern w:val="0"/>
                <w:sz w:val="18"/>
                <w:szCs w:val="18"/>
              </w:rPr>
            </w:pPr>
            <w:r>
              <w:rPr>
                <w:color w:val="000000"/>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left"/>
              <w:rPr>
                <w:color w:val="000000"/>
                <w:kern w:val="0"/>
                <w:sz w:val="18"/>
                <w:szCs w:val="18"/>
              </w:rPr>
            </w:pPr>
            <w:r>
              <w:rPr>
                <w:color w:val="000000"/>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left"/>
              <w:rPr>
                <w:color w:val="000000"/>
                <w:kern w:val="0"/>
                <w:sz w:val="18"/>
                <w:szCs w:val="18"/>
              </w:rPr>
            </w:pPr>
            <w:r>
              <w:rPr>
                <w:color w:val="000000"/>
                <w:kern w:val="0"/>
                <w:sz w:val="18"/>
                <w:szCs w:val="18"/>
              </w:rPr>
              <w:t xml:space="preserve">　</w:t>
            </w:r>
          </w:p>
        </w:tc>
        <w:tc>
          <w:tcPr>
            <w:tcW w:w="740" w:type="dxa"/>
            <w:tcBorders>
              <w:top w:val="single" w:sz="4" w:space="0" w:color="auto"/>
              <w:left w:val="nil"/>
              <w:bottom w:val="single" w:sz="4" w:space="0" w:color="auto"/>
              <w:right w:val="single" w:sz="4" w:space="0" w:color="auto"/>
            </w:tcBorders>
            <w:vAlign w:val="bottom"/>
          </w:tcPr>
          <w:p w:rsidR="003A52FE" w:rsidRDefault="003A52FE" w:rsidP="001A31C9">
            <w:pPr>
              <w:widowControl/>
              <w:jc w:val="left"/>
              <w:rPr>
                <w:color w:val="000000"/>
                <w:kern w:val="0"/>
                <w:sz w:val="18"/>
                <w:szCs w:val="18"/>
              </w:rPr>
            </w:pPr>
            <w:r>
              <w:rPr>
                <w:color w:val="000000"/>
                <w:kern w:val="0"/>
                <w:sz w:val="18"/>
                <w:szCs w:val="18"/>
              </w:rPr>
              <w:t xml:space="preserve">　</w:t>
            </w:r>
          </w:p>
        </w:tc>
        <w:tc>
          <w:tcPr>
            <w:tcW w:w="1605" w:type="dxa"/>
            <w:vMerge/>
            <w:tcBorders>
              <w:left w:val="nil"/>
              <w:bottom w:val="single" w:sz="4" w:space="0" w:color="auto"/>
              <w:right w:val="single" w:sz="4" w:space="0" w:color="auto"/>
            </w:tcBorders>
            <w:vAlign w:val="bottom"/>
          </w:tcPr>
          <w:p w:rsidR="003A52FE" w:rsidRDefault="003A52FE" w:rsidP="001A31C9">
            <w:pPr>
              <w:widowControl/>
              <w:jc w:val="left"/>
              <w:rPr>
                <w:color w:val="000000"/>
                <w:kern w:val="0"/>
                <w:sz w:val="18"/>
                <w:szCs w:val="18"/>
              </w:rPr>
            </w:pPr>
          </w:p>
        </w:tc>
        <w:tc>
          <w:tcPr>
            <w:tcW w:w="993" w:type="dxa"/>
            <w:vMerge/>
            <w:tcBorders>
              <w:left w:val="nil"/>
              <w:bottom w:val="single" w:sz="4" w:space="0" w:color="auto"/>
              <w:right w:val="single" w:sz="4" w:space="0" w:color="auto"/>
            </w:tcBorders>
            <w:vAlign w:val="bottom"/>
          </w:tcPr>
          <w:p w:rsidR="003A52FE" w:rsidRDefault="003A52FE" w:rsidP="001A31C9">
            <w:pPr>
              <w:widowControl/>
              <w:jc w:val="left"/>
              <w:rPr>
                <w:color w:val="000000"/>
                <w:kern w:val="0"/>
                <w:sz w:val="18"/>
                <w:szCs w:val="18"/>
              </w:rPr>
            </w:pPr>
          </w:p>
        </w:tc>
        <w:tc>
          <w:tcPr>
            <w:tcW w:w="1020" w:type="dxa"/>
            <w:vMerge/>
            <w:tcBorders>
              <w:left w:val="nil"/>
              <w:bottom w:val="single" w:sz="4" w:space="0" w:color="auto"/>
              <w:right w:val="single" w:sz="4" w:space="0" w:color="auto"/>
            </w:tcBorders>
            <w:vAlign w:val="bottom"/>
          </w:tcPr>
          <w:p w:rsidR="003A52FE" w:rsidRDefault="003A52FE" w:rsidP="001A31C9">
            <w:pPr>
              <w:widowControl/>
              <w:jc w:val="left"/>
              <w:rPr>
                <w:color w:val="000000"/>
                <w:kern w:val="0"/>
                <w:sz w:val="18"/>
                <w:szCs w:val="18"/>
              </w:rPr>
            </w:pPr>
          </w:p>
        </w:tc>
        <w:tc>
          <w:tcPr>
            <w:tcW w:w="396" w:type="dxa"/>
            <w:vMerge/>
            <w:tcBorders>
              <w:top w:val="single" w:sz="4" w:space="0" w:color="auto"/>
              <w:left w:val="single" w:sz="4" w:space="0" w:color="auto"/>
              <w:bottom w:val="single" w:sz="4" w:space="0" w:color="auto"/>
              <w:right w:val="single" w:sz="4" w:space="0" w:color="auto"/>
            </w:tcBorders>
            <w:vAlign w:val="center"/>
          </w:tcPr>
          <w:p w:rsidR="003A52FE" w:rsidRDefault="003A52FE" w:rsidP="001A31C9">
            <w:pPr>
              <w:widowControl/>
              <w:jc w:val="left"/>
              <w:rPr>
                <w:kern w:val="0"/>
                <w:sz w:val="18"/>
                <w:szCs w:val="18"/>
              </w:rPr>
            </w:pPr>
          </w:p>
        </w:tc>
      </w:tr>
      <w:tr w:rsidR="003A52FE" w:rsidTr="001A31C9">
        <w:trPr>
          <w:trHeight w:val="240"/>
          <w:jc w:val="center"/>
        </w:trPr>
        <w:tc>
          <w:tcPr>
            <w:tcW w:w="724" w:type="dxa"/>
            <w:tcBorders>
              <w:top w:val="single" w:sz="4" w:space="0" w:color="auto"/>
              <w:left w:val="nil"/>
              <w:bottom w:val="nil"/>
              <w:right w:val="nil"/>
            </w:tcBorders>
            <w:vAlign w:val="bottom"/>
          </w:tcPr>
          <w:p w:rsidR="003A52FE" w:rsidRDefault="003A52FE" w:rsidP="001A31C9">
            <w:pPr>
              <w:widowControl/>
              <w:jc w:val="left"/>
              <w:rPr>
                <w:kern w:val="0"/>
                <w:sz w:val="18"/>
                <w:szCs w:val="18"/>
              </w:rPr>
            </w:pPr>
          </w:p>
        </w:tc>
        <w:tc>
          <w:tcPr>
            <w:tcW w:w="1945" w:type="dxa"/>
            <w:tcBorders>
              <w:top w:val="single" w:sz="4" w:space="0" w:color="auto"/>
              <w:left w:val="nil"/>
              <w:bottom w:val="nil"/>
              <w:right w:val="nil"/>
            </w:tcBorders>
            <w:vAlign w:val="bottom"/>
          </w:tcPr>
          <w:p w:rsidR="003A52FE" w:rsidRDefault="003A52FE" w:rsidP="001A31C9">
            <w:pPr>
              <w:widowControl/>
              <w:jc w:val="left"/>
              <w:rPr>
                <w:kern w:val="0"/>
                <w:sz w:val="18"/>
                <w:szCs w:val="18"/>
              </w:rPr>
            </w:pPr>
          </w:p>
        </w:tc>
        <w:tc>
          <w:tcPr>
            <w:tcW w:w="920" w:type="dxa"/>
            <w:tcBorders>
              <w:top w:val="single" w:sz="4" w:space="0" w:color="auto"/>
              <w:left w:val="nil"/>
              <w:bottom w:val="nil"/>
              <w:right w:val="nil"/>
            </w:tcBorders>
            <w:vAlign w:val="bottom"/>
          </w:tcPr>
          <w:p w:rsidR="003A52FE" w:rsidRDefault="003A52FE" w:rsidP="001A31C9">
            <w:pPr>
              <w:widowControl/>
              <w:jc w:val="center"/>
              <w:rPr>
                <w:kern w:val="0"/>
                <w:sz w:val="18"/>
                <w:szCs w:val="18"/>
              </w:rPr>
            </w:pPr>
          </w:p>
        </w:tc>
        <w:tc>
          <w:tcPr>
            <w:tcW w:w="1602" w:type="dxa"/>
            <w:tcBorders>
              <w:top w:val="single" w:sz="4" w:space="0" w:color="auto"/>
              <w:left w:val="nil"/>
              <w:bottom w:val="nil"/>
              <w:right w:val="nil"/>
            </w:tcBorders>
            <w:vAlign w:val="bottom"/>
          </w:tcPr>
          <w:p w:rsidR="003A52FE" w:rsidRDefault="003A52FE" w:rsidP="001A31C9">
            <w:pPr>
              <w:widowControl/>
              <w:jc w:val="center"/>
              <w:rPr>
                <w:kern w:val="0"/>
                <w:sz w:val="18"/>
                <w:szCs w:val="18"/>
              </w:rPr>
            </w:pPr>
          </w:p>
        </w:tc>
        <w:tc>
          <w:tcPr>
            <w:tcW w:w="660" w:type="dxa"/>
            <w:tcBorders>
              <w:top w:val="single" w:sz="4" w:space="0" w:color="auto"/>
              <w:left w:val="nil"/>
              <w:bottom w:val="nil"/>
              <w:right w:val="nil"/>
            </w:tcBorders>
            <w:vAlign w:val="bottom"/>
          </w:tcPr>
          <w:p w:rsidR="003A52FE" w:rsidRDefault="003A52FE" w:rsidP="001A31C9">
            <w:pPr>
              <w:widowControl/>
              <w:jc w:val="center"/>
              <w:rPr>
                <w:kern w:val="0"/>
                <w:sz w:val="18"/>
                <w:szCs w:val="18"/>
              </w:rPr>
            </w:pPr>
          </w:p>
        </w:tc>
        <w:tc>
          <w:tcPr>
            <w:tcW w:w="640" w:type="dxa"/>
            <w:tcBorders>
              <w:top w:val="single" w:sz="4" w:space="0" w:color="auto"/>
              <w:left w:val="nil"/>
              <w:bottom w:val="nil"/>
              <w:right w:val="nil"/>
            </w:tcBorders>
            <w:vAlign w:val="bottom"/>
          </w:tcPr>
          <w:p w:rsidR="003A52FE" w:rsidRDefault="003A52FE" w:rsidP="001A31C9">
            <w:pPr>
              <w:widowControl/>
              <w:jc w:val="center"/>
              <w:rPr>
                <w:kern w:val="0"/>
                <w:sz w:val="18"/>
                <w:szCs w:val="18"/>
              </w:rPr>
            </w:pPr>
          </w:p>
        </w:tc>
        <w:tc>
          <w:tcPr>
            <w:tcW w:w="1677" w:type="dxa"/>
            <w:tcBorders>
              <w:top w:val="single" w:sz="4" w:space="0" w:color="auto"/>
              <w:left w:val="nil"/>
              <w:bottom w:val="nil"/>
              <w:right w:val="nil"/>
            </w:tcBorders>
            <w:vAlign w:val="bottom"/>
          </w:tcPr>
          <w:p w:rsidR="003A52FE" w:rsidRDefault="003A52FE" w:rsidP="001A31C9">
            <w:pPr>
              <w:widowControl/>
              <w:jc w:val="center"/>
              <w:rPr>
                <w:color w:val="000000"/>
                <w:kern w:val="0"/>
                <w:sz w:val="18"/>
                <w:szCs w:val="18"/>
              </w:rPr>
            </w:pPr>
          </w:p>
        </w:tc>
        <w:tc>
          <w:tcPr>
            <w:tcW w:w="740" w:type="dxa"/>
            <w:tcBorders>
              <w:top w:val="single" w:sz="4" w:space="0" w:color="auto"/>
              <w:left w:val="nil"/>
              <w:bottom w:val="nil"/>
              <w:right w:val="nil"/>
            </w:tcBorders>
            <w:vAlign w:val="bottom"/>
          </w:tcPr>
          <w:p w:rsidR="003A52FE" w:rsidRDefault="003A52FE" w:rsidP="001A31C9">
            <w:pPr>
              <w:widowControl/>
              <w:jc w:val="left"/>
              <w:rPr>
                <w:color w:val="000000"/>
                <w:kern w:val="0"/>
                <w:sz w:val="18"/>
                <w:szCs w:val="18"/>
              </w:rPr>
            </w:pPr>
          </w:p>
        </w:tc>
        <w:tc>
          <w:tcPr>
            <w:tcW w:w="740" w:type="dxa"/>
            <w:tcBorders>
              <w:top w:val="single" w:sz="4" w:space="0" w:color="auto"/>
              <w:left w:val="nil"/>
              <w:bottom w:val="nil"/>
              <w:right w:val="nil"/>
            </w:tcBorders>
            <w:vAlign w:val="bottom"/>
          </w:tcPr>
          <w:p w:rsidR="003A52FE" w:rsidRDefault="003A52FE" w:rsidP="001A31C9">
            <w:pPr>
              <w:widowControl/>
              <w:jc w:val="left"/>
              <w:rPr>
                <w:color w:val="000000"/>
                <w:kern w:val="0"/>
                <w:sz w:val="18"/>
                <w:szCs w:val="18"/>
              </w:rPr>
            </w:pPr>
          </w:p>
        </w:tc>
        <w:tc>
          <w:tcPr>
            <w:tcW w:w="740" w:type="dxa"/>
            <w:tcBorders>
              <w:top w:val="single" w:sz="4" w:space="0" w:color="auto"/>
              <w:left w:val="nil"/>
              <w:bottom w:val="nil"/>
              <w:right w:val="nil"/>
            </w:tcBorders>
            <w:vAlign w:val="bottom"/>
          </w:tcPr>
          <w:p w:rsidR="003A52FE" w:rsidRDefault="003A52FE" w:rsidP="001A31C9">
            <w:pPr>
              <w:widowControl/>
              <w:jc w:val="left"/>
              <w:rPr>
                <w:color w:val="000000"/>
                <w:kern w:val="0"/>
                <w:sz w:val="18"/>
                <w:szCs w:val="18"/>
              </w:rPr>
            </w:pPr>
          </w:p>
        </w:tc>
        <w:tc>
          <w:tcPr>
            <w:tcW w:w="740" w:type="dxa"/>
            <w:tcBorders>
              <w:top w:val="single" w:sz="4" w:space="0" w:color="auto"/>
              <w:left w:val="nil"/>
              <w:bottom w:val="nil"/>
              <w:right w:val="nil"/>
            </w:tcBorders>
            <w:vAlign w:val="bottom"/>
          </w:tcPr>
          <w:p w:rsidR="003A52FE" w:rsidRDefault="003A52FE" w:rsidP="001A31C9">
            <w:pPr>
              <w:widowControl/>
              <w:jc w:val="left"/>
              <w:rPr>
                <w:color w:val="000000"/>
                <w:kern w:val="0"/>
                <w:sz w:val="18"/>
                <w:szCs w:val="18"/>
              </w:rPr>
            </w:pPr>
          </w:p>
        </w:tc>
        <w:tc>
          <w:tcPr>
            <w:tcW w:w="1605" w:type="dxa"/>
            <w:tcBorders>
              <w:top w:val="single" w:sz="4" w:space="0" w:color="auto"/>
              <w:left w:val="nil"/>
              <w:bottom w:val="nil"/>
              <w:right w:val="nil"/>
            </w:tcBorders>
            <w:vAlign w:val="bottom"/>
          </w:tcPr>
          <w:p w:rsidR="003A52FE" w:rsidRDefault="003A52FE" w:rsidP="001A31C9">
            <w:pPr>
              <w:widowControl/>
              <w:jc w:val="left"/>
              <w:rPr>
                <w:color w:val="000000"/>
                <w:kern w:val="0"/>
                <w:sz w:val="18"/>
                <w:szCs w:val="18"/>
              </w:rPr>
            </w:pPr>
          </w:p>
        </w:tc>
        <w:tc>
          <w:tcPr>
            <w:tcW w:w="993" w:type="dxa"/>
            <w:tcBorders>
              <w:top w:val="single" w:sz="4" w:space="0" w:color="auto"/>
              <w:left w:val="nil"/>
              <w:bottom w:val="nil"/>
              <w:right w:val="nil"/>
            </w:tcBorders>
            <w:vAlign w:val="bottom"/>
          </w:tcPr>
          <w:p w:rsidR="003A52FE" w:rsidRDefault="003A52FE" w:rsidP="001A31C9">
            <w:pPr>
              <w:widowControl/>
              <w:jc w:val="left"/>
              <w:rPr>
                <w:color w:val="000000"/>
                <w:kern w:val="0"/>
                <w:sz w:val="18"/>
                <w:szCs w:val="18"/>
              </w:rPr>
            </w:pPr>
          </w:p>
        </w:tc>
        <w:tc>
          <w:tcPr>
            <w:tcW w:w="1020" w:type="dxa"/>
            <w:tcBorders>
              <w:top w:val="single" w:sz="4" w:space="0" w:color="auto"/>
              <w:left w:val="nil"/>
              <w:bottom w:val="nil"/>
              <w:right w:val="nil"/>
            </w:tcBorders>
            <w:vAlign w:val="bottom"/>
          </w:tcPr>
          <w:p w:rsidR="003A52FE" w:rsidRDefault="003A52FE" w:rsidP="001A31C9">
            <w:pPr>
              <w:widowControl/>
              <w:jc w:val="left"/>
              <w:rPr>
                <w:color w:val="000000"/>
                <w:kern w:val="0"/>
                <w:sz w:val="18"/>
                <w:szCs w:val="18"/>
              </w:rPr>
            </w:pPr>
          </w:p>
        </w:tc>
        <w:tc>
          <w:tcPr>
            <w:tcW w:w="396" w:type="dxa"/>
            <w:tcBorders>
              <w:top w:val="single" w:sz="4" w:space="0" w:color="auto"/>
              <w:left w:val="nil"/>
              <w:bottom w:val="nil"/>
              <w:right w:val="nil"/>
            </w:tcBorders>
            <w:vAlign w:val="bottom"/>
          </w:tcPr>
          <w:p w:rsidR="003A52FE" w:rsidRDefault="003A52FE" w:rsidP="001A31C9">
            <w:pPr>
              <w:widowControl/>
              <w:jc w:val="left"/>
              <w:rPr>
                <w:kern w:val="0"/>
                <w:sz w:val="18"/>
                <w:szCs w:val="18"/>
              </w:rPr>
            </w:pPr>
          </w:p>
        </w:tc>
      </w:tr>
      <w:tr w:rsidR="003A52FE" w:rsidTr="001A31C9">
        <w:trPr>
          <w:trHeight w:val="312"/>
          <w:jc w:val="center"/>
        </w:trPr>
        <w:tc>
          <w:tcPr>
            <w:tcW w:w="15142" w:type="dxa"/>
            <w:gridSpan w:val="15"/>
            <w:vMerge w:val="restart"/>
            <w:tcBorders>
              <w:top w:val="nil"/>
              <w:left w:val="nil"/>
              <w:bottom w:val="nil"/>
              <w:right w:val="nil"/>
            </w:tcBorders>
          </w:tcPr>
          <w:p w:rsidR="003A52FE" w:rsidRDefault="003A52FE" w:rsidP="001A31C9">
            <w:pPr>
              <w:widowControl/>
              <w:jc w:val="left"/>
              <w:rPr>
                <w:kern w:val="0"/>
                <w:sz w:val="18"/>
                <w:szCs w:val="18"/>
              </w:rPr>
            </w:pPr>
            <w:r>
              <w:rPr>
                <w:kern w:val="0"/>
                <w:sz w:val="18"/>
                <w:szCs w:val="18"/>
              </w:rPr>
              <w:t>注：</w:t>
            </w:r>
            <w:r>
              <w:rPr>
                <w:kern w:val="0"/>
                <w:sz w:val="18"/>
                <w:szCs w:val="18"/>
              </w:rPr>
              <w:t>1</w:t>
            </w:r>
            <w:r>
              <w:rPr>
                <w:kern w:val="0"/>
                <w:sz w:val="18"/>
                <w:szCs w:val="18"/>
              </w:rPr>
              <w:t>、日常监管直接责任单位相关负责人员即为监管责任人，不能填报具体办事人员。</w:t>
            </w:r>
            <w:r>
              <w:rPr>
                <w:kern w:val="0"/>
                <w:sz w:val="18"/>
                <w:szCs w:val="18"/>
              </w:rPr>
              <w:br/>
              <w:t>2</w:t>
            </w:r>
            <w:r>
              <w:rPr>
                <w:kern w:val="0"/>
                <w:sz w:val="18"/>
                <w:szCs w:val="18"/>
              </w:rPr>
              <w:t>、中央预算内投资计划申报表应从国家重大建设项目库生成，随投资计划申报文件一并报送，对于直接安排到具体项目的，项目（法人）单位、项目责任人、日常监管直接责任单位、日常监管直接责任单位监管责任人必须填报；对于切块打捆项目，日常监管直接责任单位、日常监管直接责任单位监管责任人必须填报。</w:t>
            </w:r>
            <w:r>
              <w:rPr>
                <w:kern w:val="0"/>
                <w:sz w:val="18"/>
                <w:szCs w:val="18"/>
              </w:rPr>
              <w:br/>
              <w:t>3</w:t>
            </w:r>
            <w:r>
              <w:rPr>
                <w:kern w:val="0"/>
                <w:sz w:val="18"/>
                <w:szCs w:val="18"/>
              </w:rPr>
              <w:t>、由中央部门作为项目单位的中央本级建设项目，日常监管直接责任单位仍为本部门。由中央部门的直属单位作为项目单位的中央本级建设项目，日常监管直接责任单位为本部门。</w:t>
            </w:r>
            <w:r>
              <w:rPr>
                <w:kern w:val="0"/>
                <w:sz w:val="18"/>
                <w:szCs w:val="18"/>
              </w:rPr>
              <w:br/>
              <w:t>4</w:t>
            </w:r>
            <w:r>
              <w:rPr>
                <w:kern w:val="0"/>
                <w:sz w:val="18"/>
                <w:szCs w:val="18"/>
              </w:rPr>
              <w:t>、在向我委申报投资计划时，切块打捆项目日常监管直接责任单位为省级发展改革部门或省级有关行业管理部门，我委投资计划下达后，各省级发展改革部门按照分解后的单个具体项目落实日常监管直接责任单位及监管责任人，经日常监管直接责任单位及监管责任人认可后填报入库；未分解落实责任的，由省级发展改革部门承担日常监管直接责任。</w:t>
            </w:r>
            <w:r>
              <w:rPr>
                <w:kern w:val="0"/>
                <w:sz w:val="18"/>
                <w:szCs w:val="18"/>
              </w:rPr>
              <w:br/>
              <w:t>5</w:t>
            </w:r>
            <w:r>
              <w:rPr>
                <w:kern w:val="0"/>
                <w:sz w:val="18"/>
                <w:szCs w:val="18"/>
              </w:rPr>
              <w:t>、本表中的</w:t>
            </w:r>
            <w:r>
              <w:rPr>
                <w:kern w:val="0"/>
                <w:sz w:val="18"/>
                <w:szCs w:val="18"/>
              </w:rPr>
              <w:t>“</w:t>
            </w:r>
            <w:r>
              <w:rPr>
                <w:kern w:val="0"/>
                <w:sz w:val="18"/>
                <w:szCs w:val="18"/>
              </w:rPr>
              <w:t>地方投资</w:t>
            </w:r>
            <w:r>
              <w:rPr>
                <w:kern w:val="0"/>
                <w:sz w:val="18"/>
                <w:szCs w:val="18"/>
              </w:rPr>
              <w:t>”</w:t>
            </w:r>
            <w:r>
              <w:rPr>
                <w:kern w:val="0"/>
                <w:sz w:val="18"/>
                <w:szCs w:val="18"/>
              </w:rPr>
              <w:t>包含国家重大建设项目库中地方预算内投资、地方专项建设基金、其他地方财政性建设资金等，</w:t>
            </w:r>
            <w:r>
              <w:rPr>
                <w:kern w:val="0"/>
                <w:sz w:val="18"/>
                <w:szCs w:val="18"/>
              </w:rPr>
              <w:t>“</w:t>
            </w:r>
            <w:r>
              <w:rPr>
                <w:kern w:val="0"/>
                <w:sz w:val="18"/>
                <w:szCs w:val="18"/>
              </w:rPr>
              <w:t>其他投资</w:t>
            </w:r>
            <w:r>
              <w:rPr>
                <w:kern w:val="0"/>
                <w:sz w:val="18"/>
                <w:szCs w:val="18"/>
              </w:rPr>
              <w:t>”</w:t>
            </w:r>
            <w:r>
              <w:rPr>
                <w:kern w:val="0"/>
                <w:sz w:val="18"/>
                <w:szCs w:val="18"/>
              </w:rPr>
              <w:t>包含国家重大建设项目库中企业自有投资、银行贷款、利用外资和其他投资。</w:t>
            </w:r>
            <w:r>
              <w:rPr>
                <w:kern w:val="0"/>
                <w:sz w:val="18"/>
                <w:szCs w:val="18"/>
              </w:rPr>
              <w:br/>
              <w:t>6</w:t>
            </w:r>
            <w:r>
              <w:rPr>
                <w:kern w:val="0"/>
                <w:sz w:val="18"/>
                <w:szCs w:val="18"/>
              </w:rPr>
              <w:t>、建设性质分别填写：新建、改建、扩建、改扩建等；</w:t>
            </w:r>
            <w:r>
              <w:rPr>
                <w:kern w:val="0"/>
                <w:sz w:val="18"/>
                <w:szCs w:val="18"/>
              </w:rPr>
              <w:br/>
              <w:t>7</w:t>
            </w:r>
            <w:r>
              <w:rPr>
                <w:kern w:val="0"/>
                <w:sz w:val="18"/>
                <w:szCs w:val="18"/>
              </w:rPr>
              <w:t>、产权单位指项目建成后，该设施的产权登记单位。机构性质包括：地方政府及相关部门、事业单位、其他公办机构（具体说明）等。</w:t>
            </w:r>
            <w:r>
              <w:rPr>
                <w:kern w:val="0"/>
                <w:sz w:val="18"/>
                <w:szCs w:val="18"/>
              </w:rPr>
              <w:br/>
              <w:t>8</w:t>
            </w:r>
            <w:r>
              <w:rPr>
                <w:kern w:val="0"/>
                <w:sz w:val="18"/>
                <w:szCs w:val="18"/>
              </w:rPr>
              <w:t>、运营主体指项目建成后，使用该设施开展服务的运营机构。机构性质包括：事业单位、其他公办机构（具体说明）、民办非企业单位等非营利机构。</w:t>
            </w:r>
            <w:r>
              <w:rPr>
                <w:kern w:val="0"/>
                <w:sz w:val="18"/>
                <w:szCs w:val="18"/>
              </w:rPr>
              <w:br/>
              <w:t>9</w:t>
            </w:r>
            <w:r>
              <w:rPr>
                <w:kern w:val="0"/>
                <w:sz w:val="18"/>
                <w:szCs w:val="18"/>
              </w:rPr>
              <w:t>、请在备注中标注是否有</w:t>
            </w:r>
            <w:r>
              <w:rPr>
                <w:kern w:val="0"/>
                <w:sz w:val="18"/>
                <w:szCs w:val="18"/>
              </w:rPr>
              <w:t>PPP</w:t>
            </w:r>
            <w:r>
              <w:rPr>
                <w:kern w:val="0"/>
                <w:sz w:val="18"/>
                <w:szCs w:val="18"/>
              </w:rPr>
              <w:t>、公建民营。</w:t>
            </w:r>
          </w:p>
        </w:tc>
      </w:tr>
      <w:tr w:rsidR="003A52FE" w:rsidTr="001A31C9">
        <w:trPr>
          <w:trHeight w:val="312"/>
          <w:jc w:val="center"/>
        </w:trPr>
        <w:tc>
          <w:tcPr>
            <w:tcW w:w="15142" w:type="dxa"/>
            <w:gridSpan w:val="15"/>
            <w:vMerge/>
            <w:tcBorders>
              <w:top w:val="nil"/>
              <w:left w:val="nil"/>
              <w:bottom w:val="nil"/>
              <w:right w:val="nil"/>
            </w:tcBorders>
            <w:vAlign w:val="center"/>
          </w:tcPr>
          <w:p w:rsidR="003A52FE" w:rsidRDefault="003A52FE" w:rsidP="001A31C9">
            <w:pPr>
              <w:widowControl/>
              <w:jc w:val="left"/>
              <w:rPr>
                <w:kern w:val="0"/>
                <w:sz w:val="18"/>
                <w:szCs w:val="18"/>
              </w:rPr>
            </w:pPr>
          </w:p>
        </w:tc>
      </w:tr>
      <w:tr w:rsidR="003A52FE" w:rsidTr="001A31C9">
        <w:trPr>
          <w:trHeight w:val="312"/>
          <w:jc w:val="center"/>
        </w:trPr>
        <w:tc>
          <w:tcPr>
            <w:tcW w:w="15142" w:type="dxa"/>
            <w:gridSpan w:val="15"/>
            <w:vMerge/>
            <w:tcBorders>
              <w:top w:val="nil"/>
              <w:left w:val="nil"/>
              <w:bottom w:val="nil"/>
              <w:right w:val="nil"/>
            </w:tcBorders>
            <w:vAlign w:val="center"/>
          </w:tcPr>
          <w:p w:rsidR="003A52FE" w:rsidRDefault="003A52FE" w:rsidP="001A31C9">
            <w:pPr>
              <w:widowControl/>
              <w:jc w:val="left"/>
              <w:rPr>
                <w:kern w:val="0"/>
                <w:sz w:val="18"/>
                <w:szCs w:val="18"/>
              </w:rPr>
            </w:pPr>
          </w:p>
        </w:tc>
      </w:tr>
      <w:tr w:rsidR="003A52FE" w:rsidTr="001A31C9">
        <w:trPr>
          <w:trHeight w:val="312"/>
          <w:jc w:val="center"/>
        </w:trPr>
        <w:tc>
          <w:tcPr>
            <w:tcW w:w="15142" w:type="dxa"/>
            <w:gridSpan w:val="15"/>
            <w:vMerge/>
            <w:tcBorders>
              <w:top w:val="nil"/>
              <w:left w:val="nil"/>
              <w:bottom w:val="nil"/>
              <w:right w:val="nil"/>
            </w:tcBorders>
            <w:vAlign w:val="center"/>
          </w:tcPr>
          <w:p w:rsidR="003A52FE" w:rsidRDefault="003A52FE" w:rsidP="001A31C9">
            <w:pPr>
              <w:widowControl/>
              <w:jc w:val="left"/>
              <w:rPr>
                <w:kern w:val="0"/>
                <w:sz w:val="18"/>
                <w:szCs w:val="18"/>
              </w:rPr>
            </w:pPr>
          </w:p>
        </w:tc>
      </w:tr>
      <w:tr w:rsidR="003A52FE" w:rsidTr="001A31C9">
        <w:trPr>
          <w:trHeight w:val="312"/>
          <w:jc w:val="center"/>
        </w:trPr>
        <w:tc>
          <w:tcPr>
            <w:tcW w:w="15142" w:type="dxa"/>
            <w:gridSpan w:val="15"/>
            <w:vMerge/>
            <w:tcBorders>
              <w:top w:val="nil"/>
              <w:left w:val="nil"/>
              <w:bottom w:val="nil"/>
              <w:right w:val="nil"/>
            </w:tcBorders>
            <w:vAlign w:val="center"/>
          </w:tcPr>
          <w:p w:rsidR="003A52FE" w:rsidRDefault="003A52FE" w:rsidP="001A31C9">
            <w:pPr>
              <w:widowControl/>
              <w:jc w:val="left"/>
              <w:rPr>
                <w:kern w:val="0"/>
                <w:sz w:val="18"/>
                <w:szCs w:val="18"/>
              </w:rPr>
            </w:pPr>
          </w:p>
        </w:tc>
      </w:tr>
      <w:tr w:rsidR="003A52FE" w:rsidTr="001A31C9">
        <w:trPr>
          <w:trHeight w:val="312"/>
          <w:jc w:val="center"/>
        </w:trPr>
        <w:tc>
          <w:tcPr>
            <w:tcW w:w="15142" w:type="dxa"/>
            <w:gridSpan w:val="15"/>
            <w:vMerge/>
            <w:tcBorders>
              <w:top w:val="nil"/>
              <w:left w:val="nil"/>
              <w:bottom w:val="nil"/>
              <w:right w:val="nil"/>
            </w:tcBorders>
            <w:vAlign w:val="center"/>
          </w:tcPr>
          <w:p w:rsidR="003A52FE" w:rsidRDefault="003A52FE" w:rsidP="001A31C9">
            <w:pPr>
              <w:widowControl/>
              <w:jc w:val="left"/>
              <w:rPr>
                <w:kern w:val="0"/>
                <w:sz w:val="18"/>
                <w:szCs w:val="18"/>
              </w:rPr>
            </w:pPr>
          </w:p>
        </w:tc>
      </w:tr>
      <w:tr w:rsidR="003A52FE" w:rsidTr="001A31C9">
        <w:trPr>
          <w:trHeight w:val="312"/>
          <w:jc w:val="center"/>
        </w:trPr>
        <w:tc>
          <w:tcPr>
            <w:tcW w:w="15142" w:type="dxa"/>
            <w:gridSpan w:val="15"/>
            <w:vMerge/>
            <w:tcBorders>
              <w:top w:val="nil"/>
              <w:left w:val="nil"/>
              <w:bottom w:val="nil"/>
              <w:right w:val="nil"/>
            </w:tcBorders>
            <w:vAlign w:val="center"/>
          </w:tcPr>
          <w:p w:rsidR="003A52FE" w:rsidRDefault="003A52FE" w:rsidP="001A31C9">
            <w:pPr>
              <w:widowControl/>
              <w:jc w:val="left"/>
              <w:rPr>
                <w:kern w:val="0"/>
                <w:sz w:val="18"/>
                <w:szCs w:val="18"/>
              </w:rPr>
            </w:pPr>
          </w:p>
        </w:tc>
      </w:tr>
      <w:tr w:rsidR="003A52FE" w:rsidTr="001A31C9">
        <w:trPr>
          <w:trHeight w:val="1155"/>
          <w:jc w:val="center"/>
        </w:trPr>
        <w:tc>
          <w:tcPr>
            <w:tcW w:w="15142" w:type="dxa"/>
            <w:gridSpan w:val="15"/>
            <w:vMerge/>
            <w:tcBorders>
              <w:top w:val="nil"/>
              <w:left w:val="nil"/>
              <w:bottom w:val="nil"/>
              <w:right w:val="nil"/>
            </w:tcBorders>
            <w:vAlign w:val="center"/>
          </w:tcPr>
          <w:p w:rsidR="003A52FE" w:rsidRDefault="003A52FE" w:rsidP="001A31C9">
            <w:pPr>
              <w:widowControl/>
              <w:jc w:val="left"/>
              <w:rPr>
                <w:kern w:val="0"/>
                <w:sz w:val="18"/>
                <w:szCs w:val="18"/>
              </w:rPr>
            </w:pPr>
          </w:p>
        </w:tc>
      </w:tr>
    </w:tbl>
    <w:p w:rsidR="00526EE4" w:rsidRPr="003A52FE" w:rsidRDefault="00526EE4" w:rsidP="003A52FE">
      <w:bookmarkStart w:id="0" w:name="_GoBack"/>
      <w:bookmarkEnd w:id="0"/>
    </w:p>
    <w:sectPr w:rsidR="00526EE4" w:rsidRPr="003A52FE" w:rsidSect="003A52FE">
      <w:footerReference w:type="even" r:id="rId7"/>
      <w:footerReference w:type="default" r:id="rId8"/>
      <w:pgSz w:w="16838" w:h="11906" w:orient="landscape"/>
      <w:pgMar w:top="1418"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439F" w:rsidRDefault="009A439F" w:rsidP="003A52FE">
      <w:r>
        <w:separator/>
      </w:r>
    </w:p>
  </w:endnote>
  <w:endnote w:type="continuationSeparator" w:id="0">
    <w:p w:rsidR="009A439F" w:rsidRDefault="009A439F" w:rsidP="003A5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0" w:usb1="00000000" w:usb2="00000010" w:usb3="00000000" w:csb0="00040000" w:csb1="00000000"/>
  </w:font>
  <w:font w:name="方正小标宋_GBK">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2FE" w:rsidRDefault="003A52FE">
    <w:pPr>
      <w:pStyle w:val="a4"/>
      <w:ind w:leftChars="150" w:left="315" w:right="357"/>
      <w:jc w:val="center"/>
      <w:rPr>
        <w:sz w:val="28"/>
        <w:szCs w:val="28"/>
      </w:rPr>
    </w:pPr>
    <w:r>
      <w:rPr>
        <w:rFonts w:hint="eastAsia"/>
        <w:kern w:val="0"/>
        <w:sz w:val="28"/>
        <w:szCs w:val="28"/>
      </w:rPr>
      <w:t>—</w:t>
    </w:r>
    <w:r>
      <w:rPr>
        <w:rFonts w:hint="eastAsia"/>
        <w:kern w:val="0"/>
        <w:sz w:val="28"/>
        <w:szCs w:val="28"/>
      </w:rPr>
      <w:t xml:space="preserve"> </w:t>
    </w:r>
    <w:r>
      <w:rPr>
        <w:kern w:val="0"/>
        <w:sz w:val="28"/>
        <w:szCs w:val="28"/>
      </w:rPr>
      <w:fldChar w:fldCharType="begin"/>
    </w:r>
    <w:r>
      <w:rPr>
        <w:kern w:val="0"/>
        <w:sz w:val="28"/>
        <w:szCs w:val="28"/>
      </w:rPr>
      <w:instrText xml:space="preserve"> PAGE </w:instrText>
    </w:r>
    <w:r>
      <w:rPr>
        <w:kern w:val="0"/>
        <w:sz w:val="28"/>
        <w:szCs w:val="28"/>
      </w:rPr>
      <w:fldChar w:fldCharType="separate"/>
    </w:r>
    <w:r>
      <w:rPr>
        <w:noProof/>
        <w:kern w:val="0"/>
        <w:sz w:val="28"/>
        <w:szCs w:val="28"/>
      </w:rPr>
      <w:t>6</w:t>
    </w:r>
    <w:r>
      <w:rPr>
        <w:kern w:val="0"/>
        <w:sz w:val="28"/>
        <w:szCs w:val="28"/>
      </w:rPr>
      <w:fldChar w:fldCharType="end"/>
    </w:r>
    <w:r>
      <w:rPr>
        <w:kern w:val="0"/>
        <w:sz w:val="28"/>
        <w:szCs w:val="28"/>
      </w:rPr>
      <w:t xml:space="preserve"> </w:t>
    </w:r>
    <w:r>
      <w:rPr>
        <w:rFonts w:hint="eastAsia"/>
        <w:kern w:val="0"/>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52FE" w:rsidRDefault="003A52FE">
    <w:pPr>
      <w:pStyle w:val="a4"/>
      <w:ind w:rightChars="150" w:right="315"/>
      <w:jc w:val="center"/>
      <w:rPr>
        <w:sz w:val="28"/>
        <w:szCs w:val="28"/>
      </w:rPr>
    </w:pPr>
    <w:r>
      <w:rPr>
        <w:rFonts w:hint="eastAsia"/>
        <w:kern w:val="0"/>
        <w:sz w:val="28"/>
        <w:szCs w:val="28"/>
      </w:rPr>
      <w:t>—</w:t>
    </w:r>
    <w:r>
      <w:rPr>
        <w:rFonts w:hint="eastAsia"/>
        <w:kern w:val="0"/>
        <w:sz w:val="28"/>
        <w:szCs w:val="28"/>
      </w:rPr>
      <w:t xml:space="preserve"> </w:t>
    </w:r>
    <w:r>
      <w:rPr>
        <w:kern w:val="0"/>
        <w:sz w:val="28"/>
        <w:szCs w:val="28"/>
      </w:rPr>
      <w:fldChar w:fldCharType="begin"/>
    </w:r>
    <w:r>
      <w:rPr>
        <w:kern w:val="0"/>
        <w:sz w:val="28"/>
        <w:szCs w:val="28"/>
      </w:rPr>
      <w:instrText xml:space="preserve"> PAGE </w:instrText>
    </w:r>
    <w:r>
      <w:rPr>
        <w:kern w:val="0"/>
        <w:sz w:val="28"/>
        <w:szCs w:val="28"/>
      </w:rPr>
      <w:fldChar w:fldCharType="separate"/>
    </w:r>
    <w:r>
      <w:rPr>
        <w:noProof/>
        <w:kern w:val="0"/>
        <w:sz w:val="28"/>
        <w:szCs w:val="28"/>
      </w:rPr>
      <w:t>2</w:t>
    </w:r>
    <w:r>
      <w:rPr>
        <w:kern w:val="0"/>
        <w:sz w:val="28"/>
        <w:szCs w:val="28"/>
      </w:rPr>
      <w:fldChar w:fldCharType="end"/>
    </w:r>
    <w:r>
      <w:rPr>
        <w:kern w:val="0"/>
        <w:sz w:val="28"/>
        <w:szCs w:val="28"/>
      </w:rPr>
      <w:t xml:space="preserve"> </w:t>
    </w:r>
    <w:r>
      <w:rPr>
        <w:rFonts w:hint="eastAsia"/>
        <w:kern w:val="0"/>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439F" w:rsidRDefault="009A439F" w:rsidP="003A52FE">
      <w:r>
        <w:separator/>
      </w:r>
    </w:p>
  </w:footnote>
  <w:footnote w:type="continuationSeparator" w:id="0">
    <w:p w:rsidR="009A439F" w:rsidRDefault="009A439F" w:rsidP="003A52F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185"/>
    <w:rsid w:val="002F1185"/>
    <w:rsid w:val="003A52FE"/>
    <w:rsid w:val="00526EE4"/>
    <w:rsid w:val="009A4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2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52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A52FE"/>
    <w:rPr>
      <w:sz w:val="18"/>
      <w:szCs w:val="18"/>
    </w:rPr>
  </w:style>
  <w:style w:type="paragraph" w:styleId="a4">
    <w:name w:val="footer"/>
    <w:basedOn w:val="a"/>
    <w:link w:val="Char0"/>
    <w:unhideWhenUsed/>
    <w:qFormat/>
    <w:rsid w:val="003A52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3A52FE"/>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52F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A52F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3A52FE"/>
    <w:rPr>
      <w:sz w:val="18"/>
      <w:szCs w:val="18"/>
    </w:rPr>
  </w:style>
  <w:style w:type="paragraph" w:styleId="a4">
    <w:name w:val="footer"/>
    <w:basedOn w:val="a"/>
    <w:link w:val="Char0"/>
    <w:unhideWhenUsed/>
    <w:qFormat/>
    <w:rsid w:val="003A52FE"/>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qFormat/>
    <w:rsid w:val="003A52F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58</Words>
  <Characters>996</Characters>
  <Application>Microsoft Office Word</Application>
  <DocSecurity>0</DocSecurity>
  <Lines>58</Lines>
  <Paragraphs>58</Paragraphs>
  <ScaleCrop>false</ScaleCrop>
  <Company>Microsoft</Company>
  <LinksUpToDate>false</LinksUpToDate>
  <CharactersWithSpaces>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备用2</dc:creator>
  <cp:keywords/>
  <dc:description/>
  <cp:lastModifiedBy>备用2</cp:lastModifiedBy>
  <cp:revision>2</cp:revision>
  <dcterms:created xsi:type="dcterms:W3CDTF">2019-10-23T01:33:00Z</dcterms:created>
  <dcterms:modified xsi:type="dcterms:W3CDTF">2019-10-23T01:34:00Z</dcterms:modified>
</cp:coreProperties>
</file>