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96" w:lineRule="exact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w w:val="100"/>
          <w:sz w:val="32"/>
          <w:szCs w:val="32"/>
        </w:rPr>
        <w:t>附件1：</w:t>
      </w:r>
    </w:p>
    <w:p>
      <w:pPr>
        <w:autoSpaceDE w:val="0"/>
        <w:autoSpaceDN w:val="0"/>
        <w:adjustRightInd w:val="0"/>
        <w:spacing w:line="596" w:lineRule="exact"/>
        <w:rPr>
          <w:rFonts w:hint="default" w:ascii="Times New Roman" w:eastAsia="仿宋_GB2312"/>
          <w:w w:val="100"/>
          <w:sz w:val="32"/>
          <w:szCs w:val="32"/>
        </w:rPr>
      </w:pPr>
    </w:p>
    <w:p>
      <w:pPr>
        <w:autoSpaceDE w:val="0"/>
        <w:autoSpaceDN w:val="0"/>
        <w:adjustRightInd w:val="0"/>
        <w:spacing w:line="596" w:lineRule="exact"/>
        <w:jc w:val="center"/>
        <w:rPr>
          <w:rFonts w:hint="default" w:ascii="Times New Roman" w:eastAsia="方正小标宋_GBK"/>
          <w:w w:val="100"/>
          <w:sz w:val="42"/>
          <w:szCs w:val="42"/>
        </w:rPr>
      </w:pPr>
      <w:bookmarkStart w:id="0" w:name="_GoBack"/>
      <w:r>
        <w:rPr>
          <w:rFonts w:hint="default" w:ascii="Times New Roman" w:eastAsia="方正小标宋_GBK"/>
          <w:w w:val="100"/>
          <w:sz w:val="42"/>
          <w:szCs w:val="42"/>
        </w:rPr>
        <w:t>疫情防控重点保障物资清单</w:t>
      </w:r>
    </w:p>
    <w:bookmarkEnd w:id="0"/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eastAsia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ascii="Times New Roman" w:eastAsia="黑体"/>
          <w:w w:val="100"/>
          <w:sz w:val="32"/>
          <w:szCs w:val="32"/>
        </w:rPr>
      </w:pPr>
      <w:r>
        <w:rPr>
          <w:rFonts w:hint="default" w:ascii="Times New Roman" w:eastAsia="黑体"/>
          <w:w w:val="100"/>
          <w:sz w:val="32"/>
          <w:szCs w:val="32"/>
        </w:rPr>
        <w:t>一、医疗应急物资</w:t>
      </w: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ascii="Times New Roman" w:eastAsia="仿宋_GB2312"/>
          <w:w w:val="100"/>
          <w:sz w:val="32"/>
          <w:szCs w:val="32"/>
        </w:rPr>
      </w:pPr>
      <w:r>
        <w:rPr>
          <w:rFonts w:hint="default" w:ascii="Times New Roman" w:eastAsia="仿宋_GB2312"/>
          <w:w w:val="100"/>
          <w:sz w:val="32"/>
          <w:szCs w:val="32"/>
        </w:rPr>
        <w:t>1、应对疫情使用的医用防护服、隔离服、隔离面罩、医用及具有防护作用的民用口罩、医用护目镜、新型冠状病毒检测试剂盒、负压救护车、消毒机、消杀用品、红外测温仪、智能监测检测系统、相关医疗器械、酒精和药品等重要医用物资。</w:t>
      </w: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ascii="Times New Roman" w:eastAsia="仿宋_GB2312"/>
          <w:w w:val="100"/>
          <w:sz w:val="32"/>
          <w:szCs w:val="32"/>
        </w:rPr>
      </w:pPr>
      <w:r>
        <w:rPr>
          <w:rFonts w:hint="default" w:ascii="Times New Roman" w:eastAsia="仿宋_GB2312"/>
          <w:w w:val="100"/>
          <w:sz w:val="32"/>
          <w:szCs w:val="32"/>
        </w:rPr>
        <w:t>2、生产上述物资所需的重要原辅材料、重要设备和相关配套设备。</w:t>
      </w: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ascii="Times New Roman" w:eastAsia="仿宋_GB2312"/>
          <w:w w:val="100"/>
          <w:sz w:val="32"/>
          <w:szCs w:val="32"/>
        </w:rPr>
      </w:pPr>
      <w:r>
        <w:rPr>
          <w:rFonts w:hint="default" w:ascii="Times New Roman" w:eastAsia="仿宋_GB2312"/>
          <w:w w:val="100"/>
          <w:sz w:val="32"/>
          <w:szCs w:val="32"/>
        </w:rPr>
        <w:t>3、为应对疫情提供相关信息的通信设备。</w:t>
      </w: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ascii="Times New Roman" w:eastAsia="黑体"/>
          <w:w w:val="100"/>
          <w:sz w:val="32"/>
          <w:szCs w:val="32"/>
        </w:rPr>
      </w:pPr>
      <w:r>
        <w:rPr>
          <w:rFonts w:hint="default" w:ascii="Times New Roman" w:eastAsia="黑体"/>
          <w:w w:val="100"/>
          <w:sz w:val="32"/>
          <w:szCs w:val="32"/>
        </w:rPr>
        <w:t>二、生活物资</w:t>
      </w: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ascii="Times New Roman" w:eastAsia="仿宋_GB2312"/>
          <w:w w:val="100"/>
          <w:sz w:val="32"/>
          <w:szCs w:val="32"/>
        </w:rPr>
      </w:pPr>
      <w:r>
        <w:rPr>
          <w:rFonts w:hint="default" w:ascii="Times New Roman" w:eastAsia="仿宋_GB2312"/>
          <w:w w:val="100"/>
          <w:sz w:val="32"/>
          <w:szCs w:val="32"/>
        </w:rPr>
        <w:t>1、帐篷、棉被、棉大衣、折叠床等救灾物资。</w:t>
      </w: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hint="default" w:ascii="Times New Roman" w:eastAsia="仿宋_GB2312"/>
          <w:w w:val="100"/>
          <w:sz w:val="32"/>
          <w:szCs w:val="32"/>
        </w:rPr>
      </w:pPr>
      <w:r>
        <w:rPr>
          <w:rFonts w:hint="default" w:ascii="Times New Roman" w:eastAsia="仿宋_GB2312"/>
          <w:w w:val="100"/>
          <w:sz w:val="32"/>
          <w:szCs w:val="32"/>
        </w:rPr>
        <w:t>2、疫情防控期间市场需要重点保供的粮食、食用油、食盐、糖，以及蔬菜、肉蛋奶、水产品等“菜篮子”产品，方便和速冻食品等重要生活必需品。</w:t>
      </w:r>
    </w:p>
    <w:p>
      <w:pPr>
        <w:autoSpaceDE w:val="0"/>
        <w:autoSpaceDN w:val="0"/>
        <w:adjustRightInd w:val="0"/>
        <w:spacing w:line="596" w:lineRule="exact"/>
        <w:ind w:firstLine="640" w:firstLineChars="200"/>
        <w:rPr>
          <w:rFonts w:ascii="Times New Roman" w:eastAsia="仿宋_GB2312"/>
          <w:w w:val="100"/>
          <w:sz w:val="32"/>
          <w:szCs w:val="32"/>
        </w:rPr>
      </w:pPr>
      <w:r>
        <w:rPr>
          <w:rFonts w:hint="default" w:ascii="Times New Roman" w:eastAsia="仿宋_GB2312"/>
          <w:w w:val="100"/>
          <w:sz w:val="32"/>
          <w:szCs w:val="32"/>
        </w:rPr>
        <w:t>3、蔬菜种苗、仔畜雏禽及种畜禽、水产种苗、饲料、化肥、种子、农药等农用物资。</w:t>
      </w:r>
    </w:p>
    <w:p>
      <w:pPr>
        <w:rPr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15" w:rightChars="15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10362"/>
    <w:rsid w:val="729103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2020-03-03T09:29:00Z</dcterms:created>
  <dc:creator>张庭凯</dc:creator>
  <cp:lastModifiedBy>张庭凯</cp:lastModifiedBy>
  <dcterms:modified xsi:type="dcterms:W3CDTF">2020-03-03T09:29:40Z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