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A86" w:rsidRPr="007B5404" w:rsidRDefault="00FB4A86" w:rsidP="00FB4A86">
      <w:pPr>
        <w:spacing w:line="596" w:lineRule="exact"/>
        <w:rPr>
          <w:rFonts w:ascii="Times New Roman" w:eastAsia="仿宋_GB2312" w:hAnsi="Times New Roman" w:cs="Times New Roman"/>
          <w:kern w:val="0"/>
          <w:sz w:val="32"/>
          <w:szCs w:val="32"/>
        </w:rPr>
      </w:pPr>
      <w:r w:rsidRPr="007B5404">
        <w:rPr>
          <w:rFonts w:ascii="Times New Roman" w:eastAsia="仿宋_GB2312" w:hAnsi="Times New Roman" w:cs="Times New Roman" w:hint="eastAsia"/>
          <w:kern w:val="0"/>
          <w:sz w:val="32"/>
          <w:szCs w:val="32"/>
        </w:rPr>
        <w:t>附件</w:t>
      </w:r>
    </w:p>
    <w:p w:rsidR="00FB4A86" w:rsidRPr="00B72F9C" w:rsidRDefault="00FB4A86" w:rsidP="00FB4A86">
      <w:pPr>
        <w:spacing w:afterLines="50" w:after="156" w:line="596" w:lineRule="exact"/>
        <w:ind w:firstLine="340"/>
        <w:jc w:val="center"/>
        <w:rPr>
          <w:rFonts w:ascii="方正小标宋简体" w:eastAsia="方正小标宋简体" w:hAnsi="Times New Roman" w:cs="Times New Roman"/>
          <w:bCs/>
          <w:color w:val="000000"/>
          <w:kern w:val="0"/>
          <w:sz w:val="42"/>
          <w:szCs w:val="42"/>
        </w:rPr>
      </w:pPr>
      <w:r w:rsidRPr="00B72F9C">
        <w:rPr>
          <w:rFonts w:ascii="方正小标宋简体" w:eastAsia="方正小标宋简体" w:hAnsi="Times New Roman" w:cs="Times New Roman" w:hint="eastAsia"/>
          <w:bCs/>
          <w:color w:val="000000"/>
          <w:kern w:val="0"/>
          <w:sz w:val="42"/>
          <w:szCs w:val="42"/>
        </w:rPr>
        <w:t>2019年度湘西地区开发产业发展专项资金绩效目标自评表</w:t>
      </w:r>
    </w:p>
    <w:tbl>
      <w:tblPr>
        <w:tblW w:w="15311" w:type="dxa"/>
        <w:tblInd w:w="-176" w:type="dxa"/>
        <w:tblLayout w:type="fixed"/>
        <w:tblLook w:val="04A0" w:firstRow="1" w:lastRow="0" w:firstColumn="1" w:lastColumn="0" w:noHBand="0" w:noVBand="1"/>
      </w:tblPr>
      <w:tblGrid>
        <w:gridCol w:w="636"/>
        <w:gridCol w:w="74"/>
        <w:gridCol w:w="850"/>
        <w:gridCol w:w="142"/>
        <w:gridCol w:w="992"/>
        <w:gridCol w:w="1843"/>
        <w:gridCol w:w="2410"/>
        <w:gridCol w:w="1701"/>
        <w:gridCol w:w="1134"/>
        <w:gridCol w:w="1067"/>
        <w:gridCol w:w="1485"/>
        <w:gridCol w:w="249"/>
        <w:gridCol w:w="602"/>
        <w:gridCol w:w="708"/>
        <w:gridCol w:w="1418"/>
      </w:tblGrid>
      <w:tr w:rsidR="00FB4A86" w:rsidRPr="007B5404" w:rsidTr="0076676E">
        <w:trPr>
          <w:trHeight w:hRule="exact" w:val="454"/>
        </w:trPr>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4A86" w:rsidRPr="007B5404" w:rsidRDefault="00FB4A86" w:rsidP="0076676E">
            <w:pPr>
              <w:widowControl/>
              <w:jc w:val="center"/>
              <w:rPr>
                <w:rFonts w:ascii="Times New Roman" w:eastAsiaTheme="minorEastAsia" w:hAnsi="Times New Roman" w:cs="Times New Roman"/>
                <w:b/>
                <w:bCs/>
                <w:kern w:val="0"/>
              </w:rPr>
            </w:pPr>
            <w:r w:rsidRPr="007B5404">
              <w:rPr>
                <w:rFonts w:ascii="Times New Roman" w:eastAsiaTheme="minorEastAsia" w:hAnsi="Times New Roman" w:cs="Times New Roman" w:hint="eastAsia"/>
                <w:b/>
                <w:bCs/>
                <w:color w:val="000000"/>
                <w:kern w:val="0"/>
              </w:rPr>
              <w:t>省级主管部门</w:t>
            </w:r>
          </w:p>
        </w:tc>
        <w:tc>
          <w:tcPr>
            <w:tcW w:w="13751" w:type="dxa"/>
            <w:gridSpan w:val="12"/>
            <w:tcBorders>
              <w:top w:val="single" w:sz="4" w:space="0" w:color="auto"/>
              <w:left w:val="nil"/>
              <w:bottom w:val="single" w:sz="4" w:space="0" w:color="auto"/>
              <w:right w:val="single" w:sz="4" w:space="0" w:color="auto"/>
            </w:tcBorders>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湖南省发展和改革委员会</w:t>
            </w:r>
          </w:p>
        </w:tc>
      </w:tr>
      <w:tr w:rsidR="00FB4A86" w:rsidRPr="007B5404" w:rsidTr="0076676E">
        <w:trPr>
          <w:trHeight w:hRule="exact" w:val="454"/>
        </w:trPr>
        <w:tc>
          <w:tcPr>
            <w:tcW w:w="15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B4A86" w:rsidRPr="007B5404" w:rsidRDefault="00FB4A86" w:rsidP="0076676E">
            <w:pPr>
              <w:widowControl/>
              <w:jc w:val="center"/>
              <w:rPr>
                <w:rFonts w:ascii="Times New Roman" w:eastAsiaTheme="minorEastAsia" w:hAnsi="Times New Roman" w:cs="Times New Roman"/>
                <w:b/>
                <w:bCs/>
                <w:color w:val="000000"/>
                <w:kern w:val="0"/>
              </w:rPr>
            </w:pPr>
            <w:r w:rsidRPr="007B5404">
              <w:rPr>
                <w:rFonts w:ascii="Times New Roman" w:eastAsiaTheme="minorEastAsia" w:hAnsi="Times New Roman" w:cs="Times New Roman" w:hint="eastAsia"/>
                <w:b/>
                <w:bCs/>
                <w:color w:val="000000"/>
                <w:kern w:val="0"/>
              </w:rPr>
              <w:t>地方主管部门</w:t>
            </w:r>
          </w:p>
        </w:tc>
        <w:tc>
          <w:tcPr>
            <w:tcW w:w="7088" w:type="dxa"/>
            <w:gridSpan w:val="5"/>
            <w:tcBorders>
              <w:top w:val="single" w:sz="4" w:space="0" w:color="auto"/>
              <w:left w:val="nil"/>
              <w:bottom w:val="single" w:sz="4" w:space="0" w:color="auto"/>
              <w:right w:val="single" w:sz="4" w:space="0" w:color="auto"/>
            </w:tcBorders>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市州发展和改革委员会</w:t>
            </w:r>
          </w:p>
        </w:tc>
        <w:tc>
          <w:tcPr>
            <w:tcW w:w="22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B4A86" w:rsidRPr="007B5404" w:rsidRDefault="00FB4A86" w:rsidP="0076676E">
            <w:pPr>
              <w:widowControl/>
              <w:jc w:val="center"/>
              <w:rPr>
                <w:rFonts w:ascii="Times New Roman" w:eastAsiaTheme="minorEastAsia" w:hAnsi="Times New Roman" w:cs="Times New Roman"/>
                <w:b/>
                <w:bCs/>
                <w:color w:val="000000"/>
                <w:kern w:val="0"/>
              </w:rPr>
            </w:pPr>
            <w:r w:rsidRPr="007B5404">
              <w:rPr>
                <w:rFonts w:ascii="Times New Roman" w:eastAsiaTheme="minorEastAsia" w:hAnsi="Times New Roman" w:cs="Times New Roman" w:hint="eastAsia"/>
                <w:b/>
                <w:bCs/>
                <w:color w:val="000000"/>
                <w:kern w:val="0"/>
              </w:rPr>
              <w:t>实施单位</w:t>
            </w:r>
          </w:p>
        </w:tc>
        <w:tc>
          <w:tcPr>
            <w:tcW w:w="4462"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相关项目建设单位</w:t>
            </w:r>
          </w:p>
        </w:tc>
      </w:tr>
      <w:tr w:rsidR="00FB4A86" w:rsidRPr="007B5404" w:rsidTr="0076676E">
        <w:trPr>
          <w:trHeight w:hRule="exact" w:val="454"/>
        </w:trPr>
        <w:tc>
          <w:tcPr>
            <w:tcW w:w="1560" w:type="dxa"/>
            <w:gridSpan w:val="3"/>
            <w:vMerge/>
            <w:tcBorders>
              <w:top w:val="single" w:sz="4" w:space="0" w:color="auto"/>
              <w:left w:val="single" w:sz="4" w:space="0" w:color="auto"/>
              <w:bottom w:val="single" w:sz="4" w:space="0" w:color="auto"/>
              <w:right w:val="single" w:sz="4" w:space="0" w:color="auto"/>
            </w:tcBorders>
            <w:vAlign w:val="center"/>
          </w:tcPr>
          <w:p w:rsidR="00FB4A86" w:rsidRPr="007B5404" w:rsidRDefault="00FB4A86" w:rsidP="0076676E">
            <w:pPr>
              <w:widowControl/>
              <w:jc w:val="center"/>
              <w:rPr>
                <w:rFonts w:ascii="Times New Roman" w:eastAsiaTheme="minorEastAsia" w:hAnsi="Times New Roman" w:cs="Times New Roman"/>
                <w:b/>
                <w:bCs/>
                <w:color w:val="000000"/>
                <w:kern w:val="0"/>
              </w:rPr>
            </w:pPr>
          </w:p>
        </w:tc>
        <w:tc>
          <w:tcPr>
            <w:tcW w:w="7088" w:type="dxa"/>
            <w:gridSpan w:val="5"/>
            <w:tcBorders>
              <w:top w:val="single" w:sz="4" w:space="0" w:color="auto"/>
              <w:left w:val="nil"/>
              <w:bottom w:val="single" w:sz="4" w:space="0" w:color="auto"/>
              <w:right w:val="single" w:sz="4" w:space="0" w:color="auto"/>
            </w:tcBorders>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县市区发展和改革局</w:t>
            </w:r>
          </w:p>
        </w:tc>
        <w:tc>
          <w:tcPr>
            <w:tcW w:w="2201" w:type="dxa"/>
            <w:gridSpan w:val="2"/>
            <w:vMerge/>
            <w:tcBorders>
              <w:top w:val="single" w:sz="4" w:space="0" w:color="auto"/>
              <w:left w:val="single" w:sz="4" w:space="0" w:color="auto"/>
              <w:bottom w:val="single" w:sz="4" w:space="0" w:color="auto"/>
              <w:right w:val="single" w:sz="4" w:space="0" w:color="auto"/>
            </w:tcBorders>
            <w:vAlign w:val="center"/>
          </w:tcPr>
          <w:p w:rsidR="00FB4A86" w:rsidRPr="007B5404" w:rsidRDefault="00FB4A86" w:rsidP="0076676E">
            <w:pPr>
              <w:widowControl/>
              <w:jc w:val="center"/>
              <w:rPr>
                <w:rFonts w:ascii="Times New Roman" w:eastAsiaTheme="minorEastAsia" w:hAnsi="Times New Roman" w:cs="Times New Roman"/>
                <w:b/>
                <w:bCs/>
                <w:color w:val="000000"/>
                <w:kern w:val="0"/>
              </w:rPr>
            </w:pPr>
          </w:p>
        </w:tc>
        <w:tc>
          <w:tcPr>
            <w:tcW w:w="4462" w:type="dxa"/>
            <w:gridSpan w:val="5"/>
            <w:vMerge/>
            <w:tcBorders>
              <w:top w:val="single" w:sz="4" w:space="0" w:color="auto"/>
              <w:left w:val="single" w:sz="4" w:space="0" w:color="auto"/>
              <w:bottom w:val="single" w:sz="4" w:space="0" w:color="auto"/>
              <w:right w:val="single" w:sz="4" w:space="0" w:color="auto"/>
            </w:tcBorders>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r>
      <w:tr w:rsidR="00FB4A86" w:rsidRPr="007B5404" w:rsidTr="0076676E">
        <w:trPr>
          <w:trHeight w:hRule="exact" w:val="687"/>
        </w:trPr>
        <w:tc>
          <w:tcPr>
            <w:tcW w:w="15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B4A86" w:rsidRPr="007B5404" w:rsidRDefault="00FB4A86" w:rsidP="0076676E">
            <w:pPr>
              <w:widowControl/>
              <w:jc w:val="center"/>
              <w:rPr>
                <w:rFonts w:ascii="Times New Roman" w:eastAsiaTheme="minorEastAsia" w:hAnsi="Times New Roman" w:cs="Times New Roman"/>
                <w:b/>
                <w:bCs/>
                <w:color w:val="000000"/>
                <w:kern w:val="0"/>
              </w:rPr>
            </w:pPr>
            <w:r w:rsidRPr="007B5404">
              <w:rPr>
                <w:rFonts w:ascii="Times New Roman" w:eastAsiaTheme="minorEastAsia" w:hAnsi="Times New Roman" w:cs="Times New Roman" w:hint="eastAsia"/>
                <w:b/>
                <w:bCs/>
                <w:color w:val="000000"/>
                <w:kern w:val="0"/>
              </w:rPr>
              <w:t>项目资金</w:t>
            </w:r>
          </w:p>
          <w:p w:rsidR="00FB4A86" w:rsidRPr="007B5404" w:rsidRDefault="00FB4A86" w:rsidP="0076676E">
            <w:pPr>
              <w:widowControl/>
              <w:jc w:val="center"/>
              <w:rPr>
                <w:rFonts w:ascii="Times New Roman" w:eastAsiaTheme="minorEastAsia" w:hAnsi="Times New Roman" w:cs="Times New Roman"/>
                <w:b/>
                <w:bCs/>
                <w:color w:val="000000"/>
                <w:kern w:val="0"/>
              </w:rPr>
            </w:pPr>
            <w:r w:rsidRPr="007B5404">
              <w:rPr>
                <w:rFonts w:ascii="Times New Roman" w:eastAsiaTheme="minorEastAsia" w:hAnsi="Times New Roman" w:cs="Times New Roman" w:hint="eastAsia"/>
                <w:b/>
                <w:bCs/>
                <w:color w:val="000000"/>
                <w:kern w:val="0"/>
              </w:rPr>
              <w:t>（万元）</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highlight w:val="yellow"/>
              </w:rPr>
            </w:pPr>
          </w:p>
        </w:tc>
        <w:tc>
          <w:tcPr>
            <w:tcW w:w="4111" w:type="dxa"/>
            <w:gridSpan w:val="2"/>
            <w:tcBorders>
              <w:top w:val="single" w:sz="4" w:space="0" w:color="auto"/>
              <w:left w:val="nil"/>
              <w:bottom w:val="single" w:sz="4" w:space="0" w:color="auto"/>
              <w:right w:val="single" w:sz="4" w:space="0" w:color="auto"/>
            </w:tcBorders>
            <w:shd w:val="clear" w:color="auto" w:fill="auto"/>
            <w:vAlign w:val="center"/>
          </w:tcPr>
          <w:p w:rsidR="00FB4A86" w:rsidRPr="007B5404" w:rsidRDefault="00FB4A86" w:rsidP="0076676E">
            <w:pPr>
              <w:widowControl/>
              <w:jc w:val="center"/>
              <w:rPr>
                <w:rFonts w:ascii="Times New Roman" w:eastAsiaTheme="minorEastAsia" w:hAnsi="Times New Roman" w:cs="Times New Roman"/>
                <w:b/>
                <w:bCs/>
                <w:color w:val="000000"/>
                <w:kern w:val="0"/>
              </w:rPr>
            </w:pPr>
            <w:r w:rsidRPr="007B5404">
              <w:rPr>
                <w:rFonts w:ascii="Times New Roman" w:eastAsiaTheme="minorEastAsia" w:hAnsi="Times New Roman" w:cs="Times New Roman" w:hint="eastAsia"/>
                <w:b/>
                <w:bCs/>
                <w:color w:val="000000"/>
                <w:kern w:val="0"/>
              </w:rPr>
              <w:t>全年预算数（</w:t>
            </w:r>
            <w:r w:rsidRPr="007B5404">
              <w:rPr>
                <w:rFonts w:ascii="Times New Roman" w:eastAsiaTheme="minorEastAsia" w:hAnsi="Times New Roman" w:cs="Times New Roman"/>
                <w:b/>
                <w:bCs/>
                <w:color w:val="000000"/>
                <w:kern w:val="0"/>
              </w:rPr>
              <w:t>A</w:t>
            </w:r>
            <w:r w:rsidRPr="007B5404">
              <w:rPr>
                <w:rFonts w:ascii="Times New Roman" w:eastAsiaTheme="minorEastAsia" w:hAnsi="Times New Roman" w:cs="Times New Roman" w:hint="eastAsia"/>
                <w:b/>
                <w:bCs/>
                <w:color w:val="000000"/>
                <w:kern w:val="0"/>
              </w:rPr>
              <w:t>）</w:t>
            </w:r>
          </w:p>
        </w:tc>
        <w:tc>
          <w:tcPr>
            <w:tcW w:w="2201" w:type="dxa"/>
            <w:gridSpan w:val="2"/>
            <w:tcBorders>
              <w:top w:val="single" w:sz="4" w:space="0" w:color="auto"/>
              <w:left w:val="nil"/>
              <w:bottom w:val="single" w:sz="4" w:space="0" w:color="auto"/>
              <w:right w:val="single" w:sz="4" w:space="0" w:color="auto"/>
            </w:tcBorders>
            <w:shd w:val="clear" w:color="auto" w:fill="auto"/>
            <w:vAlign w:val="center"/>
          </w:tcPr>
          <w:p w:rsidR="00FB4A86" w:rsidRPr="007B5404" w:rsidRDefault="00FB4A86" w:rsidP="0076676E">
            <w:pPr>
              <w:widowControl/>
              <w:jc w:val="center"/>
              <w:rPr>
                <w:rFonts w:ascii="Times New Roman" w:eastAsiaTheme="minorEastAsia" w:hAnsi="Times New Roman" w:cs="Times New Roman"/>
                <w:b/>
                <w:bCs/>
                <w:color w:val="000000"/>
                <w:kern w:val="0"/>
              </w:rPr>
            </w:pPr>
            <w:r w:rsidRPr="007B5404">
              <w:rPr>
                <w:rFonts w:ascii="Times New Roman" w:eastAsiaTheme="minorEastAsia" w:hAnsi="Times New Roman" w:cs="Times New Roman" w:hint="eastAsia"/>
                <w:b/>
                <w:bCs/>
                <w:color w:val="000000"/>
                <w:kern w:val="0"/>
              </w:rPr>
              <w:t>全年执行数（</w:t>
            </w:r>
            <w:r w:rsidRPr="007B5404">
              <w:rPr>
                <w:rFonts w:ascii="Times New Roman" w:eastAsiaTheme="minorEastAsia" w:hAnsi="Times New Roman" w:cs="Times New Roman"/>
                <w:b/>
                <w:bCs/>
                <w:color w:val="000000"/>
                <w:kern w:val="0"/>
              </w:rPr>
              <w:t>B</w:t>
            </w:r>
            <w:r w:rsidRPr="007B5404">
              <w:rPr>
                <w:rFonts w:ascii="Times New Roman" w:eastAsiaTheme="minorEastAsia" w:hAnsi="Times New Roman" w:cs="Times New Roman" w:hint="eastAsia"/>
                <w:b/>
                <w:bCs/>
                <w:color w:val="000000"/>
                <w:kern w:val="0"/>
              </w:rPr>
              <w:t>）</w:t>
            </w:r>
          </w:p>
        </w:tc>
        <w:tc>
          <w:tcPr>
            <w:tcW w:w="1734" w:type="dxa"/>
            <w:gridSpan w:val="2"/>
            <w:tcBorders>
              <w:top w:val="single" w:sz="4" w:space="0" w:color="auto"/>
              <w:left w:val="nil"/>
              <w:bottom w:val="single" w:sz="4" w:space="0" w:color="auto"/>
              <w:right w:val="single" w:sz="4" w:space="0" w:color="auto"/>
            </w:tcBorders>
            <w:shd w:val="clear" w:color="auto" w:fill="auto"/>
            <w:vAlign w:val="center"/>
          </w:tcPr>
          <w:p w:rsidR="00FB4A86" w:rsidRPr="007B5404" w:rsidRDefault="00FB4A86" w:rsidP="0076676E">
            <w:pPr>
              <w:widowControl/>
              <w:jc w:val="center"/>
              <w:rPr>
                <w:rFonts w:ascii="Times New Roman" w:eastAsiaTheme="minorEastAsia" w:hAnsi="Times New Roman" w:cs="Times New Roman"/>
                <w:b/>
                <w:bCs/>
                <w:color w:val="000000"/>
                <w:kern w:val="0"/>
              </w:rPr>
            </w:pPr>
            <w:r w:rsidRPr="007B5404">
              <w:rPr>
                <w:rFonts w:ascii="Times New Roman" w:eastAsiaTheme="minorEastAsia" w:hAnsi="Times New Roman" w:cs="Times New Roman" w:hint="eastAsia"/>
                <w:b/>
                <w:bCs/>
                <w:color w:val="000000"/>
                <w:kern w:val="0"/>
              </w:rPr>
              <w:t>分值</w:t>
            </w:r>
          </w:p>
        </w:tc>
        <w:tc>
          <w:tcPr>
            <w:tcW w:w="1310" w:type="dxa"/>
            <w:gridSpan w:val="2"/>
            <w:tcBorders>
              <w:top w:val="single" w:sz="4" w:space="0" w:color="auto"/>
              <w:left w:val="nil"/>
              <w:bottom w:val="single" w:sz="4" w:space="0" w:color="auto"/>
              <w:right w:val="single" w:sz="4" w:space="0" w:color="auto"/>
            </w:tcBorders>
            <w:shd w:val="clear" w:color="000000" w:fill="FFFFFF"/>
            <w:vAlign w:val="center"/>
          </w:tcPr>
          <w:p w:rsidR="00FB4A86" w:rsidRPr="007B5404" w:rsidRDefault="00FB4A86" w:rsidP="0076676E">
            <w:pPr>
              <w:widowControl/>
              <w:jc w:val="center"/>
              <w:rPr>
                <w:rFonts w:ascii="Times New Roman" w:eastAsiaTheme="minorEastAsia" w:hAnsi="Times New Roman" w:cs="Times New Roman"/>
                <w:b/>
                <w:bCs/>
                <w:color w:val="000000"/>
                <w:kern w:val="0"/>
              </w:rPr>
            </w:pPr>
            <w:r w:rsidRPr="007B5404">
              <w:rPr>
                <w:rFonts w:ascii="Times New Roman" w:eastAsiaTheme="minorEastAsia" w:hAnsi="Times New Roman" w:cs="Times New Roman" w:hint="eastAsia"/>
                <w:b/>
                <w:bCs/>
                <w:color w:val="000000"/>
                <w:kern w:val="0"/>
              </w:rPr>
              <w:t>执行率</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B4A86" w:rsidRPr="007B5404" w:rsidRDefault="00FB4A86" w:rsidP="0076676E">
            <w:pPr>
              <w:widowControl/>
              <w:jc w:val="center"/>
              <w:rPr>
                <w:rFonts w:ascii="Times New Roman" w:eastAsiaTheme="minorEastAsia" w:hAnsi="Times New Roman" w:cs="Times New Roman"/>
                <w:b/>
                <w:bCs/>
                <w:color w:val="000000"/>
                <w:kern w:val="0"/>
              </w:rPr>
            </w:pPr>
            <w:r w:rsidRPr="007B5404">
              <w:rPr>
                <w:rFonts w:ascii="Times New Roman" w:eastAsiaTheme="minorEastAsia" w:hAnsi="Times New Roman" w:cs="Times New Roman" w:hint="eastAsia"/>
                <w:b/>
                <w:bCs/>
                <w:color w:val="000000"/>
                <w:kern w:val="0"/>
              </w:rPr>
              <w:t>得分</w:t>
            </w:r>
          </w:p>
        </w:tc>
      </w:tr>
      <w:tr w:rsidR="00FB4A86" w:rsidRPr="007B5404" w:rsidTr="0076676E">
        <w:trPr>
          <w:trHeight w:hRule="exact" w:val="454"/>
        </w:trPr>
        <w:tc>
          <w:tcPr>
            <w:tcW w:w="1560" w:type="dxa"/>
            <w:gridSpan w:val="3"/>
            <w:vMerge/>
            <w:tcBorders>
              <w:top w:val="single" w:sz="4" w:space="0" w:color="auto"/>
              <w:left w:val="single" w:sz="4" w:space="0" w:color="auto"/>
              <w:bottom w:val="single" w:sz="4" w:space="0" w:color="auto"/>
              <w:right w:val="single" w:sz="4" w:space="0" w:color="auto"/>
            </w:tcBorders>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297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年度资金总额</w:t>
            </w:r>
          </w:p>
        </w:tc>
        <w:tc>
          <w:tcPr>
            <w:tcW w:w="411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46000</w:t>
            </w:r>
          </w:p>
        </w:tc>
        <w:tc>
          <w:tcPr>
            <w:tcW w:w="22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43700</w:t>
            </w:r>
          </w:p>
        </w:tc>
        <w:tc>
          <w:tcPr>
            <w:tcW w:w="17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10</w:t>
            </w:r>
          </w:p>
        </w:tc>
        <w:tc>
          <w:tcPr>
            <w:tcW w:w="131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95.%</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9.5</w:t>
            </w:r>
          </w:p>
        </w:tc>
      </w:tr>
      <w:tr w:rsidR="00FB4A86" w:rsidRPr="007B5404" w:rsidTr="0076676E">
        <w:trPr>
          <w:trHeight w:hRule="exact" w:val="110"/>
        </w:trPr>
        <w:tc>
          <w:tcPr>
            <w:tcW w:w="1560" w:type="dxa"/>
            <w:gridSpan w:val="3"/>
            <w:vMerge/>
            <w:tcBorders>
              <w:top w:val="single" w:sz="4" w:space="0" w:color="auto"/>
              <w:left w:val="single" w:sz="4" w:space="0" w:color="auto"/>
              <w:bottom w:val="single" w:sz="4" w:space="0" w:color="auto"/>
              <w:right w:val="single" w:sz="4" w:space="0" w:color="auto"/>
            </w:tcBorders>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4111" w:type="dxa"/>
            <w:gridSpan w:val="2"/>
            <w:vMerge/>
            <w:tcBorders>
              <w:top w:val="single" w:sz="4" w:space="0" w:color="auto"/>
              <w:left w:val="single" w:sz="4" w:space="0" w:color="auto"/>
              <w:bottom w:val="single" w:sz="4" w:space="0" w:color="auto"/>
              <w:right w:val="single" w:sz="4" w:space="0" w:color="auto"/>
            </w:tcBorders>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2201" w:type="dxa"/>
            <w:gridSpan w:val="2"/>
            <w:vMerge/>
            <w:tcBorders>
              <w:top w:val="single" w:sz="4" w:space="0" w:color="auto"/>
              <w:left w:val="single" w:sz="4" w:space="0" w:color="auto"/>
              <w:bottom w:val="single" w:sz="4" w:space="0" w:color="auto"/>
              <w:right w:val="single" w:sz="4" w:space="0" w:color="auto"/>
            </w:tcBorders>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1734" w:type="dxa"/>
            <w:gridSpan w:val="2"/>
            <w:vMerge/>
            <w:tcBorders>
              <w:top w:val="single" w:sz="4" w:space="0" w:color="auto"/>
              <w:left w:val="single" w:sz="4" w:space="0" w:color="auto"/>
              <w:bottom w:val="single" w:sz="4" w:space="0" w:color="auto"/>
              <w:right w:val="single" w:sz="4" w:space="0" w:color="auto"/>
            </w:tcBorders>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1310" w:type="dxa"/>
            <w:gridSpan w:val="2"/>
            <w:vMerge/>
            <w:tcBorders>
              <w:top w:val="single" w:sz="4" w:space="0" w:color="auto"/>
              <w:left w:val="single" w:sz="4" w:space="0" w:color="auto"/>
              <w:bottom w:val="single" w:sz="4" w:space="0" w:color="auto"/>
              <w:right w:val="single" w:sz="4" w:space="0" w:color="auto"/>
            </w:tcBorders>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r>
      <w:tr w:rsidR="00FB4A86" w:rsidRPr="007B5404" w:rsidTr="0076676E">
        <w:trPr>
          <w:trHeight w:hRule="exact" w:val="454"/>
        </w:trPr>
        <w:tc>
          <w:tcPr>
            <w:tcW w:w="1560" w:type="dxa"/>
            <w:gridSpan w:val="3"/>
            <w:vMerge/>
            <w:tcBorders>
              <w:top w:val="single" w:sz="4" w:space="0" w:color="auto"/>
              <w:left w:val="single" w:sz="4" w:space="0" w:color="auto"/>
              <w:bottom w:val="single" w:sz="4" w:space="0" w:color="auto"/>
              <w:right w:val="single" w:sz="4" w:space="0" w:color="auto"/>
            </w:tcBorders>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其中：中央补助</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2201" w:type="dxa"/>
            <w:gridSpan w:val="2"/>
            <w:tcBorders>
              <w:top w:val="single" w:sz="4" w:space="0" w:color="auto"/>
              <w:left w:val="nil"/>
              <w:bottom w:val="single" w:sz="4" w:space="0" w:color="auto"/>
              <w:right w:val="single" w:sz="4" w:space="0" w:color="auto"/>
            </w:tcBorders>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1734" w:type="dxa"/>
            <w:gridSpan w:val="2"/>
            <w:tcBorders>
              <w:top w:val="single" w:sz="4" w:space="0" w:color="auto"/>
              <w:left w:val="nil"/>
              <w:bottom w:val="single" w:sz="4" w:space="0" w:color="auto"/>
              <w:right w:val="single" w:sz="4" w:space="0" w:color="auto"/>
            </w:tcBorders>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1310" w:type="dxa"/>
            <w:gridSpan w:val="2"/>
            <w:tcBorders>
              <w:top w:val="single" w:sz="4" w:space="0" w:color="auto"/>
              <w:left w:val="nil"/>
              <w:bottom w:val="single" w:sz="4" w:space="0" w:color="auto"/>
              <w:right w:val="single" w:sz="4" w:space="0" w:color="auto"/>
            </w:tcBorders>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r>
      <w:tr w:rsidR="00FB4A86" w:rsidRPr="007B5404" w:rsidTr="0076676E">
        <w:trPr>
          <w:trHeight w:hRule="exact" w:val="454"/>
        </w:trPr>
        <w:tc>
          <w:tcPr>
            <w:tcW w:w="1560" w:type="dxa"/>
            <w:gridSpan w:val="3"/>
            <w:vMerge/>
            <w:tcBorders>
              <w:top w:val="single" w:sz="4" w:space="0" w:color="auto"/>
              <w:left w:val="single" w:sz="4" w:space="0" w:color="auto"/>
              <w:bottom w:val="single" w:sz="4" w:space="0" w:color="auto"/>
              <w:right w:val="single" w:sz="4" w:space="0" w:color="auto"/>
            </w:tcBorders>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省级资金</w:t>
            </w:r>
          </w:p>
        </w:tc>
        <w:tc>
          <w:tcPr>
            <w:tcW w:w="4111" w:type="dxa"/>
            <w:gridSpan w:val="2"/>
            <w:tcBorders>
              <w:top w:val="single" w:sz="4" w:space="0" w:color="auto"/>
              <w:left w:val="nil"/>
              <w:bottom w:val="single" w:sz="4" w:space="0" w:color="auto"/>
              <w:right w:val="single" w:sz="4" w:space="0" w:color="auto"/>
            </w:tcBorders>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46000</w:t>
            </w:r>
          </w:p>
        </w:tc>
        <w:tc>
          <w:tcPr>
            <w:tcW w:w="2201" w:type="dxa"/>
            <w:gridSpan w:val="2"/>
            <w:tcBorders>
              <w:top w:val="single" w:sz="4" w:space="0" w:color="auto"/>
              <w:left w:val="nil"/>
              <w:bottom w:val="single" w:sz="4" w:space="0" w:color="auto"/>
              <w:right w:val="single" w:sz="4" w:space="0" w:color="auto"/>
            </w:tcBorders>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43700</w:t>
            </w:r>
          </w:p>
        </w:tc>
        <w:tc>
          <w:tcPr>
            <w:tcW w:w="1734" w:type="dxa"/>
            <w:gridSpan w:val="2"/>
            <w:tcBorders>
              <w:top w:val="single" w:sz="4" w:space="0" w:color="auto"/>
              <w:left w:val="nil"/>
              <w:bottom w:val="single" w:sz="4" w:space="0" w:color="auto"/>
              <w:right w:val="single" w:sz="4" w:space="0" w:color="auto"/>
            </w:tcBorders>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10</w:t>
            </w:r>
          </w:p>
        </w:tc>
        <w:tc>
          <w:tcPr>
            <w:tcW w:w="1310" w:type="dxa"/>
            <w:gridSpan w:val="2"/>
            <w:tcBorders>
              <w:top w:val="single" w:sz="4" w:space="0" w:color="auto"/>
              <w:left w:val="nil"/>
              <w:bottom w:val="single" w:sz="4" w:space="0" w:color="auto"/>
              <w:right w:val="single" w:sz="4" w:space="0" w:color="auto"/>
            </w:tcBorders>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95%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r>
      <w:tr w:rsidR="00FB4A86" w:rsidRPr="007B5404" w:rsidTr="0076676E">
        <w:trPr>
          <w:trHeight w:hRule="exact" w:val="454"/>
        </w:trPr>
        <w:tc>
          <w:tcPr>
            <w:tcW w:w="1560" w:type="dxa"/>
            <w:gridSpan w:val="3"/>
            <w:vMerge/>
            <w:tcBorders>
              <w:top w:val="single" w:sz="4" w:space="0" w:color="auto"/>
              <w:left w:val="single" w:sz="4" w:space="0" w:color="auto"/>
              <w:bottom w:val="single" w:sz="4" w:space="0" w:color="auto"/>
              <w:right w:val="single" w:sz="4" w:space="0" w:color="auto"/>
            </w:tcBorders>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其他资金</w:t>
            </w:r>
          </w:p>
        </w:tc>
        <w:tc>
          <w:tcPr>
            <w:tcW w:w="4111" w:type="dxa"/>
            <w:gridSpan w:val="2"/>
            <w:tcBorders>
              <w:top w:val="single" w:sz="4" w:space="0" w:color="auto"/>
              <w:left w:val="nil"/>
              <w:bottom w:val="single" w:sz="4" w:space="0" w:color="auto"/>
              <w:right w:val="single" w:sz="4" w:space="0" w:color="auto"/>
            </w:tcBorders>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2201" w:type="dxa"/>
            <w:gridSpan w:val="2"/>
            <w:tcBorders>
              <w:top w:val="single" w:sz="4" w:space="0" w:color="auto"/>
              <w:left w:val="nil"/>
              <w:bottom w:val="single" w:sz="4" w:space="0" w:color="auto"/>
              <w:right w:val="single" w:sz="4" w:space="0" w:color="auto"/>
            </w:tcBorders>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1734" w:type="dxa"/>
            <w:gridSpan w:val="2"/>
            <w:tcBorders>
              <w:top w:val="single" w:sz="4" w:space="0" w:color="auto"/>
              <w:left w:val="nil"/>
              <w:bottom w:val="single" w:sz="4" w:space="0" w:color="auto"/>
              <w:right w:val="single" w:sz="4" w:space="0" w:color="auto"/>
            </w:tcBorders>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1310" w:type="dxa"/>
            <w:gridSpan w:val="2"/>
            <w:tcBorders>
              <w:top w:val="single" w:sz="4" w:space="0" w:color="auto"/>
              <w:left w:val="nil"/>
              <w:bottom w:val="single" w:sz="4" w:space="0" w:color="auto"/>
              <w:right w:val="single" w:sz="4" w:space="0" w:color="auto"/>
            </w:tcBorders>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r>
      <w:tr w:rsidR="00FB4A86" w:rsidRPr="007B5404" w:rsidTr="0076676E">
        <w:trPr>
          <w:trHeight w:hRule="exact" w:val="454"/>
        </w:trPr>
        <w:tc>
          <w:tcPr>
            <w:tcW w:w="6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B4A86" w:rsidRPr="007B5404" w:rsidRDefault="00FB4A86" w:rsidP="0076676E">
            <w:pPr>
              <w:widowControl/>
              <w:jc w:val="center"/>
              <w:rPr>
                <w:rFonts w:ascii="Times New Roman" w:eastAsiaTheme="minorEastAsia" w:hAnsi="Times New Roman" w:cs="Times New Roman"/>
                <w:b/>
                <w:bCs/>
                <w:color w:val="000000"/>
                <w:kern w:val="0"/>
              </w:rPr>
            </w:pPr>
            <w:r w:rsidRPr="007B5404">
              <w:rPr>
                <w:rFonts w:ascii="Times New Roman" w:eastAsiaTheme="minorEastAsia" w:hAnsi="Times New Roman" w:cs="Times New Roman" w:hint="eastAsia"/>
                <w:b/>
                <w:bCs/>
                <w:color w:val="000000"/>
                <w:kern w:val="0"/>
              </w:rPr>
              <w:t>年度总体目标</w:t>
            </w:r>
          </w:p>
        </w:tc>
        <w:tc>
          <w:tcPr>
            <w:tcW w:w="8012" w:type="dxa"/>
            <w:gridSpan w:val="7"/>
            <w:tcBorders>
              <w:top w:val="single" w:sz="4" w:space="0" w:color="auto"/>
              <w:left w:val="nil"/>
              <w:bottom w:val="single" w:sz="4" w:space="0" w:color="auto"/>
              <w:right w:val="single" w:sz="4" w:space="0" w:color="auto"/>
            </w:tcBorders>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年初设定目标</w:t>
            </w:r>
          </w:p>
        </w:tc>
        <w:tc>
          <w:tcPr>
            <w:tcW w:w="6663" w:type="dxa"/>
            <w:gridSpan w:val="7"/>
            <w:tcBorders>
              <w:top w:val="single" w:sz="4" w:space="0" w:color="auto"/>
              <w:left w:val="nil"/>
              <w:bottom w:val="single" w:sz="4" w:space="0" w:color="auto"/>
              <w:right w:val="single" w:sz="4" w:space="0" w:color="auto"/>
            </w:tcBorders>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全年实际完成情况</w:t>
            </w:r>
          </w:p>
        </w:tc>
      </w:tr>
      <w:tr w:rsidR="00FB4A86" w:rsidRPr="007B5404" w:rsidTr="0076676E">
        <w:trPr>
          <w:trHeight w:val="2884"/>
        </w:trPr>
        <w:tc>
          <w:tcPr>
            <w:tcW w:w="636" w:type="dxa"/>
            <w:vMerge/>
            <w:tcBorders>
              <w:top w:val="single" w:sz="4" w:space="0" w:color="auto"/>
              <w:left w:val="single" w:sz="4" w:space="0" w:color="auto"/>
              <w:bottom w:val="single" w:sz="4" w:space="0" w:color="auto"/>
              <w:right w:val="single" w:sz="4" w:space="0" w:color="auto"/>
            </w:tcBorders>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8012" w:type="dxa"/>
            <w:gridSpan w:val="7"/>
            <w:tcBorders>
              <w:top w:val="single" w:sz="4" w:space="0" w:color="auto"/>
              <w:left w:val="nil"/>
              <w:bottom w:val="single" w:sz="4" w:space="0" w:color="auto"/>
              <w:right w:val="single" w:sz="4" w:space="0" w:color="auto"/>
            </w:tcBorders>
            <w:shd w:val="clear" w:color="auto" w:fill="auto"/>
            <w:vAlign w:val="center"/>
          </w:tcPr>
          <w:p w:rsidR="00FB4A86" w:rsidRPr="007B5404" w:rsidRDefault="00FB4A86" w:rsidP="0076676E">
            <w:pPr>
              <w:widowControl/>
              <w:jc w:val="left"/>
              <w:rPr>
                <w:rFonts w:ascii="Times New Roman" w:eastAsiaTheme="minorEastAsia" w:hAnsi="Times New Roman" w:cs="Times New Roman"/>
                <w:kern w:val="0"/>
              </w:rPr>
            </w:pPr>
            <w:r w:rsidRPr="007B5404">
              <w:rPr>
                <w:rFonts w:ascii="Times New Roman" w:eastAsiaTheme="minorEastAsia" w:hAnsi="Times New Roman" w:cs="Times New Roman" w:hint="eastAsia"/>
                <w:kern w:val="0"/>
              </w:rPr>
              <w:t>支持文化生态旅游精品线路建设，完善基础设施，打造旅游精品景区，带动旅游扶贫，促进文化生态旅游产业与相关产业融合发展；支持茶叶公共品牌建设，塑造品牌形象，促进茶农增收和茶叶产业转型升级；支持重大产业项目建设，做大做强一批龙头企业；支持特色优势产业链建设，形成一批集原材料基地、加工企业、物流销售、新产品研发等环节紧密相联的特色优势产业链；支持易地扶贫搬迁后续产业及就业扶持项目建设，努力实现易地扶贫搬迁“搬得出、稳得住、</w:t>
            </w:r>
            <w:r>
              <w:rPr>
                <w:rFonts w:ascii="Times New Roman" w:eastAsiaTheme="minorEastAsia" w:hAnsi="Times New Roman" w:cs="Times New Roman" w:hint="eastAsia"/>
                <w:kern w:val="0"/>
              </w:rPr>
              <w:t>逐步</w:t>
            </w:r>
            <w:r w:rsidRPr="007B5404">
              <w:rPr>
                <w:rFonts w:ascii="Times New Roman" w:eastAsiaTheme="minorEastAsia" w:hAnsi="Times New Roman" w:cs="Times New Roman" w:hint="eastAsia"/>
                <w:kern w:val="0"/>
              </w:rPr>
              <w:t>能致富”的目标。</w:t>
            </w:r>
          </w:p>
        </w:tc>
        <w:tc>
          <w:tcPr>
            <w:tcW w:w="6663" w:type="dxa"/>
            <w:gridSpan w:val="7"/>
            <w:tcBorders>
              <w:top w:val="single" w:sz="4" w:space="0" w:color="auto"/>
              <w:left w:val="nil"/>
              <w:bottom w:val="single" w:sz="4" w:space="0" w:color="auto"/>
              <w:right w:val="single" w:sz="4" w:space="0" w:color="auto"/>
            </w:tcBorders>
            <w:shd w:val="clear" w:color="auto" w:fill="auto"/>
            <w:vAlign w:val="center"/>
          </w:tcPr>
          <w:p w:rsidR="00FB4A86" w:rsidRPr="007B5404" w:rsidRDefault="00FB4A86" w:rsidP="0076676E">
            <w:pPr>
              <w:widowControl/>
              <w:jc w:val="left"/>
              <w:rPr>
                <w:rFonts w:ascii="Times New Roman" w:eastAsiaTheme="minorEastAsia" w:hAnsi="Times New Roman" w:cs="Times New Roman"/>
                <w:kern w:val="0"/>
              </w:rPr>
            </w:pPr>
            <w:r w:rsidRPr="007B5404">
              <w:rPr>
                <w:rFonts w:ascii="Times New Roman" w:eastAsiaTheme="minorEastAsia" w:hAnsi="Times New Roman" w:cs="Times New Roman" w:hint="eastAsia"/>
                <w:kern w:val="0"/>
              </w:rPr>
              <w:t>重点支持和培育既能发挥湘西地区资源优势，又与群众利益联结紧密的特色优势产业项目，促进了产业优化升级，拉动了社会投资，促进了财政增收、农民增收和就业安置，促进了脱贫攻坚，增强了湘西地区的造血功能，促进了区域经济快速发展，绩效评价关键指标超额完成目标，绩效目标整体完成情况良好，实现了较好的经济、社会、生态效益</w:t>
            </w:r>
            <w:r w:rsidRPr="007B5404">
              <w:rPr>
                <w:rFonts w:ascii="Times New Roman" w:eastAsiaTheme="minorEastAsia" w:hAnsi="Times New Roman" w:cs="Times New Roman"/>
                <w:kern w:val="0"/>
              </w:rPr>
              <w:t xml:space="preserve">, </w:t>
            </w:r>
            <w:r w:rsidRPr="007B5404">
              <w:rPr>
                <w:rFonts w:ascii="Times New Roman" w:eastAsiaTheme="minorEastAsia" w:hAnsi="Times New Roman" w:cs="Times New Roman" w:hint="eastAsia"/>
                <w:kern w:val="0"/>
              </w:rPr>
              <w:t>社会满意度较高。</w:t>
            </w:r>
          </w:p>
        </w:tc>
      </w:tr>
      <w:tr w:rsidR="00FB4A86" w:rsidRPr="007B5404" w:rsidTr="00766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blHeader/>
        </w:trPr>
        <w:tc>
          <w:tcPr>
            <w:tcW w:w="710" w:type="dxa"/>
            <w:gridSpan w:val="2"/>
            <w:vMerge w:val="restart"/>
            <w:shd w:val="clear" w:color="auto" w:fill="auto"/>
            <w:vAlign w:val="center"/>
          </w:tcPr>
          <w:p w:rsidR="00FB4A86" w:rsidRPr="007B5404" w:rsidRDefault="00FB4A86" w:rsidP="0076676E">
            <w:pPr>
              <w:widowControl/>
              <w:jc w:val="center"/>
              <w:rPr>
                <w:rFonts w:ascii="Times New Roman" w:eastAsiaTheme="minorEastAsia" w:hAnsi="Times New Roman" w:cs="Times New Roman"/>
                <w:b/>
                <w:bCs/>
                <w:kern w:val="0"/>
              </w:rPr>
            </w:pPr>
          </w:p>
        </w:tc>
        <w:tc>
          <w:tcPr>
            <w:tcW w:w="992" w:type="dxa"/>
            <w:gridSpan w:val="2"/>
            <w:vMerge w:val="restart"/>
            <w:shd w:val="clear" w:color="auto" w:fill="auto"/>
            <w:vAlign w:val="center"/>
          </w:tcPr>
          <w:p w:rsidR="00FB4A86" w:rsidRDefault="00FB4A86" w:rsidP="0076676E">
            <w:pPr>
              <w:widowControl/>
              <w:jc w:val="center"/>
              <w:rPr>
                <w:rFonts w:ascii="Times New Roman" w:eastAsiaTheme="minorEastAsia" w:hAnsi="Times New Roman" w:cs="Times New Roman"/>
                <w:b/>
                <w:bCs/>
                <w:color w:val="000000"/>
                <w:kern w:val="0"/>
              </w:rPr>
            </w:pPr>
            <w:r w:rsidRPr="007B5404">
              <w:rPr>
                <w:rFonts w:ascii="Times New Roman" w:eastAsiaTheme="minorEastAsia" w:hAnsi="Times New Roman" w:cs="Times New Roman" w:hint="eastAsia"/>
                <w:b/>
                <w:bCs/>
                <w:color w:val="000000"/>
                <w:kern w:val="0"/>
              </w:rPr>
              <w:t>一级</w:t>
            </w:r>
          </w:p>
          <w:p w:rsidR="00FB4A86" w:rsidRPr="007B5404" w:rsidRDefault="00FB4A86" w:rsidP="0076676E">
            <w:pPr>
              <w:widowControl/>
              <w:jc w:val="center"/>
              <w:rPr>
                <w:rFonts w:ascii="Times New Roman" w:eastAsiaTheme="minorEastAsia" w:hAnsi="Times New Roman" w:cs="Times New Roman"/>
                <w:b/>
                <w:bCs/>
                <w:color w:val="000000"/>
                <w:kern w:val="0"/>
              </w:rPr>
            </w:pPr>
            <w:r w:rsidRPr="007B5404">
              <w:rPr>
                <w:rFonts w:ascii="Times New Roman" w:eastAsiaTheme="minorEastAsia" w:hAnsi="Times New Roman" w:cs="Times New Roman" w:hint="eastAsia"/>
                <w:b/>
                <w:bCs/>
                <w:color w:val="000000"/>
                <w:kern w:val="0"/>
              </w:rPr>
              <w:t>指标</w:t>
            </w:r>
          </w:p>
        </w:tc>
        <w:tc>
          <w:tcPr>
            <w:tcW w:w="992" w:type="dxa"/>
            <w:vMerge w:val="restart"/>
            <w:shd w:val="clear" w:color="auto" w:fill="auto"/>
            <w:vAlign w:val="center"/>
          </w:tcPr>
          <w:p w:rsidR="00FB4A86" w:rsidRDefault="00FB4A86" w:rsidP="0076676E">
            <w:pPr>
              <w:widowControl/>
              <w:jc w:val="center"/>
              <w:rPr>
                <w:rFonts w:ascii="Times New Roman" w:eastAsiaTheme="minorEastAsia" w:hAnsi="Times New Roman" w:cs="Times New Roman"/>
                <w:b/>
                <w:bCs/>
                <w:color w:val="000000"/>
                <w:kern w:val="0"/>
              </w:rPr>
            </w:pPr>
            <w:r w:rsidRPr="007B5404">
              <w:rPr>
                <w:rFonts w:ascii="Times New Roman" w:eastAsiaTheme="minorEastAsia" w:hAnsi="Times New Roman" w:cs="Times New Roman" w:hint="eastAsia"/>
                <w:b/>
                <w:bCs/>
                <w:color w:val="000000"/>
                <w:kern w:val="0"/>
              </w:rPr>
              <w:t>二级</w:t>
            </w:r>
          </w:p>
          <w:p w:rsidR="00FB4A86" w:rsidRPr="007B5404" w:rsidRDefault="00FB4A86" w:rsidP="0076676E">
            <w:pPr>
              <w:widowControl/>
              <w:jc w:val="center"/>
              <w:rPr>
                <w:rFonts w:ascii="Times New Roman" w:eastAsiaTheme="minorEastAsia" w:hAnsi="Times New Roman" w:cs="Times New Roman"/>
                <w:b/>
                <w:bCs/>
                <w:color w:val="000000"/>
                <w:kern w:val="0"/>
              </w:rPr>
            </w:pPr>
            <w:r w:rsidRPr="007B5404">
              <w:rPr>
                <w:rFonts w:ascii="Times New Roman" w:eastAsiaTheme="minorEastAsia" w:hAnsi="Times New Roman" w:cs="Times New Roman" w:hint="eastAsia"/>
                <w:b/>
                <w:bCs/>
                <w:color w:val="000000"/>
                <w:kern w:val="0"/>
              </w:rPr>
              <w:t>指标</w:t>
            </w:r>
          </w:p>
        </w:tc>
        <w:tc>
          <w:tcPr>
            <w:tcW w:w="4253" w:type="dxa"/>
            <w:gridSpan w:val="2"/>
            <w:vMerge w:val="restart"/>
            <w:shd w:val="clear" w:color="auto" w:fill="auto"/>
            <w:vAlign w:val="center"/>
          </w:tcPr>
          <w:p w:rsidR="00FB4A86" w:rsidRPr="007B5404" w:rsidRDefault="00FB4A86" w:rsidP="0076676E">
            <w:pPr>
              <w:widowControl/>
              <w:jc w:val="center"/>
              <w:rPr>
                <w:rFonts w:ascii="Times New Roman" w:eastAsiaTheme="minorEastAsia" w:hAnsi="Times New Roman" w:cs="Times New Roman"/>
                <w:b/>
                <w:bCs/>
                <w:color w:val="000000"/>
                <w:kern w:val="0"/>
              </w:rPr>
            </w:pPr>
            <w:r w:rsidRPr="007B5404">
              <w:rPr>
                <w:rFonts w:ascii="Times New Roman" w:eastAsiaTheme="minorEastAsia" w:hAnsi="Times New Roman" w:cs="Times New Roman" w:hint="eastAsia"/>
                <w:b/>
                <w:bCs/>
                <w:color w:val="000000"/>
                <w:kern w:val="0"/>
              </w:rPr>
              <w:t>三级指标</w:t>
            </w:r>
          </w:p>
        </w:tc>
        <w:tc>
          <w:tcPr>
            <w:tcW w:w="2835" w:type="dxa"/>
            <w:gridSpan w:val="2"/>
            <w:vMerge w:val="restart"/>
            <w:shd w:val="clear" w:color="auto" w:fill="auto"/>
            <w:vAlign w:val="center"/>
          </w:tcPr>
          <w:p w:rsidR="00FB4A86" w:rsidRPr="007B5404" w:rsidRDefault="00FB4A86" w:rsidP="0076676E">
            <w:pPr>
              <w:widowControl/>
              <w:jc w:val="center"/>
              <w:rPr>
                <w:rFonts w:ascii="Times New Roman" w:eastAsiaTheme="minorEastAsia" w:hAnsi="Times New Roman" w:cs="Times New Roman"/>
                <w:b/>
                <w:bCs/>
                <w:color w:val="000000"/>
                <w:kern w:val="0"/>
              </w:rPr>
            </w:pPr>
            <w:r w:rsidRPr="007B5404">
              <w:rPr>
                <w:rFonts w:ascii="Times New Roman" w:eastAsiaTheme="minorEastAsia" w:hAnsi="Times New Roman" w:cs="Times New Roman" w:hint="eastAsia"/>
                <w:b/>
                <w:bCs/>
                <w:color w:val="000000"/>
                <w:kern w:val="0"/>
              </w:rPr>
              <w:t>年度指标值</w:t>
            </w:r>
          </w:p>
        </w:tc>
        <w:tc>
          <w:tcPr>
            <w:tcW w:w="2552" w:type="dxa"/>
            <w:gridSpan w:val="2"/>
            <w:vMerge w:val="restart"/>
            <w:shd w:val="clear" w:color="000000" w:fill="FFFFFF"/>
            <w:vAlign w:val="center"/>
          </w:tcPr>
          <w:p w:rsidR="00FB4A86" w:rsidRPr="007B5404" w:rsidRDefault="00FB4A86" w:rsidP="0076676E">
            <w:pPr>
              <w:widowControl/>
              <w:jc w:val="center"/>
              <w:rPr>
                <w:rFonts w:ascii="Times New Roman" w:eastAsiaTheme="minorEastAsia" w:hAnsi="Times New Roman" w:cs="Times New Roman"/>
                <w:b/>
                <w:bCs/>
                <w:color w:val="000000"/>
                <w:kern w:val="0"/>
              </w:rPr>
            </w:pPr>
            <w:r w:rsidRPr="007B5404">
              <w:rPr>
                <w:rFonts w:ascii="Times New Roman" w:eastAsiaTheme="minorEastAsia" w:hAnsi="Times New Roman" w:cs="Times New Roman"/>
                <w:b/>
                <w:bCs/>
                <w:color w:val="000000"/>
                <w:kern w:val="0"/>
              </w:rPr>
              <w:t>2019</w:t>
            </w:r>
            <w:r w:rsidRPr="007B5404">
              <w:rPr>
                <w:rFonts w:ascii="Times New Roman" w:eastAsiaTheme="minorEastAsia" w:hAnsi="Times New Roman" w:cs="Times New Roman" w:hint="eastAsia"/>
                <w:b/>
                <w:bCs/>
                <w:color w:val="000000"/>
                <w:kern w:val="0"/>
              </w:rPr>
              <w:t>全年完成值</w:t>
            </w:r>
          </w:p>
        </w:tc>
        <w:tc>
          <w:tcPr>
            <w:tcW w:w="851" w:type="dxa"/>
            <w:gridSpan w:val="2"/>
            <w:vMerge w:val="restart"/>
            <w:shd w:val="clear" w:color="auto" w:fill="auto"/>
            <w:vAlign w:val="center"/>
          </w:tcPr>
          <w:p w:rsidR="00FB4A86" w:rsidRPr="007B5404" w:rsidRDefault="00FB4A86" w:rsidP="0076676E">
            <w:pPr>
              <w:widowControl/>
              <w:jc w:val="center"/>
              <w:rPr>
                <w:rFonts w:ascii="Times New Roman" w:eastAsiaTheme="minorEastAsia" w:hAnsi="Times New Roman" w:cs="Times New Roman"/>
                <w:b/>
                <w:bCs/>
                <w:color w:val="000000"/>
                <w:kern w:val="0"/>
              </w:rPr>
            </w:pPr>
            <w:r w:rsidRPr="007B5404">
              <w:rPr>
                <w:rFonts w:ascii="Times New Roman" w:eastAsiaTheme="minorEastAsia" w:hAnsi="Times New Roman" w:cs="Times New Roman" w:hint="eastAsia"/>
                <w:b/>
                <w:bCs/>
                <w:color w:val="000000"/>
                <w:kern w:val="0"/>
              </w:rPr>
              <w:t>分值</w:t>
            </w:r>
          </w:p>
        </w:tc>
        <w:tc>
          <w:tcPr>
            <w:tcW w:w="708" w:type="dxa"/>
            <w:vMerge w:val="restart"/>
            <w:shd w:val="clear" w:color="000000" w:fill="FFFFFF"/>
            <w:vAlign w:val="center"/>
          </w:tcPr>
          <w:p w:rsidR="00FB4A86" w:rsidRPr="007B5404" w:rsidRDefault="00FB4A86" w:rsidP="0076676E">
            <w:pPr>
              <w:widowControl/>
              <w:jc w:val="center"/>
              <w:rPr>
                <w:rFonts w:ascii="Times New Roman" w:eastAsiaTheme="minorEastAsia" w:hAnsi="Times New Roman" w:cs="Times New Roman"/>
                <w:b/>
                <w:bCs/>
                <w:color w:val="000000"/>
                <w:kern w:val="0"/>
              </w:rPr>
            </w:pPr>
            <w:r w:rsidRPr="007B5404">
              <w:rPr>
                <w:rFonts w:ascii="Times New Roman" w:eastAsiaTheme="minorEastAsia" w:hAnsi="Times New Roman" w:cs="Times New Roman" w:hint="eastAsia"/>
                <w:b/>
                <w:bCs/>
                <w:color w:val="000000"/>
                <w:kern w:val="0"/>
              </w:rPr>
              <w:t>得分</w:t>
            </w:r>
          </w:p>
        </w:tc>
        <w:tc>
          <w:tcPr>
            <w:tcW w:w="1418" w:type="dxa"/>
            <w:vMerge w:val="restart"/>
            <w:shd w:val="clear" w:color="auto" w:fill="auto"/>
            <w:vAlign w:val="center"/>
          </w:tcPr>
          <w:p w:rsidR="00FB4A86" w:rsidRPr="007B5404" w:rsidRDefault="00FB4A86" w:rsidP="0076676E">
            <w:pPr>
              <w:widowControl/>
              <w:jc w:val="center"/>
              <w:rPr>
                <w:rFonts w:ascii="Times New Roman" w:eastAsiaTheme="minorEastAsia" w:hAnsi="Times New Roman" w:cs="Times New Roman"/>
                <w:b/>
                <w:bCs/>
                <w:color w:val="000000"/>
                <w:kern w:val="0"/>
              </w:rPr>
            </w:pPr>
            <w:r w:rsidRPr="007B5404">
              <w:rPr>
                <w:rFonts w:ascii="Times New Roman" w:eastAsiaTheme="minorEastAsia" w:hAnsi="Times New Roman" w:cs="Times New Roman" w:hint="eastAsia"/>
                <w:b/>
                <w:bCs/>
                <w:color w:val="000000"/>
                <w:kern w:val="0"/>
              </w:rPr>
              <w:t>未完成原因和改进措施</w:t>
            </w:r>
          </w:p>
        </w:tc>
      </w:tr>
      <w:tr w:rsidR="00FB4A86" w:rsidRPr="007B5404" w:rsidTr="00766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blHeader/>
        </w:trPr>
        <w:tc>
          <w:tcPr>
            <w:tcW w:w="710" w:type="dxa"/>
            <w:gridSpan w:val="2"/>
            <w:vMerge/>
            <w:vAlign w:val="center"/>
          </w:tcPr>
          <w:p w:rsidR="00FB4A86" w:rsidRPr="007B5404" w:rsidRDefault="00FB4A86" w:rsidP="0076676E">
            <w:pPr>
              <w:widowControl/>
              <w:jc w:val="center"/>
              <w:rPr>
                <w:rFonts w:ascii="Times New Roman" w:eastAsiaTheme="minorEastAsia" w:hAnsi="Times New Roman" w:cs="Times New Roman"/>
                <w:kern w:val="0"/>
              </w:rPr>
            </w:pPr>
          </w:p>
        </w:tc>
        <w:tc>
          <w:tcPr>
            <w:tcW w:w="992" w:type="dxa"/>
            <w:gridSpan w:val="2"/>
            <w:vMerge/>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vMerge/>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4253" w:type="dxa"/>
            <w:gridSpan w:val="2"/>
            <w:vMerge/>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2835" w:type="dxa"/>
            <w:gridSpan w:val="2"/>
            <w:vMerge/>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2552" w:type="dxa"/>
            <w:gridSpan w:val="2"/>
            <w:vMerge/>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851" w:type="dxa"/>
            <w:gridSpan w:val="2"/>
            <w:vMerge/>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708" w:type="dxa"/>
            <w:vMerge/>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1418" w:type="dxa"/>
            <w:vMerge/>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r>
      <w:tr w:rsidR="00FB4A86" w:rsidRPr="007B5404" w:rsidTr="00766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trPr>
        <w:tc>
          <w:tcPr>
            <w:tcW w:w="710" w:type="dxa"/>
            <w:gridSpan w:val="2"/>
            <w:vMerge w:val="restart"/>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绩效</w:t>
            </w:r>
          </w:p>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指标</w:t>
            </w:r>
          </w:p>
        </w:tc>
        <w:tc>
          <w:tcPr>
            <w:tcW w:w="992" w:type="dxa"/>
            <w:gridSpan w:val="2"/>
            <w:vMerge w:val="restart"/>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产出</w:t>
            </w:r>
          </w:p>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指标</w:t>
            </w:r>
          </w:p>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(50</w:t>
            </w:r>
            <w:r w:rsidRPr="007B5404">
              <w:rPr>
                <w:rFonts w:ascii="Times New Roman" w:eastAsiaTheme="minorEastAsia" w:hAnsi="Times New Roman" w:cs="Times New Roman" w:hint="eastAsia"/>
                <w:color w:val="000000"/>
                <w:kern w:val="0"/>
              </w:rPr>
              <w:t>分</w:t>
            </w:r>
            <w:r w:rsidRPr="007B5404">
              <w:rPr>
                <w:rFonts w:ascii="Times New Roman" w:eastAsiaTheme="minorEastAsia" w:hAnsi="Times New Roman" w:cs="Times New Roman"/>
                <w:color w:val="000000"/>
                <w:kern w:val="0"/>
              </w:rPr>
              <w:t>)</w:t>
            </w:r>
          </w:p>
        </w:tc>
        <w:tc>
          <w:tcPr>
            <w:tcW w:w="992" w:type="dxa"/>
            <w:vMerge w:val="restart"/>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数量</w:t>
            </w:r>
          </w:p>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指标</w:t>
            </w:r>
          </w:p>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w:t>
            </w:r>
            <w:r w:rsidRPr="007B5404">
              <w:rPr>
                <w:rFonts w:ascii="Times New Roman" w:eastAsiaTheme="minorEastAsia" w:hAnsi="Times New Roman" w:cs="Times New Roman"/>
                <w:color w:val="000000"/>
                <w:kern w:val="0"/>
              </w:rPr>
              <w:t>19</w:t>
            </w:r>
            <w:r w:rsidRPr="007B5404">
              <w:rPr>
                <w:rFonts w:ascii="Times New Roman" w:eastAsiaTheme="minorEastAsia" w:hAnsi="Times New Roman" w:cs="Times New Roman" w:hint="eastAsia"/>
                <w:color w:val="000000"/>
                <w:kern w:val="0"/>
              </w:rPr>
              <w:t>分</w:t>
            </w:r>
            <w:r>
              <w:rPr>
                <w:rFonts w:ascii="Times New Roman" w:eastAsiaTheme="minorEastAsia" w:hAnsi="Times New Roman" w:cs="Times New Roman" w:hint="eastAsia"/>
                <w:color w:val="000000"/>
                <w:kern w:val="0"/>
              </w:rPr>
              <w:t>）</w:t>
            </w:r>
          </w:p>
        </w:tc>
        <w:tc>
          <w:tcPr>
            <w:tcW w:w="4253" w:type="dxa"/>
            <w:gridSpan w:val="2"/>
            <w:shd w:val="clear" w:color="000000" w:fill="FFFFFF"/>
            <w:vAlign w:val="center"/>
          </w:tcPr>
          <w:p w:rsidR="00FB4A86" w:rsidRPr="007B5404" w:rsidRDefault="00FB4A86" w:rsidP="0076676E">
            <w:pPr>
              <w:widowControl/>
              <w:jc w:val="left"/>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提质升级乡村旅游景区</w:t>
            </w:r>
          </w:p>
        </w:tc>
        <w:tc>
          <w:tcPr>
            <w:tcW w:w="2835"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30</w:t>
            </w:r>
            <w:r w:rsidRPr="007B5404">
              <w:rPr>
                <w:rFonts w:ascii="Times New Roman" w:eastAsiaTheme="minorEastAsia" w:hAnsi="Times New Roman" w:cs="Times New Roman" w:hint="eastAsia"/>
                <w:color w:val="000000"/>
                <w:kern w:val="0"/>
              </w:rPr>
              <w:t>个以上</w:t>
            </w:r>
          </w:p>
        </w:tc>
        <w:tc>
          <w:tcPr>
            <w:tcW w:w="2552"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31</w:t>
            </w:r>
            <w:r w:rsidRPr="007B5404">
              <w:rPr>
                <w:rFonts w:ascii="Times New Roman" w:eastAsiaTheme="minorEastAsia" w:hAnsi="Times New Roman" w:cs="Times New Roman" w:hint="eastAsia"/>
                <w:color w:val="000000"/>
                <w:kern w:val="0"/>
              </w:rPr>
              <w:t>个</w:t>
            </w:r>
          </w:p>
        </w:tc>
        <w:tc>
          <w:tcPr>
            <w:tcW w:w="851"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4</w:t>
            </w:r>
          </w:p>
        </w:tc>
        <w:tc>
          <w:tcPr>
            <w:tcW w:w="708" w:type="dxa"/>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4</w:t>
            </w:r>
          </w:p>
        </w:tc>
        <w:tc>
          <w:tcPr>
            <w:tcW w:w="1418" w:type="dxa"/>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r>
      <w:tr w:rsidR="00FB4A86" w:rsidRPr="007B5404" w:rsidTr="00766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trPr>
        <w:tc>
          <w:tcPr>
            <w:tcW w:w="710" w:type="dxa"/>
            <w:gridSpan w:val="2"/>
            <w:vMerge/>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gridSpan w:val="2"/>
            <w:vMerge/>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vMerge/>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4253" w:type="dxa"/>
            <w:gridSpan w:val="2"/>
            <w:shd w:val="clear" w:color="000000" w:fill="FFFFFF"/>
            <w:vAlign w:val="center"/>
          </w:tcPr>
          <w:p w:rsidR="00FB4A86" w:rsidRPr="007B5404" w:rsidRDefault="00FB4A86" w:rsidP="0076676E">
            <w:pPr>
              <w:widowControl/>
              <w:jc w:val="left"/>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建设湘村客栈</w:t>
            </w:r>
          </w:p>
        </w:tc>
        <w:tc>
          <w:tcPr>
            <w:tcW w:w="2835"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300</w:t>
            </w:r>
            <w:r w:rsidRPr="007B5404">
              <w:rPr>
                <w:rFonts w:ascii="Times New Roman" w:eastAsiaTheme="minorEastAsia" w:hAnsi="Times New Roman" w:cs="Times New Roman" w:hint="eastAsia"/>
                <w:color w:val="000000"/>
                <w:kern w:val="0"/>
              </w:rPr>
              <w:t>家以上</w:t>
            </w:r>
          </w:p>
        </w:tc>
        <w:tc>
          <w:tcPr>
            <w:tcW w:w="2552"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573</w:t>
            </w:r>
            <w:r w:rsidRPr="007B5404">
              <w:rPr>
                <w:rFonts w:ascii="Times New Roman" w:eastAsiaTheme="minorEastAsia" w:hAnsi="Times New Roman" w:cs="Times New Roman" w:hint="eastAsia"/>
                <w:color w:val="000000"/>
                <w:kern w:val="0"/>
              </w:rPr>
              <w:t>家</w:t>
            </w:r>
          </w:p>
        </w:tc>
        <w:tc>
          <w:tcPr>
            <w:tcW w:w="851"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2</w:t>
            </w:r>
          </w:p>
        </w:tc>
        <w:tc>
          <w:tcPr>
            <w:tcW w:w="708" w:type="dxa"/>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2</w:t>
            </w:r>
          </w:p>
        </w:tc>
        <w:tc>
          <w:tcPr>
            <w:tcW w:w="1418" w:type="dxa"/>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r>
      <w:tr w:rsidR="00FB4A86" w:rsidRPr="007B5404" w:rsidTr="00766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trPr>
        <w:tc>
          <w:tcPr>
            <w:tcW w:w="710" w:type="dxa"/>
            <w:gridSpan w:val="2"/>
            <w:vMerge/>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gridSpan w:val="2"/>
            <w:vMerge/>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vMerge/>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4253" w:type="dxa"/>
            <w:gridSpan w:val="2"/>
            <w:shd w:val="clear" w:color="000000" w:fill="FFFFFF"/>
            <w:vAlign w:val="center"/>
          </w:tcPr>
          <w:p w:rsidR="00FB4A86" w:rsidRPr="007B5404" w:rsidRDefault="00FB4A86" w:rsidP="0076676E">
            <w:pPr>
              <w:widowControl/>
              <w:jc w:val="left"/>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支持非物质文化遗产生产性保护项目</w:t>
            </w:r>
          </w:p>
        </w:tc>
        <w:tc>
          <w:tcPr>
            <w:tcW w:w="2835"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15</w:t>
            </w:r>
            <w:r w:rsidRPr="007B5404">
              <w:rPr>
                <w:rFonts w:ascii="Times New Roman" w:eastAsiaTheme="minorEastAsia" w:hAnsi="Times New Roman" w:cs="Times New Roman" w:hint="eastAsia"/>
                <w:color w:val="000000"/>
                <w:kern w:val="0"/>
              </w:rPr>
              <w:t>个以上</w:t>
            </w:r>
          </w:p>
        </w:tc>
        <w:tc>
          <w:tcPr>
            <w:tcW w:w="2552"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20</w:t>
            </w:r>
            <w:r w:rsidRPr="007B5404">
              <w:rPr>
                <w:rFonts w:ascii="Times New Roman" w:eastAsiaTheme="minorEastAsia" w:hAnsi="Times New Roman" w:cs="Times New Roman" w:hint="eastAsia"/>
                <w:color w:val="000000"/>
                <w:kern w:val="0"/>
              </w:rPr>
              <w:t>个</w:t>
            </w:r>
          </w:p>
        </w:tc>
        <w:tc>
          <w:tcPr>
            <w:tcW w:w="851"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1</w:t>
            </w:r>
          </w:p>
        </w:tc>
        <w:tc>
          <w:tcPr>
            <w:tcW w:w="708" w:type="dxa"/>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1</w:t>
            </w:r>
          </w:p>
        </w:tc>
        <w:tc>
          <w:tcPr>
            <w:tcW w:w="1418" w:type="dxa"/>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r>
      <w:tr w:rsidR="00FB4A86" w:rsidRPr="007B5404" w:rsidTr="00766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trPr>
        <w:tc>
          <w:tcPr>
            <w:tcW w:w="710" w:type="dxa"/>
            <w:gridSpan w:val="2"/>
            <w:vMerge/>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gridSpan w:val="2"/>
            <w:vMerge/>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vMerge/>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4253" w:type="dxa"/>
            <w:gridSpan w:val="2"/>
            <w:shd w:val="clear" w:color="000000" w:fill="FFFFFF"/>
            <w:vAlign w:val="center"/>
          </w:tcPr>
          <w:p w:rsidR="00FB4A86" w:rsidRPr="007B5404" w:rsidRDefault="00FB4A86" w:rsidP="0076676E">
            <w:pPr>
              <w:widowControl/>
              <w:jc w:val="left"/>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新增茶叶销售门店</w:t>
            </w:r>
          </w:p>
        </w:tc>
        <w:tc>
          <w:tcPr>
            <w:tcW w:w="2835"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30</w:t>
            </w:r>
            <w:r w:rsidRPr="007B5404">
              <w:rPr>
                <w:rFonts w:ascii="Times New Roman" w:eastAsiaTheme="minorEastAsia" w:hAnsi="Times New Roman" w:cs="Times New Roman" w:hint="eastAsia"/>
                <w:color w:val="000000"/>
                <w:kern w:val="0"/>
              </w:rPr>
              <w:t>个以上</w:t>
            </w:r>
          </w:p>
        </w:tc>
        <w:tc>
          <w:tcPr>
            <w:tcW w:w="2552"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91</w:t>
            </w:r>
            <w:r w:rsidRPr="007B5404">
              <w:rPr>
                <w:rFonts w:ascii="Times New Roman" w:eastAsiaTheme="minorEastAsia" w:hAnsi="Times New Roman" w:cs="Times New Roman" w:hint="eastAsia"/>
                <w:color w:val="000000"/>
                <w:kern w:val="0"/>
              </w:rPr>
              <w:t>个</w:t>
            </w:r>
          </w:p>
        </w:tc>
        <w:tc>
          <w:tcPr>
            <w:tcW w:w="851"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2</w:t>
            </w:r>
          </w:p>
        </w:tc>
        <w:tc>
          <w:tcPr>
            <w:tcW w:w="708" w:type="dxa"/>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2</w:t>
            </w:r>
          </w:p>
        </w:tc>
        <w:tc>
          <w:tcPr>
            <w:tcW w:w="1418" w:type="dxa"/>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r>
      <w:tr w:rsidR="00FB4A86" w:rsidRPr="007B5404" w:rsidTr="00766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51"/>
        </w:trPr>
        <w:tc>
          <w:tcPr>
            <w:tcW w:w="710" w:type="dxa"/>
            <w:gridSpan w:val="2"/>
            <w:vMerge/>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gridSpan w:val="2"/>
            <w:vMerge/>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vMerge/>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4253" w:type="dxa"/>
            <w:gridSpan w:val="2"/>
            <w:shd w:val="clear" w:color="000000" w:fill="FFFFFF"/>
            <w:vAlign w:val="center"/>
          </w:tcPr>
          <w:p w:rsidR="00FB4A86" w:rsidRPr="007B5404" w:rsidRDefault="00FB4A86" w:rsidP="0076676E">
            <w:pPr>
              <w:widowControl/>
              <w:jc w:val="left"/>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新增茶旅融合示范项目</w:t>
            </w:r>
          </w:p>
        </w:tc>
        <w:tc>
          <w:tcPr>
            <w:tcW w:w="2835"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15</w:t>
            </w:r>
            <w:r w:rsidRPr="007B5404">
              <w:rPr>
                <w:rFonts w:ascii="Times New Roman" w:eastAsiaTheme="minorEastAsia" w:hAnsi="Times New Roman" w:cs="Times New Roman" w:hint="eastAsia"/>
                <w:color w:val="000000"/>
                <w:kern w:val="0"/>
              </w:rPr>
              <w:t>个以上</w:t>
            </w:r>
          </w:p>
        </w:tc>
        <w:tc>
          <w:tcPr>
            <w:tcW w:w="2552"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10</w:t>
            </w:r>
            <w:r w:rsidRPr="007B5404">
              <w:rPr>
                <w:rFonts w:ascii="Times New Roman" w:eastAsiaTheme="minorEastAsia" w:hAnsi="Times New Roman" w:cs="Times New Roman" w:hint="eastAsia"/>
                <w:color w:val="000000"/>
                <w:kern w:val="0"/>
              </w:rPr>
              <w:t>个</w:t>
            </w:r>
          </w:p>
        </w:tc>
        <w:tc>
          <w:tcPr>
            <w:tcW w:w="851"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2</w:t>
            </w:r>
          </w:p>
        </w:tc>
        <w:tc>
          <w:tcPr>
            <w:tcW w:w="708" w:type="dxa"/>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1.5</w:t>
            </w:r>
          </w:p>
        </w:tc>
        <w:tc>
          <w:tcPr>
            <w:tcW w:w="1418" w:type="dxa"/>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该专项资金规模压减</w:t>
            </w:r>
          </w:p>
        </w:tc>
      </w:tr>
      <w:tr w:rsidR="00FB4A86" w:rsidRPr="007B5404" w:rsidTr="00766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51"/>
        </w:trPr>
        <w:tc>
          <w:tcPr>
            <w:tcW w:w="710" w:type="dxa"/>
            <w:gridSpan w:val="2"/>
            <w:vMerge/>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gridSpan w:val="2"/>
            <w:vMerge/>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vMerge/>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4253" w:type="dxa"/>
            <w:gridSpan w:val="2"/>
            <w:shd w:val="clear" w:color="000000" w:fill="FFFFFF"/>
            <w:vAlign w:val="center"/>
          </w:tcPr>
          <w:p w:rsidR="00FB4A86" w:rsidRPr="007B5404" w:rsidRDefault="00FB4A86" w:rsidP="0076676E">
            <w:pPr>
              <w:widowControl/>
              <w:jc w:val="left"/>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重大产业项目及特色优势产业链培育奖补个数</w:t>
            </w:r>
          </w:p>
        </w:tc>
        <w:tc>
          <w:tcPr>
            <w:tcW w:w="2835"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100</w:t>
            </w:r>
            <w:r w:rsidRPr="007B5404">
              <w:rPr>
                <w:rFonts w:ascii="Times New Roman" w:eastAsiaTheme="minorEastAsia" w:hAnsi="Times New Roman" w:cs="Times New Roman" w:hint="eastAsia"/>
                <w:color w:val="000000"/>
                <w:kern w:val="0"/>
              </w:rPr>
              <w:t>个左右</w:t>
            </w:r>
          </w:p>
        </w:tc>
        <w:tc>
          <w:tcPr>
            <w:tcW w:w="2552"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92</w:t>
            </w:r>
            <w:r w:rsidRPr="007B5404">
              <w:rPr>
                <w:rFonts w:ascii="Times New Roman" w:eastAsiaTheme="minorEastAsia" w:hAnsi="Times New Roman" w:cs="Times New Roman" w:hint="eastAsia"/>
                <w:color w:val="000000"/>
                <w:kern w:val="0"/>
              </w:rPr>
              <w:t>个</w:t>
            </w:r>
          </w:p>
        </w:tc>
        <w:tc>
          <w:tcPr>
            <w:tcW w:w="851"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4</w:t>
            </w:r>
          </w:p>
        </w:tc>
        <w:tc>
          <w:tcPr>
            <w:tcW w:w="708" w:type="dxa"/>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3.5</w:t>
            </w:r>
          </w:p>
        </w:tc>
        <w:tc>
          <w:tcPr>
            <w:tcW w:w="1418" w:type="dxa"/>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B72F9C">
              <w:rPr>
                <w:rFonts w:ascii="Times New Roman" w:hAnsi="Times New Roman" w:cs="Times New Roman" w:hint="eastAsia"/>
              </w:rPr>
              <w:t>该专项资金规模压减</w:t>
            </w:r>
          </w:p>
        </w:tc>
      </w:tr>
      <w:tr w:rsidR="00FB4A86" w:rsidRPr="007B5404" w:rsidTr="00766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trPr>
        <w:tc>
          <w:tcPr>
            <w:tcW w:w="710" w:type="dxa"/>
            <w:gridSpan w:val="2"/>
            <w:vMerge/>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gridSpan w:val="2"/>
            <w:vMerge/>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vMerge/>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4253" w:type="dxa"/>
            <w:gridSpan w:val="2"/>
            <w:shd w:val="clear" w:color="000000" w:fill="FFFFFF"/>
            <w:vAlign w:val="center"/>
          </w:tcPr>
          <w:p w:rsidR="00FB4A86" w:rsidRPr="007B5404" w:rsidRDefault="00FB4A86" w:rsidP="0076676E">
            <w:pPr>
              <w:widowControl/>
              <w:jc w:val="left"/>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天然饮用水设备更新改造</w:t>
            </w:r>
          </w:p>
        </w:tc>
        <w:tc>
          <w:tcPr>
            <w:tcW w:w="2835"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10</w:t>
            </w:r>
            <w:r w:rsidRPr="007B5404">
              <w:rPr>
                <w:rFonts w:ascii="Times New Roman" w:eastAsiaTheme="minorEastAsia" w:hAnsi="Times New Roman" w:cs="Times New Roman" w:hint="eastAsia"/>
                <w:color w:val="000000"/>
                <w:kern w:val="0"/>
              </w:rPr>
              <w:t>个</w:t>
            </w:r>
          </w:p>
        </w:tc>
        <w:tc>
          <w:tcPr>
            <w:tcW w:w="2552"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14</w:t>
            </w:r>
            <w:r w:rsidRPr="007B5404">
              <w:rPr>
                <w:rFonts w:ascii="Times New Roman" w:eastAsiaTheme="minorEastAsia" w:hAnsi="Times New Roman" w:cs="Times New Roman" w:hint="eastAsia"/>
                <w:color w:val="000000"/>
                <w:kern w:val="0"/>
              </w:rPr>
              <w:t>个</w:t>
            </w:r>
          </w:p>
        </w:tc>
        <w:tc>
          <w:tcPr>
            <w:tcW w:w="851"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1</w:t>
            </w:r>
          </w:p>
        </w:tc>
        <w:tc>
          <w:tcPr>
            <w:tcW w:w="708" w:type="dxa"/>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1</w:t>
            </w:r>
          </w:p>
        </w:tc>
        <w:tc>
          <w:tcPr>
            <w:tcW w:w="1418" w:type="dxa"/>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r>
      <w:tr w:rsidR="00FB4A86" w:rsidRPr="007B5404" w:rsidTr="00766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51"/>
        </w:trPr>
        <w:tc>
          <w:tcPr>
            <w:tcW w:w="710" w:type="dxa"/>
            <w:gridSpan w:val="2"/>
            <w:vMerge/>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gridSpan w:val="2"/>
            <w:vMerge/>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vMerge/>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4253" w:type="dxa"/>
            <w:gridSpan w:val="2"/>
            <w:shd w:val="clear" w:color="000000" w:fill="FFFFFF"/>
            <w:vAlign w:val="center"/>
          </w:tcPr>
          <w:p w:rsidR="00FB4A86" w:rsidRPr="007B5404" w:rsidRDefault="00FB4A86" w:rsidP="0076676E">
            <w:pPr>
              <w:widowControl/>
              <w:jc w:val="left"/>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对湘西地区易地搬迁后续产业项目及吸纳搬迁贫困人口就业的企业进行奖补</w:t>
            </w:r>
          </w:p>
        </w:tc>
        <w:tc>
          <w:tcPr>
            <w:tcW w:w="2835"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w:t>
            </w:r>
            <w:r>
              <w:rPr>
                <w:rFonts w:ascii="Times New Roman" w:eastAsiaTheme="minorEastAsia" w:hAnsi="Times New Roman" w:cs="Times New Roman" w:hint="eastAsia"/>
                <w:color w:val="000000"/>
                <w:kern w:val="0"/>
              </w:rPr>
              <w:t>150</w:t>
            </w:r>
            <w:r w:rsidRPr="007B5404">
              <w:rPr>
                <w:rFonts w:ascii="Times New Roman" w:eastAsiaTheme="minorEastAsia" w:hAnsi="Times New Roman" w:cs="Times New Roman" w:hint="eastAsia"/>
                <w:color w:val="000000"/>
                <w:kern w:val="0"/>
              </w:rPr>
              <w:t>个</w:t>
            </w:r>
          </w:p>
        </w:tc>
        <w:tc>
          <w:tcPr>
            <w:tcW w:w="2552"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409</w:t>
            </w:r>
            <w:r w:rsidRPr="007B5404">
              <w:rPr>
                <w:rFonts w:ascii="Times New Roman" w:eastAsiaTheme="minorEastAsia" w:hAnsi="Times New Roman" w:cs="Times New Roman" w:hint="eastAsia"/>
                <w:color w:val="000000"/>
                <w:kern w:val="0"/>
              </w:rPr>
              <w:t>个</w:t>
            </w:r>
          </w:p>
        </w:tc>
        <w:tc>
          <w:tcPr>
            <w:tcW w:w="851"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3</w:t>
            </w:r>
          </w:p>
        </w:tc>
        <w:tc>
          <w:tcPr>
            <w:tcW w:w="708" w:type="dxa"/>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3</w:t>
            </w:r>
          </w:p>
        </w:tc>
        <w:tc>
          <w:tcPr>
            <w:tcW w:w="1418" w:type="dxa"/>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r>
      <w:tr w:rsidR="00FB4A86" w:rsidRPr="007B5404" w:rsidTr="00766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51"/>
        </w:trPr>
        <w:tc>
          <w:tcPr>
            <w:tcW w:w="710" w:type="dxa"/>
            <w:gridSpan w:val="2"/>
            <w:vMerge/>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gridSpan w:val="2"/>
            <w:vMerge/>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vMerge w:val="restart"/>
            <w:shd w:val="clear" w:color="auto" w:fill="auto"/>
            <w:vAlign w:val="center"/>
          </w:tcPr>
          <w:p w:rsidR="00FB4A86"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质量</w:t>
            </w:r>
          </w:p>
          <w:p w:rsidR="00FB4A86"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指标</w:t>
            </w:r>
          </w:p>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w:t>
            </w:r>
            <w:r w:rsidRPr="007B5404">
              <w:rPr>
                <w:rFonts w:ascii="Times New Roman" w:eastAsiaTheme="minorEastAsia" w:hAnsi="Times New Roman" w:cs="Times New Roman"/>
                <w:color w:val="000000"/>
                <w:kern w:val="0"/>
              </w:rPr>
              <w:t>10</w:t>
            </w:r>
            <w:r w:rsidRPr="007B5404">
              <w:rPr>
                <w:rFonts w:ascii="Times New Roman" w:eastAsiaTheme="minorEastAsia" w:hAnsi="Times New Roman" w:cs="Times New Roman" w:hint="eastAsia"/>
                <w:color w:val="000000"/>
                <w:kern w:val="0"/>
              </w:rPr>
              <w:t>分）</w:t>
            </w:r>
          </w:p>
        </w:tc>
        <w:tc>
          <w:tcPr>
            <w:tcW w:w="4253" w:type="dxa"/>
            <w:gridSpan w:val="2"/>
            <w:shd w:val="clear" w:color="000000" w:fill="FFFFFF"/>
            <w:vAlign w:val="center"/>
          </w:tcPr>
          <w:p w:rsidR="00FB4A86" w:rsidRPr="007B5404" w:rsidRDefault="00FB4A86" w:rsidP="0076676E">
            <w:pPr>
              <w:widowControl/>
              <w:jc w:val="left"/>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重大产业项目、大湘西地区文化生态旅游精品线路建设、天然饮用水项目开工率</w:t>
            </w:r>
          </w:p>
        </w:tc>
        <w:tc>
          <w:tcPr>
            <w:tcW w:w="2835"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100%</w:t>
            </w:r>
          </w:p>
        </w:tc>
        <w:tc>
          <w:tcPr>
            <w:tcW w:w="2552"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100%</w:t>
            </w:r>
          </w:p>
        </w:tc>
        <w:tc>
          <w:tcPr>
            <w:tcW w:w="851"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6</w:t>
            </w:r>
          </w:p>
        </w:tc>
        <w:tc>
          <w:tcPr>
            <w:tcW w:w="708" w:type="dxa"/>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6</w:t>
            </w:r>
          </w:p>
        </w:tc>
        <w:tc>
          <w:tcPr>
            <w:tcW w:w="1418" w:type="dxa"/>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r>
      <w:tr w:rsidR="00FB4A86" w:rsidRPr="007B5404" w:rsidTr="00766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51"/>
        </w:trPr>
        <w:tc>
          <w:tcPr>
            <w:tcW w:w="710" w:type="dxa"/>
            <w:gridSpan w:val="2"/>
            <w:vMerge/>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gridSpan w:val="2"/>
            <w:vMerge/>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vMerge/>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4253" w:type="dxa"/>
            <w:gridSpan w:val="2"/>
            <w:shd w:val="clear" w:color="000000" w:fill="FFFFFF"/>
            <w:vAlign w:val="center"/>
          </w:tcPr>
          <w:p w:rsidR="00FB4A86" w:rsidRPr="007B5404" w:rsidRDefault="00FB4A86" w:rsidP="0076676E">
            <w:pPr>
              <w:widowControl/>
              <w:jc w:val="left"/>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“沁潇湘”品牌湖南本土品牌市场占有率</w:t>
            </w:r>
          </w:p>
        </w:tc>
        <w:tc>
          <w:tcPr>
            <w:tcW w:w="2835"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20%</w:t>
            </w:r>
          </w:p>
        </w:tc>
        <w:tc>
          <w:tcPr>
            <w:tcW w:w="2552"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19.7%</w:t>
            </w:r>
          </w:p>
        </w:tc>
        <w:tc>
          <w:tcPr>
            <w:tcW w:w="851"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2</w:t>
            </w:r>
          </w:p>
        </w:tc>
        <w:tc>
          <w:tcPr>
            <w:tcW w:w="708" w:type="dxa"/>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1.5</w:t>
            </w:r>
          </w:p>
        </w:tc>
        <w:tc>
          <w:tcPr>
            <w:tcW w:w="1418" w:type="dxa"/>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r>
      <w:tr w:rsidR="00FB4A86" w:rsidRPr="007B5404" w:rsidTr="00766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trPr>
        <w:tc>
          <w:tcPr>
            <w:tcW w:w="710" w:type="dxa"/>
            <w:gridSpan w:val="2"/>
            <w:vMerge/>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gridSpan w:val="2"/>
            <w:vMerge/>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vMerge/>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4253" w:type="dxa"/>
            <w:gridSpan w:val="2"/>
            <w:shd w:val="clear" w:color="000000" w:fill="FFFFFF"/>
            <w:vAlign w:val="center"/>
          </w:tcPr>
          <w:p w:rsidR="00FB4A86" w:rsidRPr="007B5404" w:rsidRDefault="00FB4A86" w:rsidP="0076676E">
            <w:pPr>
              <w:widowControl/>
              <w:jc w:val="left"/>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大湘西地区茶产业综合产值</w:t>
            </w:r>
          </w:p>
        </w:tc>
        <w:tc>
          <w:tcPr>
            <w:tcW w:w="2835"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增长</w:t>
            </w:r>
            <w:r w:rsidRPr="007B5404">
              <w:rPr>
                <w:rFonts w:ascii="Times New Roman" w:eastAsiaTheme="minorEastAsia" w:hAnsi="Times New Roman" w:cs="Times New Roman"/>
                <w:color w:val="000000"/>
                <w:kern w:val="0"/>
              </w:rPr>
              <w:t>30%</w:t>
            </w:r>
            <w:r w:rsidRPr="007B5404">
              <w:rPr>
                <w:rFonts w:ascii="Times New Roman" w:eastAsiaTheme="minorEastAsia" w:hAnsi="Times New Roman" w:cs="Times New Roman" w:hint="eastAsia"/>
                <w:color w:val="000000"/>
                <w:kern w:val="0"/>
              </w:rPr>
              <w:t>以上</w:t>
            </w:r>
          </w:p>
        </w:tc>
        <w:tc>
          <w:tcPr>
            <w:tcW w:w="2552"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增长</w:t>
            </w:r>
            <w:r w:rsidRPr="007B5404">
              <w:rPr>
                <w:rFonts w:ascii="Times New Roman" w:eastAsiaTheme="minorEastAsia" w:hAnsi="Times New Roman" w:cs="Times New Roman"/>
                <w:color w:val="000000"/>
                <w:kern w:val="0"/>
              </w:rPr>
              <w:t>30.5%</w:t>
            </w:r>
          </w:p>
        </w:tc>
        <w:tc>
          <w:tcPr>
            <w:tcW w:w="851"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2</w:t>
            </w:r>
          </w:p>
        </w:tc>
        <w:tc>
          <w:tcPr>
            <w:tcW w:w="708" w:type="dxa"/>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2</w:t>
            </w:r>
          </w:p>
        </w:tc>
        <w:tc>
          <w:tcPr>
            <w:tcW w:w="1418" w:type="dxa"/>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r>
      <w:tr w:rsidR="00FB4A86" w:rsidRPr="007B5404" w:rsidTr="00766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3"/>
        </w:trPr>
        <w:tc>
          <w:tcPr>
            <w:tcW w:w="710" w:type="dxa"/>
            <w:gridSpan w:val="2"/>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gridSpan w:val="2"/>
            <w:tcBorders>
              <w:bottom w:val="single" w:sz="4" w:space="0" w:color="auto"/>
            </w:tcBorders>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tcBorders>
              <w:bottom w:val="single" w:sz="4" w:space="0" w:color="auto"/>
            </w:tcBorders>
            <w:shd w:val="clear" w:color="auto" w:fill="auto"/>
            <w:vAlign w:val="center"/>
          </w:tcPr>
          <w:p w:rsidR="00FB4A86"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时效</w:t>
            </w:r>
          </w:p>
          <w:p w:rsidR="00FB4A86"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指标</w:t>
            </w:r>
          </w:p>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w:t>
            </w:r>
            <w:r w:rsidRPr="007B5404">
              <w:rPr>
                <w:rFonts w:ascii="Times New Roman" w:eastAsiaTheme="minorEastAsia" w:hAnsi="Times New Roman" w:cs="Times New Roman"/>
                <w:color w:val="000000"/>
                <w:kern w:val="0"/>
              </w:rPr>
              <w:t>9</w:t>
            </w:r>
            <w:r w:rsidRPr="007B5404">
              <w:rPr>
                <w:rFonts w:ascii="Times New Roman" w:eastAsiaTheme="minorEastAsia" w:hAnsi="Times New Roman" w:cs="Times New Roman" w:hint="eastAsia"/>
                <w:color w:val="000000"/>
                <w:kern w:val="0"/>
              </w:rPr>
              <w:t>分）</w:t>
            </w:r>
          </w:p>
        </w:tc>
        <w:tc>
          <w:tcPr>
            <w:tcW w:w="4253" w:type="dxa"/>
            <w:gridSpan w:val="2"/>
            <w:tcBorders>
              <w:bottom w:val="single" w:sz="4" w:space="0" w:color="auto"/>
            </w:tcBorders>
            <w:shd w:val="clear" w:color="000000" w:fill="FFFFFF"/>
            <w:vAlign w:val="center"/>
          </w:tcPr>
          <w:p w:rsidR="00FB4A86" w:rsidRPr="007B5404" w:rsidRDefault="00FB4A86" w:rsidP="0076676E">
            <w:pPr>
              <w:widowControl/>
              <w:jc w:val="left"/>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专项资金下拨时间</w:t>
            </w:r>
          </w:p>
        </w:tc>
        <w:tc>
          <w:tcPr>
            <w:tcW w:w="2835" w:type="dxa"/>
            <w:gridSpan w:val="2"/>
            <w:tcBorders>
              <w:bottom w:val="single" w:sz="4" w:space="0" w:color="auto"/>
            </w:tcBorders>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预算批复后</w:t>
            </w:r>
            <w:r w:rsidRPr="007B5404">
              <w:rPr>
                <w:rFonts w:ascii="Times New Roman" w:eastAsiaTheme="minorEastAsia" w:hAnsi="Times New Roman" w:cs="Times New Roman"/>
                <w:color w:val="000000"/>
                <w:kern w:val="0"/>
              </w:rPr>
              <w:t>60</w:t>
            </w:r>
            <w:r w:rsidRPr="007B5404">
              <w:rPr>
                <w:rFonts w:ascii="Times New Roman" w:eastAsiaTheme="minorEastAsia" w:hAnsi="Times New Roman" w:cs="Times New Roman" w:hint="eastAsia"/>
                <w:color w:val="000000"/>
                <w:kern w:val="0"/>
              </w:rPr>
              <w:t>日内</w:t>
            </w:r>
          </w:p>
        </w:tc>
        <w:tc>
          <w:tcPr>
            <w:tcW w:w="2552" w:type="dxa"/>
            <w:gridSpan w:val="2"/>
            <w:tcBorders>
              <w:bottom w:val="single" w:sz="4" w:space="0" w:color="auto"/>
            </w:tcBorders>
            <w:shd w:val="clear" w:color="000000" w:fill="FFFFFF"/>
            <w:vAlign w:val="center"/>
          </w:tcPr>
          <w:p w:rsidR="00FB4A86" w:rsidRPr="007B5404" w:rsidRDefault="00FB4A86" w:rsidP="0076676E">
            <w:pPr>
              <w:widowControl/>
              <w:jc w:val="left"/>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预算批复后</w:t>
            </w:r>
            <w:r w:rsidRPr="007B5404">
              <w:rPr>
                <w:rFonts w:ascii="Times New Roman" w:eastAsiaTheme="minorEastAsia" w:hAnsi="Times New Roman" w:cs="Times New Roman"/>
                <w:color w:val="000000"/>
                <w:kern w:val="0"/>
              </w:rPr>
              <w:t>60</w:t>
            </w:r>
            <w:r w:rsidRPr="007B5404">
              <w:rPr>
                <w:rFonts w:ascii="Times New Roman" w:eastAsiaTheme="minorEastAsia" w:hAnsi="Times New Roman" w:cs="Times New Roman" w:hint="eastAsia"/>
                <w:color w:val="000000"/>
                <w:kern w:val="0"/>
              </w:rPr>
              <w:t>日内全部下拨</w:t>
            </w:r>
          </w:p>
        </w:tc>
        <w:tc>
          <w:tcPr>
            <w:tcW w:w="851" w:type="dxa"/>
            <w:gridSpan w:val="2"/>
            <w:tcBorders>
              <w:bottom w:val="single" w:sz="4" w:space="0" w:color="auto"/>
            </w:tcBorders>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9</w:t>
            </w:r>
          </w:p>
        </w:tc>
        <w:tc>
          <w:tcPr>
            <w:tcW w:w="708" w:type="dxa"/>
            <w:tcBorders>
              <w:bottom w:val="single" w:sz="4" w:space="0" w:color="auto"/>
            </w:tcBorders>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9</w:t>
            </w:r>
          </w:p>
        </w:tc>
        <w:tc>
          <w:tcPr>
            <w:tcW w:w="1418" w:type="dxa"/>
            <w:tcBorders>
              <w:bottom w:val="single" w:sz="4" w:space="0" w:color="auto"/>
            </w:tcBorders>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r>
      <w:tr w:rsidR="00FB4A86" w:rsidRPr="007B5404" w:rsidTr="00766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95"/>
        </w:trPr>
        <w:tc>
          <w:tcPr>
            <w:tcW w:w="710" w:type="dxa"/>
            <w:gridSpan w:val="2"/>
            <w:vMerge w:val="restart"/>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绩效</w:t>
            </w:r>
          </w:p>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指标</w:t>
            </w:r>
          </w:p>
        </w:tc>
        <w:tc>
          <w:tcPr>
            <w:tcW w:w="992" w:type="dxa"/>
            <w:gridSpan w:val="2"/>
            <w:vMerge w:val="restart"/>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产出</w:t>
            </w:r>
          </w:p>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指标</w:t>
            </w:r>
          </w:p>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(50</w:t>
            </w:r>
            <w:r w:rsidRPr="007B5404">
              <w:rPr>
                <w:rFonts w:ascii="Times New Roman" w:eastAsiaTheme="minorEastAsia" w:hAnsi="Times New Roman" w:cs="Times New Roman" w:hint="eastAsia"/>
                <w:color w:val="000000"/>
                <w:kern w:val="0"/>
              </w:rPr>
              <w:t>分</w:t>
            </w:r>
            <w:r w:rsidRPr="007B5404">
              <w:rPr>
                <w:rFonts w:ascii="Times New Roman" w:eastAsiaTheme="minorEastAsia" w:hAnsi="Times New Roman" w:cs="Times New Roman"/>
                <w:color w:val="000000"/>
                <w:kern w:val="0"/>
              </w:rPr>
              <w:t>)</w:t>
            </w:r>
          </w:p>
        </w:tc>
        <w:tc>
          <w:tcPr>
            <w:tcW w:w="992" w:type="dxa"/>
            <w:vMerge w:val="restart"/>
            <w:shd w:val="clear" w:color="auto" w:fill="auto"/>
            <w:vAlign w:val="center"/>
          </w:tcPr>
          <w:p w:rsidR="00FB4A86"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成本</w:t>
            </w:r>
          </w:p>
          <w:p w:rsidR="00FB4A86"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指标</w:t>
            </w:r>
          </w:p>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w:t>
            </w:r>
            <w:r w:rsidRPr="007B5404">
              <w:rPr>
                <w:rFonts w:ascii="Times New Roman" w:eastAsiaTheme="minorEastAsia" w:hAnsi="Times New Roman" w:cs="Times New Roman"/>
                <w:color w:val="000000"/>
                <w:kern w:val="0"/>
              </w:rPr>
              <w:t>12</w:t>
            </w:r>
            <w:r w:rsidRPr="007B5404">
              <w:rPr>
                <w:rFonts w:ascii="Times New Roman" w:eastAsiaTheme="minorEastAsia" w:hAnsi="Times New Roman" w:cs="Times New Roman" w:hint="eastAsia"/>
                <w:color w:val="000000"/>
                <w:kern w:val="0"/>
              </w:rPr>
              <w:t>分</w:t>
            </w:r>
            <w:r w:rsidRPr="007B5404">
              <w:rPr>
                <w:rFonts w:ascii="Times New Roman" w:eastAsiaTheme="minorEastAsia" w:hAnsi="Times New Roman" w:cs="Times New Roman"/>
                <w:color w:val="000000"/>
                <w:kern w:val="0"/>
              </w:rPr>
              <w:t>)</w:t>
            </w:r>
          </w:p>
        </w:tc>
        <w:tc>
          <w:tcPr>
            <w:tcW w:w="4253" w:type="dxa"/>
            <w:gridSpan w:val="2"/>
            <w:shd w:val="clear" w:color="000000" w:fill="FFFFFF"/>
            <w:vAlign w:val="center"/>
          </w:tcPr>
          <w:p w:rsidR="00FB4A86" w:rsidRPr="007B5404" w:rsidRDefault="00FB4A86" w:rsidP="0076676E">
            <w:pPr>
              <w:widowControl/>
              <w:jc w:val="left"/>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乡村旅游精品景区项目平均补助金额</w:t>
            </w:r>
          </w:p>
        </w:tc>
        <w:tc>
          <w:tcPr>
            <w:tcW w:w="2835"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200-350</w:t>
            </w:r>
            <w:r w:rsidRPr="007B5404">
              <w:rPr>
                <w:rFonts w:ascii="Times New Roman" w:eastAsiaTheme="minorEastAsia" w:hAnsi="Times New Roman" w:cs="Times New Roman" w:hint="eastAsia"/>
                <w:color w:val="000000"/>
                <w:kern w:val="0"/>
              </w:rPr>
              <w:t>万元</w:t>
            </w:r>
            <w:r w:rsidRPr="007B5404">
              <w:rPr>
                <w:rFonts w:ascii="Times New Roman" w:eastAsiaTheme="minorEastAsia" w:hAnsi="Times New Roman" w:cs="Times New Roman"/>
                <w:color w:val="000000"/>
                <w:kern w:val="0"/>
              </w:rPr>
              <w:t>/</w:t>
            </w:r>
            <w:r w:rsidRPr="007B5404">
              <w:rPr>
                <w:rFonts w:ascii="Times New Roman" w:eastAsiaTheme="minorEastAsia" w:hAnsi="Times New Roman" w:cs="Times New Roman" w:hint="eastAsia"/>
                <w:color w:val="000000"/>
                <w:kern w:val="0"/>
              </w:rPr>
              <w:t>个</w:t>
            </w:r>
          </w:p>
        </w:tc>
        <w:tc>
          <w:tcPr>
            <w:tcW w:w="2552"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290</w:t>
            </w:r>
            <w:r w:rsidRPr="007B5404">
              <w:rPr>
                <w:rFonts w:ascii="Times New Roman" w:eastAsiaTheme="minorEastAsia" w:hAnsi="Times New Roman" w:cs="Times New Roman" w:hint="eastAsia"/>
                <w:color w:val="000000"/>
                <w:kern w:val="0"/>
              </w:rPr>
              <w:t>万元</w:t>
            </w:r>
            <w:r w:rsidRPr="007B5404">
              <w:rPr>
                <w:rFonts w:ascii="Times New Roman" w:eastAsiaTheme="minorEastAsia" w:hAnsi="Times New Roman" w:cs="Times New Roman"/>
                <w:color w:val="000000"/>
                <w:kern w:val="0"/>
              </w:rPr>
              <w:t>/</w:t>
            </w:r>
            <w:r w:rsidRPr="007B5404">
              <w:rPr>
                <w:rFonts w:ascii="Times New Roman" w:eastAsiaTheme="minorEastAsia" w:hAnsi="Times New Roman" w:cs="Times New Roman" w:hint="eastAsia"/>
                <w:color w:val="000000"/>
                <w:kern w:val="0"/>
              </w:rPr>
              <w:t>个</w:t>
            </w:r>
          </w:p>
        </w:tc>
        <w:tc>
          <w:tcPr>
            <w:tcW w:w="851"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1</w:t>
            </w:r>
          </w:p>
        </w:tc>
        <w:tc>
          <w:tcPr>
            <w:tcW w:w="708" w:type="dxa"/>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1</w:t>
            </w:r>
          </w:p>
        </w:tc>
        <w:tc>
          <w:tcPr>
            <w:tcW w:w="1418" w:type="dxa"/>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r>
      <w:tr w:rsidR="00FB4A86" w:rsidRPr="007B5404" w:rsidTr="00766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95"/>
        </w:trPr>
        <w:tc>
          <w:tcPr>
            <w:tcW w:w="710" w:type="dxa"/>
            <w:gridSpan w:val="2"/>
            <w:vMerge/>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gridSpan w:val="2"/>
            <w:vMerge/>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vMerge/>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4253" w:type="dxa"/>
            <w:gridSpan w:val="2"/>
            <w:shd w:val="clear" w:color="000000" w:fill="FFFFFF"/>
            <w:vAlign w:val="center"/>
          </w:tcPr>
          <w:p w:rsidR="00FB4A86" w:rsidRPr="007B5404" w:rsidRDefault="00FB4A86" w:rsidP="0076676E">
            <w:pPr>
              <w:widowControl/>
              <w:jc w:val="left"/>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湘村客栈项目平均补助金额</w:t>
            </w:r>
          </w:p>
        </w:tc>
        <w:tc>
          <w:tcPr>
            <w:tcW w:w="2835"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3-20</w:t>
            </w:r>
            <w:r w:rsidRPr="007B5404">
              <w:rPr>
                <w:rFonts w:ascii="Times New Roman" w:eastAsiaTheme="minorEastAsia" w:hAnsi="Times New Roman" w:cs="Times New Roman" w:hint="eastAsia"/>
                <w:color w:val="000000"/>
                <w:kern w:val="0"/>
              </w:rPr>
              <w:t>万元</w:t>
            </w:r>
            <w:r w:rsidRPr="007B5404">
              <w:rPr>
                <w:rFonts w:ascii="Times New Roman" w:eastAsiaTheme="minorEastAsia" w:hAnsi="Times New Roman" w:cs="Times New Roman"/>
                <w:color w:val="000000"/>
                <w:kern w:val="0"/>
              </w:rPr>
              <w:t>/</w:t>
            </w:r>
            <w:r w:rsidRPr="007B5404">
              <w:rPr>
                <w:rFonts w:ascii="Times New Roman" w:eastAsiaTheme="minorEastAsia" w:hAnsi="Times New Roman" w:cs="Times New Roman" w:hint="eastAsia"/>
                <w:color w:val="000000"/>
                <w:kern w:val="0"/>
              </w:rPr>
              <w:t>家</w:t>
            </w:r>
          </w:p>
        </w:tc>
        <w:tc>
          <w:tcPr>
            <w:tcW w:w="2552"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6.31</w:t>
            </w:r>
            <w:r w:rsidRPr="007B5404">
              <w:rPr>
                <w:rFonts w:ascii="Times New Roman" w:eastAsiaTheme="minorEastAsia" w:hAnsi="Times New Roman" w:cs="Times New Roman" w:hint="eastAsia"/>
                <w:color w:val="000000"/>
                <w:kern w:val="0"/>
              </w:rPr>
              <w:t>万元</w:t>
            </w:r>
            <w:r w:rsidRPr="007B5404">
              <w:rPr>
                <w:rFonts w:ascii="Times New Roman" w:eastAsiaTheme="minorEastAsia" w:hAnsi="Times New Roman" w:cs="Times New Roman"/>
                <w:color w:val="000000"/>
                <w:kern w:val="0"/>
              </w:rPr>
              <w:t>/</w:t>
            </w:r>
            <w:r w:rsidRPr="007B5404">
              <w:rPr>
                <w:rFonts w:ascii="Times New Roman" w:eastAsiaTheme="minorEastAsia" w:hAnsi="Times New Roman" w:cs="Times New Roman" w:hint="eastAsia"/>
                <w:color w:val="000000"/>
                <w:kern w:val="0"/>
              </w:rPr>
              <w:t>个</w:t>
            </w:r>
          </w:p>
        </w:tc>
        <w:tc>
          <w:tcPr>
            <w:tcW w:w="851"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1</w:t>
            </w:r>
          </w:p>
        </w:tc>
        <w:tc>
          <w:tcPr>
            <w:tcW w:w="708" w:type="dxa"/>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1</w:t>
            </w:r>
          </w:p>
        </w:tc>
        <w:tc>
          <w:tcPr>
            <w:tcW w:w="1418" w:type="dxa"/>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r>
      <w:tr w:rsidR="00FB4A86" w:rsidRPr="007B5404" w:rsidTr="00766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95"/>
        </w:trPr>
        <w:tc>
          <w:tcPr>
            <w:tcW w:w="710" w:type="dxa"/>
            <w:gridSpan w:val="2"/>
            <w:vMerge/>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gridSpan w:val="2"/>
            <w:vMerge/>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vMerge/>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4253" w:type="dxa"/>
            <w:gridSpan w:val="2"/>
            <w:shd w:val="clear" w:color="000000" w:fill="FFFFFF"/>
            <w:vAlign w:val="center"/>
          </w:tcPr>
          <w:p w:rsidR="00FB4A86" w:rsidRPr="007B5404" w:rsidRDefault="00FB4A86" w:rsidP="0076676E">
            <w:pPr>
              <w:widowControl/>
              <w:jc w:val="left"/>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精品线路建设项目贷款贴息补助金额</w:t>
            </w:r>
          </w:p>
        </w:tc>
        <w:tc>
          <w:tcPr>
            <w:tcW w:w="2835"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w:t>
            </w:r>
            <w:r w:rsidRPr="007B5404">
              <w:rPr>
                <w:rFonts w:ascii="Times New Roman" w:eastAsiaTheme="minorEastAsia" w:hAnsi="Times New Roman" w:cs="Times New Roman"/>
                <w:color w:val="000000"/>
                <w:kern w:val="0"/>
              </w:rPr>
              <w:t>500</w:t>
            </w:r>
            <w:r w:rsidRPr="007B5404">
              <w:rPr>
                <w:rFonts w:ascii="Times New Roman" w:eastAsiaTheme="minorEastAsia" w:hAnsi="Times New Roman" w:cs="Times New Roman" w:hint="eastAsia"/>
                <w:color w:val="000000"/>
                <w:kern w:val="0"/>
              </w:rPr>
              <w:t>万元</w:t>
            </w:r>
            <w:r w:rsidRPr="007B5404">
              <w:rPr>
                <w:rFonts w:ascii="Times New Roman" w:eastAsiaTheme="minorEastAsia" w:hAnsi="Times New Roman" w:cs="Times New Roman"/>
                <w:color w:val="000000"/>
                <w:kern w:val="0"/>
              </w:rPr>
              <w:t>/</w:t>
            </w:r>
            <w:r w:rsidRPr="007B5404">
              <w:rPr>
                <w:rFonts w:ascii="Times New Roman" w:eastAsiaTheme="minorEastAsia" w:hAnsi="Times New Roman" w:cs="Times New Roman" w:hint="eastAsia"/>
                <w:color w:val="000000"/>
                <w:kern w:val="0"/>
              </w:rPr>
              <w:t>个</w:t>
            </w:r>
          </w:p>
        </w:tc>
        <w:tc>
          <w:tcPr>
            <w:tcW w:w="2552"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225</w:t>
            </w:r>
            <w:r w:rsidRPr="007B5404">
              <w:rPr>
                <w:rFonts w:ascii="Times New Roman" w:eastAsiaTheme="minorEastAsia" w:hAnsi="Times New Roman" w:cs="Times New Roman" w:hint="eastAsia"/>
                <w:color w:val="000000"/>
                <w:kern w:val="0"/>
              </w:rPr>
              <w:t>万元</w:t>
            </w:r>
            <w:r w:rsidRPr="007B5404">
              <w:rPr>
                <w:rFonts w:ascii="Times New Roman" w:eastAsiaTheme="minorEastAsia" w:hAnsi="Times New Roman" w:cs="Times New Roman"/>
                <w:color w:val="000000"/>
                <w:kern w:val="0"/>
              </w:rPr>
              <w:t>/</w:t>
            </w:r>
            <w:r w:rsidRPr="007B5404">
              <w:rPr>
                <w:rFonts w:ascii="Times New Roman" w:eastAsiaTheme="minorEastAsia" w:hAnsi="Times New Roman" w:cs="Times New Roman" w:hint="eastAsia"/>
                <w:color w:val="000000"/>
                <w:kern w:val="0"/>
              </w:rPr>
              <w:t>个</w:t>
            </w:r>
          </w:p>
        </w:tc>
        <w:tc>
          <w:tcPr>
            <w:tcW w:w="851"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1</w:t>
            </w:r>
          </w:p>
        </w:tc>
        <w:tc>
          <w:tcPr>
            <w:tcW w:w="708" w:type="dxa"/>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1</w:t>
            </w:r>
          </w:p>
        </w:tc>
        <w:tc>
          <w:tcPr>
            <w:tcW w:w="1418" w:type="dxa"/>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r>
      <w:tr w:rsidR="00FB4A86" w:rsidRPr="007B5404" w:rsidTr="00766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95"/>
        </w:trPr>
        <w:tc>
          <w:tcPr>
            <w:tcW w:w="710" w:type="dxa"/>
            <w:gridSpan w:val="2"/>
            <w:vMerge/>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gridSpan w:val="2"/>
            <w:vMerge/>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vMerge/>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4253" w:type="dxa"/>
            <w:gridSpan w:val="2"/>
            <w:shd w:val="clear" w:color="000000" w:fill="FFFFFF"/>
            <w:vAlign w:val="center"/>
          </w:tcPr>
          <w:p w:rsidR="00FB4A86" w:rsidRPr="007B5404" w:rsidRDefault="00FB4A86" w:rsidP="0076676E">
            <w:pPr>
              <w:widowControl/>
              <w:jc w:val="left"/>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非遗生产性保护项目平均补助金额</w:t>
            </w:r>
          </w:p>
        </w:tc>
        <w:tc>
          <w:tcPr>
            <w:tcW w:w="2835"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30-100</w:t>
            </w:r>
            <w:r w:rsidRPr="007B5404">
              <w:rPr>
                <w:rFonts w:ascii="Times New Roman" w:eastAsiaTheme="minorEastAsia" w:hAnsi="Times New Roman" w:cs="Times New Roman" w:hint="eastAsia"/>
                <w:color w:val="000000"/>
                <w:kern w:val="0"/>
              </w:rPr>
              <w:t>万元</w:t>
            </w:r>
            <w:r w:rsidRPr="007B5404">
              <w:rPr>
                <w:rFonts w:ascii="Times New Roman" w:eastAsiaTheme="minorEastAsia" w:hAnsi="Times New Roman" w:cs="Times New Roman"/>
                <w:color w:val="000000"/>
                <w:kern w:val="0"/>
              </w:rPr>
              <w:t>/</w:t>
            </w:r>
            <w:r w:rsidRPr="007B5404">
              <w:rPr>
                <w:rFonts w:ascii="Times New Roman" w:eastAsiaTheme="minorEastAsia" w:hAnsi="Times New Roman" w:cs="Times New Roman" w:hint="eastAsia"/>
                <w:color w:val="000000"/>
                <w:kern w:val="0"/>
              </w:rPr>
              <w:t>个</w:t>
            </w:r>
          </w:p>
        </w:tc>
        <w:tc>
          <w:tcPr>
            <w:tcW w:w="2552"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69</w:t>
            </w:r>
            <w:r w:rsidRPr="007B5404">
              <w:rPr>
                <w:rFonts w:ascii="Times New Roman" w:eastAsiaTheme="minorEastAsia" w:hAnsi="Times New Roman" w:cs="Times New Roman" w:hint="eastAsia"/>
                <w:color w:val="000000"/>
                <w:kern w:val="0"/>
              </w:rPr>
              <w:t>万元</w:t>
            </w:r>
            <w:r w:rsidRPr="007B5404">
              <w:rPr>
                <w:rFonts w:ascii="Times New Roman" w:eastAsiaTheme="minorEastAsia" w:hAnsi="Times New Roman" w:cs="Times New Roman"/>
                <w:color w:val="000000"/>
                <w:kern w:val="0"/>
              </w:rPr>
              <w:t>/</w:t>
            </w:r>
            <w:r w:rsidRPr="007B5404">
              <w:rPr>
                <w:rFonts w:ascii="Times New Roman" w:eastAsiaTheme="minorEastAsia" w:hAnsi="Times New Roman" w:cs="Times New Roman" w:hint="eastAsia"/>
                <w:color w:val="000000"/>
                <w:kern w:val="0"/>
              </w:rPr>
              <w:t>个</w:t>
            </w:r>
          </w:p>
        </w:tc>
        <w:tc>
          <w:tcPr>
            <w:tcW w:w="851"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1</w:t>
            </w:r>
          </w:p>
        </w:tc>
        <w:tc>
          <w:tcPr>
            <w:tcW w:w="708" w:type="dxa"/>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1</w:t>
            </w:r>
          </w:p>
        </w:tc>
        <w:tc>
          <w:tcPr>
            <w:tcW w:w="1418" w:type="dxa"/>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r>
      <w:tr w:rsidR="00FB4A86" w:rsidRPr="007B5404" w:rsidTr="00766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95"/>
        </w:trPr>
        <w:tc>
          <w:tcPr>
            <w:tcW w:w="710" w:type="dxa"/>
            <w:gridSpan w:val="2"/>
            <w:vMerge/>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gridSpan w:val="2"/>
            <w:vMerge/>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vMerge/>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4253" w:type="dxa"/>
            <w:gridSpan w:val="2"/>
            <w:shd w:val="clear" w:color="000000" w:fill="FFFFFF"/>
            <w:vAlign w:val="center"/>
          </w:tcPr>
          <w:p w:rsidR="00FB4A86" w:rsidRPr="007B5404" w:rsidRDefault="00FB4A86" w:rsidP="0076676E">
            <w:pPr>
              <w:widowControl/>
              <w:jc w:val="left"/>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旅游交通标志牌</w:t>
            </w:r>
          </w:p>
        </w:tc>
        <w:tc>
          <w:tcPr>
            <w:tcW w:w="2835"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1.5-3</w:t>
            </w:r>
            <w:r w:rsidRPr="007B5404">
              <w:rPr>
                <w:rFonts w:ascii="Times New Roman" w:eastAsiaTheme="minorEastAsia" w:hAnsi="Times New Roman" w:cs="Times New Roman" w:hint="eastAsia"/>
                <w:color w:val="000000"/>
                <w:kern w:val="0"/>
              </w:rPr>
              <w:t>万元</w:t>
            </w:r>
            <w:r w:rsidRPr="007B5404">
              <w:rPr>
                <w:rFonts w:ascii="Times New Roman" w:eastAsiaTheme="minorEastAsia" w:hAnsi="Times New Roman" w:cs="Times New Roman"/>
                <w:color w:val="000000"/>
                <w:kern w:val="0"/>
              </w:rPr>
              <w:t>/</w:t>
            </w:r>
            <w:r w:rsidRPr="007B5404">
              <w:rPr>
                <w:rFonts w:ascii="Times New Roman" w:eastAsiaTheme="minorEastAsia" w:hAnsi="Times New Roman" w:cs="Times New Roman" w:hint="eastAsia"/>
                <w:color w:val="000000"/>
                <w:kern w:val="0"/>
              </w:rPr>
              <w:t>块</w:t>
            </w:r>
          </w:p>
        </w:tc>
        <w:tc>
          <w:tcPr>
            <w:tcW w:w="2552"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1.95</w:t>
            </w:r>
            <w:r w:rsidRPr="007B5404">
              <w:rPr>
                <w:rFonts w:ascii="Times New Roman" w:eastAsiaTheme="minorEastAsia" w:hAnsi="Times New Roman" w:cs="Times New Roman" w:hint="eastAsia"/>
                <w:color w:val="000000"/>
                <w:kern w:val="0"/>
              </w:rPr>
              <w:t>万元</w:t>
            </w:r>
            <w:r w:rsidRPr="007B5404">
              <w:rPr>
                <w:rFonts w:ascii="Times New Roman" w:eastAsiaTheme="minorEastAsia" w:hAnsi="Times New Roman" w:cs="Times New Roman"/>
                <w:color w:val="000000"/>
                <w:kern w:val="0"/>
              </w:rPr>
              <w:t>/</w:t>
            </w:r>
            <w:r w:rsidRPr="007B5404">
              <w:rPr>
                <w:rFonts w:ascii="Times New Roman" w:eastAsiaTheme="minorEastAsia" w:hAnsi="Times New Roman" w:cs="Times New Roman" w:hint="eastAsia"/>
                <w:color w:val="000000"/>
                <w:kern w:val="0"/>
              </w:rPr>
              <w:t>个</w:t>
            </w:r>
          </w:p>
        </w:tc>
        <w:tc>
          <w:tcPr>
            <w:tcW w:w="851"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1</w:t>
            </w:r>
          </w:p>
        </w:tc>
        <w:tc>
          <w:tcPr>
            <w:tcW w:w="708" w:type="dxa"/>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1</w:t>
            </w:r>
          </w:p>
        </w:tc>
        <w:tc>
          <w:tcPr>
            <w:tcW w:w="1418" w:type="dxa"/>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r>
      <w:tr w:rsidR="00FB4A86" w:rsidRPr="007B5404" w:rsidTr="00766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95"/>
        </w:trPr>
        <w:tc>
          <w:tcPr>
            <w:tcW w:w="710" w:type="dxa"/>
            <w:gridSpan w:val="2"/>
            <w:vMerge/>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gridSpan w:val="2"/>
            <w:vMerge/>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vMerge/>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4253" w:type="dxa"/>
            <w:gridSpan w:val="2"/>
            <w:shd w:val="clear" w:color="000000" w:fill="FFFFFF"/>
            <w:vAlign w:val="center"/>
          </w:tcPr>
          <w:p w:rsidR="00FB4A86" w:rsidRPr="007B5404" w:rsidRDefault="00FB4A86" w:rsidP="0076676E">
            <w:pPr>
              <w:widowControl/>
              <w:jc w:val="left"/>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茶叶销售门店平均补助金额</w:t>
            </w:r>
          </w:p>
        </w:tc>
        <w:tc>
          <w:tcPr>
            <w:tcW w:w="2835"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Pr>
                <w:rFonts w:ascii="Times New Roman" w:eastAsiaTheme="minorEastAsia" w:hAnsi="Times New Roman" w:cs="Times New Roman" w:hint="eastAsia"/>
                <w:color w:val="000000"/>
                <w:kern w:val="0"/>
              </w:rPr>
              <w:t>8-15</w:t>
            </w:r>
            <w:r>
              <w:rPr>
                <w:rFonts w:ascii="Times New Roman" w:eastAsiaTheme="minorEastAsia" w:hAnsi="Times New Roman" w:cs="Times New Roman" w:hint="eastAsia"/>
                <w:color w:val="000000"/>
                <w:kern w:val="0"/>
              </w:rPr>
              <w:t>万</w:t>
            </w:r>
            <w:r w:rsidRPr="007B5404">
              <w:rPr>
                <w:rFonts w:ascii="Times New Roman" w:eastAsiaTheme="minorEastAsia" w:hAnsi="Times New Roman" w:cs="Times New Roman" w:hint="eastAsia"/>
                <w:color w:val="000000"/>
                <w:kern w:val="0"/>
              </w:rPr>
              <w:t>元</w:t>
            </w:r>
            <w:r w:rsidRPr="007B5404">
              <w:rPr>
                <w:rFonts w:ascii="Times New Roman" w:eastAsiaTheme="minorEastAsia" w:hAnsi="Times New Roman" w:cs="Times New Roman"/>
                <w:color w:val="000000"/>
                <w:kern w:val="0"/>
              </w:rPr>
              <w:t>/</w:t>
            </w:r>
            <w:r w:rsidRPr="007B5404">
              <w:rPr>
                <w:rFonts w:ascii="Times New Roman" w:eastAsiaTheme="minorEastAsia" w:hAnsi="Times New Roman" w:cs="Times New Roman" w:hint="eastAsia"/>
                <w:color w:val="000000"/>
                <w:kern w:val="0"/>
              </w:rPr>
              <w:t>个</w:t>
            </w:r>
          </w:p>
        </w:tc>
        <w:tc>
          <w:tcPr>
            <w:tcW w:w="2552"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6.67</w:t>
            </w:r>
            <w:r w:rsidRPr="007B5404">
              <w:rPr>
                <w:rFonts w:ascii="Times New Roman" w:eastAsiaTheme="minorEastAsia" w:hAnsi="Times New Roman" w:cs="Times New Roman" w:hint="eastAsia"/>
                <w:color w:val="000000"/>
                <w:kern w:val="0"/>
              </w:rPr>
              <w:t>万元</w:t>
            </w:r>
            <w:r w:rsidRPr="007B5404">
              <w:rPr>
                <w:rFonts w:ascii="Times New Roman" w:eastAsiaTheme="minorEastAsia" w:hAnsi="Times New Roman" w:cs="Times New Roman"/>
                <w:color w:val="000000"/>
                <w:kern w:val="0"/>
              </w:rPr>
              <w:t>/</w:t>
            </w:r>
            <w:r w:rsidRPr="007B5404">
              <w:rPr>
                <w:rFonts w:ascii="Times New Roman" w:eastAsiaTheme="minorEastAsia" w:hAnsi="Times New Roman" w:cs="Times New Roman" w:hint="eastAsia"/>
                <w:color w:val="000000"/>
                <w:kern w:val="0"/>
              </w:rPr>
              <w:t>个</w:t>
            </w:r>
          </w:p>
        </w:tc>
        <w:tc>
          <w:tcPr>
            <w:tcW w:w="851"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1</w:t>
            </w:r>
          </w:p>
        </w:tc>
        <w:tc>
          <w:tcPr>
            <w:tcW w:w="708" w:type="dxa"/>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1</w:t>
            </w:r>
          </w:p>
        </w:tc>
        <w:tc>
          <w:tcPr>
            <w:tcW w:w="1418" w:type="dxa"/>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r>
      <w:tr w:rsidR="00FB4A86" w:rsidRPr="007B5404" w:rsidTr="00766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95"/>
        </w:trPr>
        <w:tc>
          <w:tcPr>
            <w:tcW w:w="710" w:type="dxa"/>
            <w:gridSpan w:val="2"/>
            <w:vMerge/>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gridSpan w:val="2"/>
            <w:vMerge/>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vMerge/>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4253" w:type="dxa"/>
            <w:gridSpan w:val="2"/>
            <w:shd w:val="clear" w:color="000000" w:fill="FFFFFF"/>
            <w:vAlign w:val="center"/>
          </w:tcPr>
          <w:p w:rsidR="00FB4A86" w:rsidRPr="007B5404" w:rsidRDefault="00FB4A86" w:rsidP="0076676E">
            <w:pPr>
              <w:widowControl/>
              <w:jc w:val="left"/>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生产性提升改造项目平均补助金额</w:t>
            </w:r>
          </w:p>
        </w:tc>
        <w:tc>
          <w:tcPr>
            <w:tcW w:w="2835"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Pr>
                <w:rFonts w:ascii="Times New Roman" w:eastAsiaTheme="minorEastAsia" w:hAnsi="Times New Roman" w:cs="Times New Roman" w:hint="eastAsia"/>
                <w:color w:val="000000"/>
                <w:kern w:val="0"/>
              </w:rPr>
              <w:t>20-150</w:t>
            </w:r>
            <w:r>
              <w:rPr>
                <w:rFonts w:ascii="Times New Roman" w:eastAsiaTheme="minorEastAsia" w:hAnsi="Times New Roman" w:cs="Times New Roman" w:hint="eastAsia"/>
                <w:color w:val="000000"/>
                <w:kern w:val="0"/>
              </w:rPr>
              <w:t>万</w:t>
            </w:r>
            <w:r w:rsidRPr="007B5404">
              <w:rPr>
                <w:rFonts w:ascii="Times New Roman" w:eastAsiaTheme="minorEastAsia" w:hAnsi="Times New Roman" w:cs="Times New Roman" w:hint="eastAsia"/>
                <w:color w:val="000000"/>
                <w:kern w:val="0"/>
              </w:rPr>
              <w:t>元</w:t>
            </w:r>
            <w:r w:rsidRPr="007B5404">
              <w:rPr>
                <w:rFonts w:ascii="Times New Roman" w:eastAsiaTheme="minorEastAsia" w:hAnsi="Times New Roman" w:cs="Times New Roman"/>
                <w:color w:val="000000"/>
                <w:kern w:val="0"/>
              </w:rPr>
              <w:t>/</w:t>
            </w:r>
            <w:r w:rsidRPr="007B5404">
              <w:rPr>
                <w:rFonts w:ascii="Times New Roman" w:eastAsiaTheme="minorEastAsia" w:hAnsi="Times New Roman" w:cs="Times New Roman" w:hint="eastAsia"/>
                <w:color w:val="000000"/>
                <w:kern w:val="0"/>
              </w:rPr>
              <w:t>个</w:t>
            </w:r>
          </w:p>
        </w:tc>
        <w:tc>
          <w:tcPr>
            <w:tcW w:w="2552"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39</w:t>
            </w:r>
            <w:r w:rsidRPr="007B5404">
              <w:rPr>
                <w:rFonts w:ascii="Times New Roman" w:eastAsiaTheme="minorEastAsia" w:hAnsi="Times New Roman" w:cs="Times New Roman" w:hint="eastAsia"/>
                <w:color w:val="000000"/>
                <w:kern w:val="0"/>
              </w:rPr>
              <w:t>万元</w:t>
            </w:r>
            <w:r w:rsidRPr="007B5404">
              <w:rPr>
                <w:rFonts w:ascii="Times New Roman" w:eastAsiaTheme="minorEastAsia" w:hAnsi="Times New Roman" w:cs="Times New Roman"/>
                <w:color w:val="000000"/>
                <w:kern w:val="0"/>
              </w:rPr>
              <w:t>/</w:t>
            </w:r>
            <w:r w:rsidRPr="007B5404">
              <w:rPr>
                <w:rFonts w:ascii="Times New Roman" w:eastAsiaTheme="minorEastAsia" w:hAnsi="Times New Roman" w:cs="Times New Roman" w:hint="eastAsia"/>
                <w:color w:val="000000"/>
                <w:kern w:val="0"/>
              </w:rPr>
              <w:t>个</w:t>
            </w:r>
          </w:p>
        </w:tc>
        <w:tc>
          <w:tcPr>
            <w:tcW w:w="851"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1</w:t>
            </w:r>
          </w:p>
        </w:tc>
        <w:tc>
          <w:tcPr>
            <w:tcW w:w="708" w:type="dxa"/>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1</w:t>
            </w:r>
          </w:p>
        </w:tc>
        <w:tc>
          <w:tcPr>
            <w:tcW w:w="1418" w:type="dxa"/>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r>
      <w:tr w:rsidR="00FB4A86" w:rsidRPr="007B5404" w:rsidTr="00766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95"/>
        </w:trPr>
        <w:tc>
          <w:tcPr>
            <w:tcW w:w="710" w:type="dxa"/>
            <w:gridSpan w:val="2"/>
            <w:vMerge/>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gridSpan w:val="2"/>
            <w:vMerge/>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vMerge/>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4253" w:type="dxa"/>
            <w:gridSpan w:val="2"/>
            <w:shd w:val="clear" w:color="000000" w:fill="FFFFFF"/>
            <w:vAlign w:val="center"/>
          </w:tcPr>
          <w:p w:rsidR="00FB4A86" w:rsidRPr="007B5404" w:rsidRDefault="00FB4A86" w:rsidP="0076676E">
            <w:pPr>
              <w:widowControl/>
              <w:jc w:val="left"/>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茶旅融合示范项目平均补助金额</w:t>
            </w:r>
          </w:p>
        </w:tc>
        <w:tc>
          <w:tcPr>
            <w:tcW w:w="2835"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Pr>
                <w:rFonts w:ascii="Times New Roman" w:eastAsiaTheme="minorEastAsia" w:hAnsi="Times New Roman" w:cs="Times New Roman" w:hint="eastAsia"/>
                <w:color w:val="000000"/>
                <w:kern w:val="0"/>
              </w:rPr>
              <w:t>80-100</w:t>
            </w:r>
            <w:r>
              <w:rPr>
                <w:rFonts w:ascii="Times New Roman" w:eastAsiaTheme="minorEastAsia" w:hAnsi="Times New Roman" w:cs="Times New Roman" w:hint="eastAsia"/>
                <w:color w:val="000000"/>
                <w:kern w:val="0"/>
              </w:rPr>
              <w:t>万</w:t>
            </w:r>
            <w:r w:rsidRPr="007B5404">
              <w:rPr>
                <w:rFonts w:ascii="Times New Roman" w:eastAsiaTheme="minorEastAsia" w:hAnsi="Times New Roman" w:cs="Times New Roman" w:hint="eastAsia"/>
                <w:color w:val="000000"/>
                <w:kern w:val="0"/>
              </w:rPr>
              <w:t>元</w:t>
            </w:r>
            <w:r w:rsidRPr="007B5404">
              <w:rPr>
                <w:rFonts w:ascii="Times New Roman" w:eastAsiaTheme="minorEastAsia" w:hAnsi="Times New Roman" w:cs="Times New Roman"/>
                <w:color w:val="000000"/>
                <w:kern w:val="0"/>
              </w:rPr>
              <w:t>/</w:t>
            </w:r>
            <w:r w:rsidRPr="007B5404">
              <w:rPr>
                <w:rFonts w:ascii="Times New Roman" w:eastAsiaTheme="minorEastAsia" w:hAnsi="Times New Roman" w:cs="Times New Roman" w:hint="eastAsia"/>
                <w:color w:val="000000"/>
                <w:kern w:val="0"/>
              </w:rPr>
              <w:t>个</w:t>
            </w:r>
          </w:p>
        </w:tc>
        <w:tc>
          <w:tcPr>
            <w:tcW w:w="2552"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70</w:t>
            </w:r>
            <w:r w:rsidRPr="007B5404">
              <w:rPr>
                <w:rFonts w:ascii="Times New Roman" w:eastAsiaTheme="minorEastAsia" w:hAnsi="Times New Roman" w:cs="Times New Roman" w:hint="eastAsia"/>
                <w:color w:val="000000"/>
                <w:kern w:val="0"/>
              </w:rPr>
              <w:t>万元</w:t>
            </w:r>
            <w:r w:rsidRPr="007B5404">
              <w:rPr>
                <w:rFonts w:ascii="Times New Roman" w:eastAsiaTheme="minorEastAsia" w:hAnsi="Times New Roman" w:cs="Times New Roman"/>
                <w:color w:val="000000"/>
                <w:kern w:val="0"/>
              </w:rPr>
              <w:t>/</w:t>
            </w:r>
            <w:r w:rsidRPr="007B5404">
              <w:rPr>
                <w:rFonts w:ascii="Times New Roman" w:eastAsiaTheme="minorEastAsia" w:hAnsi="Times New Roman" w:cs="Times New Roman" w:hint="eastAsia"/>
                <w:color w:val="000000"/>
                <w:kern w:val="0"/>
              </w:rPr>
              <w:t>个</w:t>
            </w:r>
          </w:p>
        </w:tc>
        <w:tc>
          <w:tcPr>
            <w:tcW w:w="851"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1</w:t>
            </w:r>
          </w:p>
        </w:tc>
        <w:tc>
          <w:tcPr>
            <w:tcW w:w="708" w:type="dxa"/>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1</w:t>
            </w:r>
          </w:p>
        </w:tc>
        <w:tc>
          <w:tcPr>
            <w:tcW w:w="1418" w:type="dxa"/>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r>
      <w:tr w:rsidR="00FB4A86" w:rsidRPr="007B5404" w:rsidTr="00766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95"/>
        </w:trPr>
        <w:tc>
          <w:tcPr>
            <w:tcW w:w="710" w:type="dxa"/>
            <w:gridSpan w:val="2"/>
            <w:vMerge/>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gridSpan w:val="2"/>
            <w:vMerge/>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vMerge/>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4253" w:type="dxa"/>
            <w:gridSpan w:val="2"/>
            <w:shd w:val="clear" w:color="000000" w:fill="FFFFFF"/>
            <w:vAlign w:val="center"/>
          </w:tcPr>
          <w:p w:rsidR="00FB4A86" w:rsidRPr="007B5404" w:rsidRDefault="00FB4A86" w:rsidP="0076676E">
            <w:pPr>
              <w:widowControl/>
              <w:jc w:val="left"/>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重大产业项目奖补</w:t>
            </w:r>
          </w:p>
        </w:tc>
        <w:tc>
          <w:tcPr>
            <w:tcW w:w="2835"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Pr>
                <w:rFonts w:ascii="Times New Roman" w:eastAsiaTheme="minorEastAsia" w:hAnsi="Times New Roman" w:cs="Times New Roman" w:hint="eastAsia"/>
                <w:color w:val="000000"/>
                <w:kern w:val="0"/>
              </w:rPr>
              <w:t>100-200</w:t>
            </w:r>
            <w:r>
              <w:rPr>
                <w:rFonts w:ascii="Times New Roman" w:eastAsiaTheme="minorEastAsia" w:hAnsi="Times New Roman" w:cs="Times New Roman" w:hint="eastAsia"/>
                <w:color w:val="000000"/>
                <w:kern w:val="0"/>
              </w:rPr>
              <w:t>万</w:t>
            </w:r>
            <w:r w:rsidRPr="007B5404">
              <w:rPr>
                <w:rFonts w:ascii="Times New Roman" w:eastAsiaTheme="minorEastAsia" w:hAnsi="Times New Roman" w:cs="Times New Roman" w:hint="eastAsia"/>
                <w:color w:val="000000"/>
                <w:kern w:val="0"/>
              </w:rPr>
              <w:t>元</w:t>
            </w:r>
            <w:r w:rsidRPr="007B5404">
              <w:rPr>
                <w:rFonts w:ascii="Times New Roman" w:eastAsiaTheme="minorEastAsia" w:hAnsi="Times New Roman" w:cs="Times New Roman"/>
                <w:color w:val="000000"/>
                <w:kern w:val="0"/>
              </w:rPr>
              <w:t>/</w:t>
            </w:r>
            <w:r w:rsidRPr="007B5404">
              <w:rPr>
                <w:rFonts w:ascii="Times New Roman" w:eastAsiaTheme="minorEastAsia" w:hAnsi="Times New Roman" w:cs="Times New Roman" w:hint="eastAsia"/>
                <w:color w:val="000000"/>
                <w:kern w:val="0"/>
              </w:rPr>
              <w:t>个</w:t>
            </w:r>
          </w:p>
        </w:tc>
        <w:tc>
          <w:tcPr>
            <w:tcW w:w="2552"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121.04</w:t>
            </w:r>
            <w:r w:rsidRPr="007B5404">
              <w:rPr>
                <w:rFonts w:ascii="Times New Roman" w:eastAsiaTheme="minorEastAsia" w:hAnsi="Times New Roman" w:cs="Times New Roman" w:hint="eastAsia"/>
                <w:color w:val="000000"/>
                <w:kern w:val="0"/>
              </w:rPr>
              <w:t>万元</w:t>
            </w:r>
            <w:r w:rsidRPr="007B5404">
              <w:rPr>
                <w:rFonts w:ascii="Times New Roman" w:eastAsiaTheme="minorEastAsia" w:hAnsi="Times New Roman" w:cs="Times New Roman"/>
                <w:color w:val="000000"/>
                <w:kern w:val="0"/>
              </w:rPr>
              <w:t>/</w:t>
            </w:r>
            <w:r w:rsidRPr="007B5404">
              <w:rPr>
                <w:rFonts w:ascii="Times New Roman" w:eastAsiaTheme="minorEastAsia" w:hAnsi="Times New Roman" w:cs="Times New Roman" w:hint="eastAsia"/>
                <w:color w:val="000000"/>
                <w:kern w:val="0"/>
              </w:rPr>
              <w:t>个</w:t>
            </w:r>
          </w:p>
        </w:tc>
        <w:tc>
          <w:tcPr>
            <w:tcW w:w="851"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1</w:t>
            </w:r>
          </w:p>
        </w:tc>
        <w:tc>
          <w:tcPr>
            <w:tcW w:w="708" w:type="dxa"/>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1</w:t>
            </w:r>
          </w:p>
        </w:tc>
        <w:tc>
          <w:tcPr>
            <w:tcW w:w="1418" w:type="dxa"/>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r>
      <w:tr w:rsidR="00FB4A86" w:rsidRPr="007B5404" w:rsidTr="00766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95"/>
        </w:trPr>
        <w:tc>
          <w:tcPr>
            <w:tcW w:w="710" w:type="dxa"/>
            <w:gridSpan w:val="2"/>
            <w:vMerge/>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gridSpan w:val="2"/>
            <w:vMerge/>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vMerge/>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4253" w:type="dxa"/>
            <w:gridSpan w:val="2"/>
            <w:shd w:val="clear" w:color="000000" w:fill="FFFFFF"/>
            <w:vAlign w:val="center"/>
          </w:tcPr>
          <w:p w:rsidR="00FB4A86" w:rsidRPr="007B5404" w:rsidRDefault="00FB4A86" w:rsidP="0076676E">
            <w:pPr>
              <w:widowControl/>
              <w:jc w:val="left"/>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特色优势产业链培育</w:t>
            </w:r>
          </w:p>
        </w:tc>
        <w:tc>
          <w:tcPr>
            <w:tcW w:w="2835"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w:t>
            </w:r>
            <w:r w:rsidRPr="007B5404">
              <w:rPr>
                <w:rFonts w:ascii="Times New Roman" w:eastAsiaTheme="minorEastAsia" w:hAnsi="Times New Roman" w:cs="Times New Roman"/>
                <w:color w:val="000000"/>
                <w:kern w:val="0"/>
              </w:rPr>
              <w:t>500</w:t>
            </w:r>
            <w:r w:rsidRPr="007B5404">
              <w:rPr>
                <w:rFonts w:ascii="Times New Roman" w:eastAsiaTheme="minorEastAsia" w:hAnsi="Times New Roman" w:cs="Times New Roman" w:hint="eastAsia"/>
                <w:color w:val="000000"/>
                <w:kern w:val="0"/>
              </w:rPr>
              <w:t>万元</w:t>
            </w:r>
            <w:r w:rsidRPr="007B5404">
              <w:rPr>
                <w:rFonts w:ascii="Times New Roman" w:eastAsiaTheme="minorEastAsia" w:hAnsi="Times New Roman" w:cs="Times New Roman"/>
                <w:color w:val="000000"/>
                <w:kern w:val="0"/>
              </w:rPr>
              <w:t>/</w:t>
            </w:r>
            <w:r w:rsidRPr="007B5404">
              <w:rPr>
                <w:rFonts w:ascii="Times New Roman" w:eastAsiaTheme="minorEastAsia" w:hAnsi="Times New Roman" w:cs="Times New Roman" w:hint="eastAsia"/>
                <w:color w:val="000000"/>
                <w:kern w:val="0"/>
              </w:rPr>
              <w:t>个</w:t>
            </w:r>
          </w:p>
        </w:tc>
        <w:tc>
          <w:tcPr>
            <w:tcW w:w="2552"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125</w:t>
            </w:r>
            <w:r w:rsidRPr="007B5404">
              <w:rPr>
                <w:rFonts w:ascii="Times New Roman" w:eastAsiaTheme="minorEastAsia" w:hAnsi="Times New Roman" w:cs="Times New Roman" w:hint="eastAsia"/>
                <w:color w:val="000000"/>
                <w:kern w:val="0"/>
              </w:rPr>
              <w:t>万元</w:t>
            </w:r>
            <w:r w:rsidRPr="007B5404">
              <w:rPr>
                <w:rFonts w:ascii="Times New Roman" w:eastAsiaTheme="minorEastAsia" w:hAnsi="Times New Roman" w:cs="Times New Roman"/>
                <w:color w:val="000000"/>
                <w:kern w:val="0"/>
              </w:rPr>
              <w:t>/</w:t>
            </w:r>
            <w:r w:rsidRPr="007B5404">
              <w:rPr>
                <w:rFonts w:ascii="Times New Roman" w:eastAsiaTheme="minorEastAsia" w:hAnsi="Times New Roman" w:cs="Times New Roman" w:hint="eastAsia"/>
                <w:color w:val="000000"/>
                <w:kern w:val="0"/>
              </w:rPr>
              <w:t>个</w:t>
            </w:r>
          </w:p>
        </w:tc>
        <w:tc>
          <w:tcPr>
            <w:tcW w:w="851"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1</w:t>
            </w:r>
          </w:p>
        </w:tc>
        <w:tc>
          <w:tcPr>
            <w:tcW w:w="708" w:type="dxa"/>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1</w:t>
            </w:r>
          </w:p>
        </w:tc>
        <w:tc>
          <w:tcPr>
            <w:tcW w:w="1418" w:type="dxa"/>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r>
      <w:tr w:rsidR="00FB4A86" w:rsidRPr="007B5404" w:rsidTr="00766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95"/>
        </w:trPr>
        <w:tc>
          <w:tcPr>
            <w:tcW w:w="710" w:type="dxa"/>
            <w:gridSpan w:val="2"/>
            <w:vMerge/>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gridSpan w:val="2"/>
            <w:vMerge/>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vMerge/>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4253" w:type="dxa"/>
            <w:gridSpan w:val="2"/>
            <w:shd w:val="clear" w:color="000000" w:fill="FFFFFF"/>
            <w:vAlign w:val="center"/>
          </w:tcPr>
          <w:p w:rsidR="00FB4A86" w:rsidRPr="007B5404" w:rsidRDefault="00FB4A86" w:rsidP="0076676E">
            <w:pPr>
              <w:widowControl/>
              <w:jc w:val="left"/>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天然饮用水设备更新改造项目平均补助金额</w:t>
            </w:r>
          </w:p>
        </w:tc>
        <w:tc>
          <w:tcPr>
            <w:tcW w:w="2835"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Pr>
                <w:rFonts w:ascii="Times New Roman" w:eastAsiaTheme="minorEastAsia" w:hAnsi="Times New Roman" w:cs="Times New Roman" w:hint="eastAsia"/>
                <w:color w:val="000000"/>
                <w:kern w:val="0"/>
              </w:rPr>
              <w:t>10-100</w:t>
            </w:r>
            <w:r>
              <w:rPr>
                <w:rFonts w:ascii="Times New Roman" w:eastAsiaTheme="minorEastAsia" w:hAnsi="Times New Roman" w:cs="Times New Roman" w:hint="eastAsia"/>
                <w:color w:val="000000"/>
                <w:kern w:val="0"/>
              </w:rPr>
              <w:t>万</w:t>
            </w:r>
            <w:r w:rsidRPr="007B5404">
              <w:rPr>
                <w:rFonts w:ascii="Times New Roman" w:eastAsiaTheme="minorEastAsia" w:hAnsi="Times New Roman" w:cs="Times New Roman" w:hint="eastAsia"/>
                <w:color w:val="000000"/>
                <w:kern w:val="0"/>
              </w:rPr>
              <w:t>元</w:t>
            </w:r>
            <w:r w:rsidRPr="007B5404">
              <w:rPr>
                <w:rFonts w:ascii="Times New Roman" w:eastAsiaTheme="minorEastAsia" w:hAnsi="Times New Roman" w:cs="Times New Roman"/>
                <w:color w:val="000000"/>
                <w:kern w:val="0"/>
              </w:rPr>
              <w:t>/</w:t>
            </w:r>
            <w:r w:rsidRPr="007B5404">
              <w:rPr>
                <w:rFonts w:ascii="Times New Roman" w:eastAsiaTheme="minorEastAsia" w:hAnsi="Times New Roman" w:cs="Times New Roman" w:hint="eastAsia"/>
                <w:color w:val="000000"/>
                <w:kern w:val="0"/>
              </w:rPr>
              <w:t>个</w:t>
            </w:r>
          </w:p>
        </w:tc>
        <w:tc>
          <w:tcPr>
            <w:tcW w:w="2552"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62</w:t>
            </w:r>
            <w:r w:rsidRPr="007B5404">
              <w:rPr>
                <w:rFonts w:ascii="Times New Roman" w:eastAsiaTheme="minorEastAsia" w:hAnsi="Times New Roman" w:cs="Times New Roman" w:hint="eastAsia"/>
                <w:color w:val="000000"/>
                <w:kern w:val="0"/>
              </w:rPr>
              <w:t>万元</w:t>
            </w:r>
            <w:r w:rsidRPr="007B5404">
              <w:rPr>
                <w:rFonts w:ascii="Times New Roman" w:eastAsiaTheme="minorEastAsia" w:hAnsi="Times New Roman" w:cs="Times New Roman"/>
                <w:color w:val="000000"/>
                <w:kern w:val="0"/>
              </w:rPr>
              <w:t>/</w:t>
            </w:r>
            <w:r w:rsidRPr="007B5404">
              <w:rPr>
                <w:rFonts w:ascii="Times New Roman" w:eastAsiaTheme="minorEastAsia" w:hAnsi="Times New Roman" w:cs="Times New Roman" w:hint="eastAsia"/>
                <w:color w:val="000000"/>
                <w:kern w:val="0"/>
              </w:rPr>
              <w:t>个</w:t>
            </w:r>
          </w:p>
        </w:tc>
        <w:tc>
          <w:tcPr>
            <w:tcW w:w="851"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1</w:t>
            </w:r>
          </w:p>
        </w:tc>
        <w:tc>
          <w:tcPr>
            <w:tcW w:w="708" w:type="dxa"/>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1</w:t>
            </w:r>
          </w:p>
        </w:tc>
        <w:tc>
          <w:tcPr>
            <w:tcW w:w="1418" w:type="dxa"/>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r>
      <w:tr w:rsidR="00FB4A86" w:rsidRPr="007B5404" w:rsidTr="00766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95"/>
        </w:trPr>
        <w:tc>
          <w:tcPr>
            <w:tcW w:w="710" w:type="dxa"/>
            <w:gridSpan w:val="2"/>
            <w:vMerge/>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gridSpan w:val="2"/>
            <w:vMerge/>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vMerge/>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4253" w:type="dxa"/>
            <w:gridSpan w:val="2"/>
            <w:shd w:val="clear" w:color="000000" w:fill="FFFFFF"/>
            <w:vAlign w:val="center"/>
          </w:tcPr>
          <w:p w:rsidR="00FB4A86" w:rsidRPr="007B5404" w:rsidRDefault="00FB4A86" w:rsidP="0076676E">
            <w:pPr>
              <w:widowControl/>
              <w:jc w:val="left"/>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天然饮用水零售网点</w:t>
            </w:r>
          </w:p>
        </w:tc>
        <w:tc>
          <w:tcPr>
            <w:tcW w:w="2835"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1-5</w:t>
            </w:r>
            <w:r w:rsidRPr="007B5404">
              <w:rPr>
                <w:rFonts w:ascii="Times New Roman" w:eastAsiaTheme="minorEastAsia" w:hAnsi="Times New Roman" w:cs="Times New Roman" w:hint="eastAsia"/>
                <w:color w:val="000000"/>
                <w:kern w:val="0"/>
              </w:rPr>
              <w:t>万元</w:t>
            </w:r>
            <w:r w:rsidRPr="007B5404">
              <w:rPr>
                <w:rFonts w:ascii="Times New Roman" w:eastAsiaTheme="minorEastAsia" w:hAnsi="Times New Roman" w:cs="Times New Roman"/>
                <w:color w:val="000000"/>
                <w:kern w:val="0"/>
              </w:rPr>
              <w:t>/</w:t>
            </w:r>
            <w:r w:rsidRPr="007B5404">
              <w:rPr>
                <w:rFonts w:ascii="Times New Roman" w:eastAsiaTheme="minorEastAsia" w:hAnsi="Times New Roman" w:cs="Times New Roman" w:hint="eastAsia"/>
                <w:color w:val="000000"/>
                <w:kern w:val="0"/>
              </w:rPr>
              <w:t>个</w:t>
            </w:r>
          </w:p>
        </w:tc>
        <w:tc>
          <w:tcPr>
            <w:tcW w:w="2552"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2</w:t>
            </w:r>
            <w:r w:rsidRPr="007B5404">
              <w:rPr>
                <w:rFonts w:ascii="Times New Roman" w:eastAsiaTheme="minorEastAsia" w:hAnsi="Times New Roman" w:cs="Times New Roman" w:hint="eastAsia"/>
                <w:color w:val="000000"/>
                <w:kern w:val="0"/>
              </w:rPr>
              <w:t>万元</w:t>
            </w:r>
            <w:r w:rsidRPr="007B5404">
              <w:rPr>
                <w:rFonts w:ascii="Times New Roman" w:eastAsiaTheme="minorEastAsia" w:hAnsi="Times New Roman" w:cs="Times New Roman"/>
                <w:color w:val="000000"/>
                <w:kern w:val="0"/>
              </w:rPr>
              <w:t>/</w:t>
            </w:r>
            <w:r w:rsidRPr="007B5404">
              <w:rPr>
                <w:rFonts w:ascii="Times New Roman" w:eastAsiaTheme="minorEastAsia" w:hAnsi="Times New Roman" w:cs="Times New Roman" w:hint="eastAsia"/>
                <w:color w:val="000000"/>
                <w:kern w:val="0"/>
              </w:rPr>
              <w:t>个</w:t>
            </w:r>
          </w:p>
        </w:tc>
        <w:tc>
          <w:tcPr>
            <w:tcW w:w="851"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1</w:t>
            </w:r>
          </w:p>
        </w:tc>
        <w:tc>
          <w:tcPr>
            <w:tcW w:w="708" w:type="dxa"/>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1</w:t>
            </w:r>
          </w:p>
        </w:tc>
        <w:tc>
          <w:tcPr>
            <w:tcW w:w="1418" w:type="dxa"/>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r>
      <w:tr w:rsidR="00FB4A86" w:rsidRPr="007B5404" w:rsidTr="00766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trPr>
        <w:tc>
          <w:tcPr>
            <w:tcW w:w="710" w:type="dxa"/>
            <w:gridSpan w:val="2"/>
            <w:vMerge w:val="restart"/>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lastRenderedPageBreak/>
              <w:t>绩效</w:t>
            </w:r>
          </w:p>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指标</w:t>
            </w:r>
          </w:p>
        </w:tc>
        <w:tc>
          <w:tcPr>
            <w:tcW w:w="992" w:type="dxa"/>
            <w:gridSpan w:val="2"/>
            <w:vMerge w:val="restart"/>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效益</w:t>
            </w:r>
          </w:p>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指标</w:t>
            </w:r>
          </w:p>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(30</w:t>
            </w:r>
            <w:r w:rsidRPr="007B5404">
              <w:rPr>
                <w:rFonts w:ascii="Times New Roman" w:eastAsiaTheme="minorEastAsia" w:hAnsi="Times New Roman" w:cs="Times New Roman" w:hint="eastAsia"/>
                <w:color w:val="000000"/>
                <w:kern w:val="0"/>
              </w:rPr>
              <w:t>分</w:t>
            </w:r>
            <w:r w:rsidRPr="007B5404">
              <w:rPr>
                <w:rFonts w:ascii="Times New Roman" w:eastAsiaTheme="minorEastAsia" w:hAnsi="Times New Roman" w:cs="Times New Roman"/>
                <w:color w:val="000000"/>
                <w:kern w:val="0"/>
              </w:rPr>
              <w:t>)</w:t>
            </w:r>
          </w:p>
        </w:tc>
        <w:tc>
          <w:tcPr>
            <w:tcW w:w="992" w:type="dxa"/>
            <w:vMerge w:val="restart"/>
            <w:shd w:val="clear" w:color="auto" w:fill="auto"/>
            <w:vAlign w:val="center"/>
          </w:tcPr>
          <w:p w:rsidR="00FB4A86"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经济</w:t>
            </w:r>
          </w:p>
          <w:p w:rsidR="00FB4A86"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效益</w:t>
            </w:r>
          </w:p>
          <w:p w:rsidR="00FB4A86"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指标</w:t>
            </w:r>
          </w:p>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w:t>
            </w:r>
            <w:r w:rsidRPr="007B5404">
              <w:rPr>
                <w:rFonts w:ascii="Times New Roman" w:eastAsiaTheme="minorEastAsia" w:hAnsi="Times New Roman" w:cs="Times New Roman"/>
                <w:color w:val="000000"/>
                <w:kern w:val="0"/>
              </w:rPr>
              <w:t>9</w:t>
            </w:r>
            <w:r w:rsidRPr="007B5404">
              <w:rPr>
                <w:rFonts w:ascii="Times New Roman" w:eastAsiaTheme="minorEastAsia" w:hAnsi="Times New Roman" w:cs="Times New Roman" w:hint="eastAsia"/>
                <w:color w:val="000000"/>
                <w:kern w:val="0"/>
              </w:rPr>
              <w:t>分）</w:t>
            </w:r>
          </w:p>
        </w:tc>
        <w:tc>
          <w:tcPr>
            <w:tcW w:w="4253" w:type="dxa"/>
            <w:gridSpan w:val="2"/>
            <w:shd w:val="clear" w:color="000000" w:fill="FFFFFF"/>
            <w:vAlign w:val="center"/>
          </w:tcPr>
          <w:p w:rsidR="00FB4A86" w:rsidRPr="007B5404" w:rsidRDefault="00FB4A86" w:rsidP="0076676E">
            <w:pPr>
              <w:widowControl/>
              <w:jc w:val="left"/>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精品线路建设项目新增旅游收入</w:t>
            </w:r>
          </w:p>
        </w:tc>
        <w:tc>
          <w:tcPr>
            <w:tcW w:w="2835"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30</w:t>
            </w:r>
            <w:r w:rsidRPr="007B5404">
              <w:rPr>
                <w:rFonts w:ascii="Times New Roman" w:eastAsiaTheme="minorEastAsia" w:hAnsi="Times New Roman" w:cs="Times New Roman" w:hint="eastAsia"/>
                <w:color w:val="000000"/>
                <w:kern w:val="0"/>
              </w:rPr>
              <w:t>亿元以上</w:t>
            </w:r>
          </w:p>
        </w:tc>
        <w:tc>
          <w:tcPr>
            <w:tcW w:w="2552"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27.6</w:t>
            </w:r>
            <w:r w:rsidRPr="007B5404">
              <w:rPr>
                <w:rFonts w:ascii="Times New Roman" w:eastAsiaTheme="minorEastAsia" w:hAnsi="Times New Roman" w:cs="Times New Roman" w:hint="eastAsia"/>
                <w:color w:val="000000"/>
                <w:kern w:val="0"/>
              </w:rPr>
              <w:t>亿元</w:t>
            </w:r>
          </w:p>
        </w:tc>
        <w:tc>
          <w:tcPr>
            <w:tcW w:w="851"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2</w:t>
            </w:r>
          </w:p>
        </w:tc>
        <w:tc>
          <w:tcPr>
            <w:tcW w:w="708" w:type="dxa"/>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1.7</w:t>
            </w:r>
          </w:p>
        </w:tc>
        <w:tc>
          <w:tcPr>
            <w:tcW w:w="1418" w:type="dxa"/>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r>
      <w:tr w:rsidR="00FB4A86" w:rsidRPr="007B5404" w:rsidTr="00766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trPr>
        <w:tc>
          <w:tcPr>
            <w:tcW w:w="710" w:type="dxa"/>
            <w:gridSpan w:val="2"/>
            <w:vMerge/>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gridSpan w:val="2"/>
            <w:vMerge/>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vMerge/>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4253" w:type="dxa"/>
            <w:gridSpan w:val="2"/>
            <w:shd w:val="clear" w:color="000000" w:fill="FFFFFF"/>
            <w:vAlign w:val="center"/>
          </w:tcPr>
          <w:p w:rsidR="00FB4A86" w:rsidRPr="007B5404" w:rsidRDefault="00FB4A86" w:rsidP="0076676E">
            <w:pPr>
              <w:widowControl/>
              <w:jc w:val="left"/>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茶品牌建设及茶旅融合综合产值</w:t>
            </w:r>
          </w:p>
        </w:tc>
        <w:tc>
          <w:tcPr>
            <w:tcW w:w="2835"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30</w:t>
            </w:r>
            <w:r w:rsidRPr="007B5404">
              <w:rPr>
                <w:rFonts w:ascii="Times New Roman" w:eastAsiaTheme="minorEastAsia" w:hAnsi="Times New Roman" w:cs="Times New Roman" w:hint="eastAsia"/>
                <w:color w:val="000000"/>
                <w:kern w:val="0"/>
              </w:rPr>
              <w:t>亿元</w:t>
            </w:r>
          </w:p>
        </w:tc>
        <w:tc>
          <w:tcPr>
            <w:tcW w:w="2552"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35</w:t>
            </w:r>
            <w:r w:rsidRPr="007B5404">
              <w:rPr>
                <w:rFonts w:ascii="Times New Roman" w:eastAsiaTheme="minorEastAsia" w:hAnsi="Times New Roman" w:cs="Times New Roman" w:hint="eastAsia"/>
                <w:color w:val="000000"/>
                <w:kern w:val="0"/>
              </w:rPr>
              <w:t>亿元</w:t>
            </w:r>
          </w:p>
        </w:tc>
        <w:tc>
          <w:tcPr>
            <w:tcW w:w="851"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1.5</w:t>
            </w:r>
          </w:p>
        </w:tc>
        <w:tc>
          <w:tcPr>
            <w:tcW w:w="708" w:type="dxa"/>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1.5</w:t>
            </w:r>
          </w:p>
        </w:tc>
        <w:tc>
          <w:tcPr>
            <w:tcW w:w="1418" w:type="dxa"/>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r>
      <w:tr w:rsidR="00FB4A86" w:rsidRPr="007B5404" w:rsidTr="00766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51"/>
        </w:trPr>
        <w:tc>
          <w:tcPr>
            <w:tcW w:w="710" w:type="dxa"/>
            <w:gridSpan w:val="2"/>
            <w:vMerge/>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gridSpan w:val="2"/>
            <w:vMerge/>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vMerge/>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4253" w:type="dxa"/>
            <w:gridSpan w:val="2"/>
            <w:shd w:val="clear" w:color="000000" w:fill="FFFFFF"/>
            <w:vAlign w:val="center"/>
          </w:tcPr>
          <w:p w:rsidR="00FB4A86" w:rsidRPr="007B5404" w:rsidRDefault="00FB4A86" w:rsidP="0076676E">
            <w:pPr>
              <w:widowControl/>
              <w:jc w:val="left"/>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重大产业项目及特色优势产业链培育拉动固定资产投资</w:t>
            </w:r>
          </w:p>
        </w:tc>
        <w:tc>
          <w:tcPr>
            <w:tcW w:w="2835"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50</w:t>
            </w:r>
            <w:r w:rsidRPr="007B5404">
              <w:rPr>
                <w:rFonts w:ascii="Times New Roman" w:eastAsiaTheme="minorEastAsia" w:hAnsi="Times New Roman" w:cs="Times New Roman" w:hint="eastAsia"/>
                <w:color w:val="000000"/>
                <w:kern w:val="0"/>
              </w:rPr>
              <w:t>亿元</w:t>
            </w:r>
          </w:p>
        </w:tc>
        <w:tc>
          <w:tcPr>
            <w:tcW w:w="2552"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66.7</w:t>
            </w:r>
            <w:r w:rsidRPr="007B5404">
              <w:rPr>
                <w:rFonts w:ascii="Times New Roman" w:eastAsiaTheme="minorEastAsia" w:hAnsi="Times New Roman" w:cs="Times New Roman" w:hint="eastAsia"/>
                <w:color w:val="000000"/>
                <w:kern w:val="0"/>
              </w:rPr>
              <w:t>亿元</w:t>
            </w:r>
          </w:p>
        </w:tc>
        <w:tc>
          <w:tcPr>
            <w:tcW w:w="851"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2</w:t>
            </w:r>
          </w:p>
        </w:tc>
        <w:tc>
          <w:tcPr>
            <w:tcW w:w="708" w:type="dxa"/>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2</w:t>
            </w:r>
          </w:p>
        </w:tc>
        <w:tc>
          <w:tcPr>
            <w:tcW w:w="1418" w:type="dxa"/>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r>
      <w:tr w:rsidR="00FB4A86" w:rsidRPr="007B5404" w:rsidTr="00766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51"/>
        </w:trPr>
        <w:tc>
          <w:tcPr>
            <w:tcW w:w="710" w:type="dxa"/>
            <w:gridSpan w:val="2"/>
            <w:vMerge/>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gridSpan w:val="2"/>
            <w:vMerge/>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vMerge/>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4253" w:type="dxa"/>
            <w:gridSpan w:val="2"/>
            <w:shd w:val="clear" w:color="000000" w:fill="FFFFFF"/>
            <w:vAlign w:val="center"/>
          </w:tcPr>
          <w:p w:rsidR="00FB4A86" w:rsidRPr="007B5404" w:rsidRDefault="00FB4A86" w:rsidP="0076676E">
            <w:pPr>
              <w:widowControl/>
              <w:jc w:val="left"/>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天然饮用水新增产量</w:t>
            </w:r>
          </w:p>
        </w:tc>
        <w:tc>
          <w:tcPr>
            <w:tcW w:w="2835" w:type="dxa"/>
            <w:gridSpan w:val="2"/>
            <w:shd w:val="clear" w:color="000000" w:fill="FFFFFF"/>
            <w:vAlign w:val="center"/>
          </w:tcPr>
          <w:p w:rsidR="00FB4A86" w:rsidRPr="007B5404" w:rsidRDefault="00FB4A86" w:rsidP="0076676E">
            <w:pPr>
              <w:widowControl/>
              <w:jc w:val="left"/>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新增矿泉水产量</w:t>
            </w:r>
            <w:r w:rsidRPr="007B5404">
              <w:rPr>
                <w:rFonts w:ascii="Times New Roman" w:eastAsiaTheme="minorEastAsia" w:hAnsi="Times New Roman" w:cs="Times New Roman"/>
                <w:color w:val="000000"/>
                <w:kern w:val="0"/>
              </w:rPr>
              <w:t>10</w:t>
            </w:r>
            <w:r w:rsidRPr="007B5404">
              <w:rPr>
                <w:rFonts w:ascii="Times New Roman" w:eastAsiaTheme="minorEastAsia" w:hAnsi="Times New Roman" w:cs="Times New Roman" w:hint="eastAsia"/>
                <w:color w:val="000000"/>
                <w:kern w:val="0"/>
              </w:rPr>
              <w:t>万吨，新增山泉水产量</w:t>
            </w:r>
            <w:r w:rsidRPr="007B5404">
              <w:rPr>
                <w:rFonts w:ascii="Times New Roman" w:eastAsiaTheme="minorEastAsia" w:hAnsi="Times New Roman" w:cs="Times New Roman"/>
                <w:kern w:val="0"/>
              </w:rPr>
              <w:t>30</w:t>
            </w:r>
            <w:r w:rsidRPr="007B5404">
              <w:rPr>
                <w:rFonts w:ascii="Times New Roman" w:eastAsiaTheme="minorEastAsia" w:hAnsi="Times New Roman" w:cs="Times New Roman" w:hint="eastAsia"/>
                <w:kern w:val="0"/>
              </w:rPr>
              <w:t>万吨</w:t>
            </w:r>
          </w:p>
        </w:tc>
        <w:tc>
          <w:tcPr>
            <w:tcW w:w="2552" w:type="dxa"/>
            <w:gridSpan w:val="2"/>
            <w:shd w:val="clear" w:color="000000" w:fill="FFFFFF"/>
            <w:vAlign w:val="center"/>
          </w:tcPr>
          <w:p w:rsidR="00FB4A86" w:rsidRPr="007B5404" w:rsidRDefault="00FB4A86" w:rsidP="0076676E">
            <w:pPr>
              <w:widowControl/>
              <w:jc w:val="left"/>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新增矿泉水产量</w:t>
            </w:r>
            <w:r w:rsidRPr="007B5404">
              <w:rPr>
                <w:rFonts w:ascii="Times New Roman" w:eastAsiaTheme="minorEastAsia" w:hAnsi="Times New Roman" w:cs="Times New Roman"/>
                <w:color w:val="000000"/>
                <w:kern w:val="0"/>
              </w:rPr>
              <w:t>12</w:t>
            </w:r>
            <w:r w:rsidRPr="007B5404">
              <w:rPr>
                <w:rFonts w:ascii="Times New Roman" w:eastAsiaTheme="minorEastAsia" w:hAnsi="Times New Roman" w:cs="Times New Roman" w:hint="eastAsia"/>
                <w:color w:val="000000"/>
                <w:kern w:val="0"/>
              </w:rPr>
              <w:t>万吨，新增山泉水产量</w:t>
            </w:r>
            <w:r w:rsidRPr="007B5404">
              <w:rPr>
                <w:rFonts w:ascii="Times New Roman" w:eastAsiaTheme="minorEastAsia" w:hAnsi="Times New Roman" w:cs="Times New Roman"/>
                <w:color w:val="000000"/>
                <w:kern w:val="0"/>
              </w:rPr>
              <w:t>45</w:t>
            </w:r>
            <w:r w:rsidRPr="007B5404">
              <w:rPr>
                <w:rFonts w:ascii="Times New Roman" w:eastAsiaTheme="minorEastAsia" w:hAnsi="Times New Roman" w:cs="Times New Roman" w:hint="eastAsia"/>
                <w:color w:val="000000"/>
                <w:kern w:val="0"/>
              </w:rPr>
              <w:t>万吨</w:t>
            </w:r>
          </w:p>
        </w:tc>
        <w:tc>
          <w:tcPr>
            <w:tcW w:w="851"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1.5</w:t>
            </w:r>
          </w:p>
        </w:tc>
        <w:tc>
          <w:tcPr>
            <w:tcW w:w="708" w:type="dxa"/>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1.5</w:t>
            </w:r>
          </w:p>
        </w:tc>
        <w:tc>
          <w:tcPr>
            <w:tcW w:w="1418" w:type="dxa"/>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r>
      <w:tr w:rsidR="00FB4A86" w:rsidRPr="007B5404" w:rsidTr="00766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51"/>
        </w:trPr>
        <w:tc>
          <w:tcPr>
            <w:tcW w:w="710" w:type="dxa"/>
            <w:gridSpan w:val="2"/>
            <w:vMerge/>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gridSpan w:val="2"/>
            <w:vMerge/>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vMerge/>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4253" w:type="dxa"/>
            <w:gridSpan w:val="2"/>
            <w:shd w:val="clear" w:color="000000" w:fill="FFFFFF"/>
            <w:vAlign w:val="center"/>
          </w:tcPr>
          <w:p w:rsidR="00FB4A86" w:rsidRPr="007B5404" w:rsidRDefault="00FB4A86" w:rsidP="0076676E">
            <w:pPr>
              <w:widowControl/>
              <w:jc w:val="left"/>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易地扶贫搬迁后续产业及就业扶持项目增加搬迁贫困人口收入</w:t>
            </w:r>
          </w:p>
        </w:tc>
        <w:tc>
          <w:tcPr>
            <w:tcW w:w="2835" w:type="dxa"/>
            <w:gridSpan w:val="2"/>
            <w:shd w:val="clear" w:color="000000" w:fill="FFFFFF"/>
            <w:vAlign w:val="center"/>
          </w:tcPr>
          <w:p w:rsidR="00FB4A86" w:rsidRPr="007B5404" w:rsidRDefault="00FB4A86" w:rsidP="0076676E">
            <w:pPr>
              <w:widowControl/>
              <w:jc w:val="left"/>
              <w:rPr>
                <w:rFonts w:ascii="Times New Roman" w:eastAsiaTheme="minorEastAsia" w:hAnsi="Times New Roman" w:cs="Times New Roman"/>
                <w:color w:val="000000"/>
                <w:kern w:val="0"/>
              </w:rPr>
            </w:pPr>
            <w:r w:rsidRPr="007B5404">
              <w:rPr>
                <w:rFonts w:ascii="Times New Roman" w:eastAsia="等线" w:hAnsi="Times New Roman" w:cs="Times New Roman" w:hint="eastAsia"/>
                <w:color w:val="000000"/>
                <w:kern w:val="0"/>
              </w:rPr>
              <w:t>≥</w:t>
            </w:r>
            <w:r w:rsidRPr="007B5404">
              <w:rPr>
                <w:rFonts w:ascii="Times New Roman" w:eastAsia="等线" w:hAnsi="Times New Roman" w:cs="Times New Roman" w:hint="eastAsia"/>
                <w:color w:val="000000"/>
                <w:kern w:val="0"/>
              </w:rPr>
              <w:t>3000</w:t>
            </w:r>
            <w:r w:rsidRPr="00B72F9C">
              <w:rPr>
                <w:rFonts w:ascii="Times New Roman" w:hAnsi="Times New Roman" w:cs="Times New Roman" w:hint="eastAsia"/>
                <w:color w:val="000000"/>
                <w:kern w:val="0"/>
              </w:rPr>
              <w:t>元</w:t>
            </w:r>
          </w:p>
        </w:tc>
        <w:tc>
          <w:tcPr>
            <w:tcW w:w="2552" w:type="dxa"/>
            <w:gridSpan w:val="2"/>
            <w:shd w:val="clear" w:color="000000" w:fill="FFFFFF"/>
            <w:vAlign w:val="center"/>
          </w:tcPr>
          <w:p w:rsidR="00FB4A86" w:rsidRPr="007B5404" w:rsidRDefault="00FB4A86" w:rsidP="0076676E">
            <w:pPr>
              <w:widowControl/>
              <w:jc w:val="left"/>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3000</w:t>
            </w:r>
            <w:r w:rsidRPr="007B5404">
              <w:rPr>
                <w:rFonts w:ascii="Times New Roman" w:eastAsiaTheme="minorEastAsia" w:hAnsi="Times New Roman" w:cs="Times New Roman" w:hint="eastAsia"/>
                <w:color w:val="000000"/>
                <w:kern w:val="0"/>
              </w:rPr>
              <w:t>元以上</w:t>
            </w:r>
          </w:p>
        </w:tc>
        <w:tc>
          <w:tcPr>
            <w:tcW w:w="851"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2</w:t>
            </w:r>
          </w:p>
        </w:tc>
        <w:tc>
          <w:tcPr>
            <w:tcW w:w="708" w:type="dxa"/>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2</w:t>
            </w:r>
          </w:p>
        </w:tc>
        <w:tc>
          <w:tcPr>
            <w:tcW w:w="1418" w:type="dxa"/>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r>
      <w:tr w:rsidR="00FB4A86" w:rsidRPr="007B5404" w:rsidTr="00766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trPr>
        <w:tc>
          <w:tcPr>
            <w:tcW w:w="710" w:type="dxa"/>
            <w:gridSpan w:val="2"/>
            <w:vMerge/>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gridSpan w:val="2"/>
            <w:vMerge/>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vMerge w:val="restart"/>
            <w:shd w:val="clear" w:color="auto" w:fill="auto"/>
            <w:vAlign w:val="center"/>
          </w:tcPr>
          <w:p w:rsidR="00FB4A86"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社会</w:t>
            </w:r>
          </w:p>
          <w:p w:rsidR="00FB4A86"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效益</w:t>
            </w:r>
          </w:p>
          <w:p w:rsidR="00FB4A86"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指标</w:t>
            </w:r>
          </w:p>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w:t>
            </w:r>
            <w:r w:rsidRPr="007B5404">
              <w:rPr>
                <w:rFonts w:ascii="Times New Roman" w:eastAsiaTheme="minorEastAsia" w:hAnsi="Times New Roman" w:cs="Times New Roman"/>
                <w:color w:val="000000"/>
                <w:kern w:val="0"/>
              </w:rPr>
              <w:t>9</w:t>
            </w:r>
            <w:r w:rsidRPr="007B5404">
              <w:rPr>
                <w:rFonts w:ascii="Times New Roman" w:eastAsiaTheme="minorEastAsia" w:hAnsi="Times New Roman" w:cs="Times New Roman" w:hint="eastAsia"/>
                <w:color w:val="000000"/>
                <w:kern w:val="0"/>
              </w:rPr>
              <w:t>分）</w:t>
            </w:r>
          </w:p>
        </w:tc>
        <w:tc>
          <w:tcPr>
            <w:tcW w:w="4253" w:type="dxa"/>
            <w:gridSpan w:val="2"/>
            <w:shd w:val="clear" w:color="000000" w:fill="FFFFFF"/>
            <w:vAlign w:val="center"/>
          </w:tcPr>
          <w:p w:rsidR="00FB4A86" w:rsidRPr="007B5404" w:rsidRDefault="00FB4A86" w:rsidP="0076676E">
            <w:pPr>
              <w:widowControl/>
              <w:jc w:val="left"/>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精品线路建设项目新增游客</w:t>
            </w:r>
          </w:p>
        </w:tc>
        <w:tc>
          <w:tcPr>
            <w:tcW w:w="2835" w:type="dxa"/>
            <w:gridSpan w:val="2"/>
            <w:shd w:val="clear" w:color="000000" w:fill="FFFFFF"/>
            <w:vAlign w:val="center"/>
          </w:tcPr>
          <w:p w:rsidR="00FB4A86" w:rsidRPr="007B5404" w:rsidRDefault="00FB4A86" w:rsidP="0076676E">
            <w:pPr>
              <w:widowControl/>
              <w:jc w:val="left"/>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300</w:t>
            </w:r>
            <w:r w:rsidRPr="007B5404">
              <w:rPr>
                <w:rFonts w:ascii="Times New Roman" w:eastAsiaTheme="minorEastAsia" w:hAnsi="Times New Roman" w:cs="Times New Roman" w:hint="eastAsia"/>
                <w:color w:val="000000"/>
                <w:kern w:val="0"/>
              </w:rPr>
              <w:t>万人次</w:t>
            </w:r>
          </w:p>
        </w:tc>
        <w:tc>
          <w:tcPr>
            <w:tcW w:w="2552" w:type="dxa"/>
            <w:gridSpan w:val="2"/>
            <w:shd w:val="clear" w:color="000000" w:fill="FFFFFF"/>
            <w:vAlign w:val="center"/>
          </w:tcPr>
          <w:p w:rsidR="00FB4A86" w:rsidRPr="007B5404" w:rsidRDefault="00FB4A86" w:rsidP="0076676E">
            <w:pPr>
              <w:widowControl/>
              <w:jc w:val="left"/>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287</w:t>
            </w:r>
            <w:r w:rsidRPr="007B5404">
              <w:rPr>
                <w:rFonts w:ascii="Times New Roman" w:eastAsiaTheme="minorEastAsia" w:hAnsi="Times New Roman" w:cs="Times New Roman" w:hint="eastAsia"/>
                <w:color w:val="000000"/>
                <w:kern w:val="0"/>
              </w:rPr>
              <w:t>万人次</w:t>
            </w:r>
          </w:p>
        </w:tc>
        <w:tc>
          <w:tcPr>
            <w:tcW w:w="851"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1.5</w:t>
            </w:r>
          </w:p>
        </w:tc>
        <w:tc>
          <w:tcPr>
            <w:tcW w:w="708" w:type="dxa"/>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1</w:t>
            </w:r>
          </w:p>
        </w:tc>
        <w:tc>
          <w:tcPr>
            <w:tcW w:w="1418" w:type="dxa"/>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r>
      <w:tr w:rsidR="00FB4A86" w:rsidRPr="007B5404" w:rsidTr="00766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trPr>
        <w:tc>
          <w:tcPr>
            <w:tcW w:w="710" w:type="dxa"/>
            <w:gridSpan w:val="2"/>
            <w:vMerge/>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gridSpan w:val="2"/>
            <w:vMerge/>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vMerge/>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4253" w:type="dxa"/>
            <w:gridSpan w:val="2"/>
            <w:shd w:val="clear" w:color="000000" w:fill="FFFFFF"/>
            <w:vAlign w:val="center"/>
          </w:tcPr>
          <w:p w:rsidR="00FB4A86" w:rsidRPr="007B5404" w:rsidRDefault="00FB4A86" w:rsidP="0076676E">
            <w:pPr>
              <w:widowControl/>
              <w:jc w:val="left"/>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精品线路建设项目拉动固定资产投资</w:t>
            </w:r>
          </w:p>
        </w:tc>
        <w:tc>
          <w:tcPr>
            <w:tcW w:w="2835" w:type="dxa"/>
            <w:gridSpan w:val="2"/>
            <w:shd w:val="clear" w:color="000000" w:fill="FFFFFF"/>
            <w:vAlign w:val="center"/>
          </w:tcPr>
          <w:p w:rsidR="00FB4A86" w:rsidRPr="007B5404" w:rsidRDefault="00FB4A86" w:rsidP="0076676E">
            <w:pPr>
              <w:widowControl/>
              <w:jc w:val="left"/>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17</w:t>
            </w:r>
            <w:r w:rsidRPr="007B5404">
              <w:rPr>
                <w:rFonts w:ascii="Times New Roman" w:eastAsiaTheme="minorEastAsia" w:hAnsi="Times New Roman" w:cs="Times New Roman" w:hint="eastAsia"/>
                <w:color w:val="000000"/>
                <w:kern w:val="0"/>
              </w:rPr>
              <w:t>亿元</w:t>
            </w:r>
          </w:p>
        </w:tc>
        <w:tc>
          <w:tcPr>
            <w:tcW w:w="2552" w:type="dxa"/>
            <w:gridSpan w:val="2"/>
            <w:shd w:val="clear" w:color="000000" w:fill="FFFFFF"/>
            <w:vAlign w:val="center"/>
          </w:tcPr>
          <w:p w:rsidR="00FB4A86" w:rsidRPr="007B5404" w:rsidRDefault="00FB4A86" w:rsidP="0076676E">
            <w:pPr>
              <w:widowControl/>
              <w:jc w:val="left"/>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25.5</w:t>
            </w:r>
            <w:r w:rsidRPr="007B5404">
              <w:rPr>
                <w:rFonts w:ascii="Times New Roman" w:eastAsiaTheme="minorEastAsia" w:hAnsi="Times New Roman" w:cs="Times New Roman" w:hint="eastAsia"/>
                <w:color w:val="000000"/>
                <w:kern w:val="0"/>
              </w:rPr>
              <w:t>亿元</w:t>
            </w:r>
          </w:p>
        </w:tc>
        <w:tc>
          <w:tcPr>
            <w:tcW w:w="851"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1.5</w:t>
            </w:r>
          </w:p>
        </w:tc>
        <w:tc>
          <w:tcPr>
            <w:tcW w:w="708" w:type="dxa"/>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1.5</w:t>
            </w:r>
          </w:p>
        </w:tc>
        <w:tc>
          <w:tcPr>
            <w:tcW w:w="1418" w:type="dxa"/>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r>
      <w:tr w:rsidR="00FB4A86" w:rsidRPr="007B5404" w:rsidTr="00766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trPr>
        <w:tc>
          <w:tcPr>
            <w:tcW w:w="710" w:type="dxa"/>
            <w:gridSpan w:val="2"/>
            <w:vMerge/>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gridSpan w:val="2"/>
            <w:vMerge/>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vMerge/>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4253" w:type="dxa"/>
            <w:gridSpan w:val="2"/>
            <w:shd w:val="clear" w:color="000000" w:fill="FFFFFF"/>
            <w:vAlign w:val="center"/>
          </w:tcPr>
          <w:p w:rsidR="00FB4A86" w:rsidRPr="007B5404" w:rsidRDefault="00FB4A86" w:rsidP="0076676E">
            <w:pPr>
              <w:widowControl/>
              <w:jc w:val="left"/>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大湘西地区茶农人均年收入</w:t>
            </w:r>
          </w:p>
        </w:tc>
        <w:tc>
          <w:tcPr>
            <w:tcW w:w="2835" w:type="dxa"/>
            <w:gridSpan w:val="2"/>
            <w:shd w:val="clear" w:color="000000" w:fill="FFFFFF"/>
            <w:vAlign w:val="center"/>
          </w:tcPr>
          <w:p w:rsidR="00FB4A86" w:rsidRPr="007B5404" w:rsidRDefault="00FB4A86" w:rsidP="0076676E">
            <w:pPr>
              <w:widowControl/>
              <w:jc w:val="left"/>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达到</w:t>
            </w:r>
            <w:r w:rsidRPr="007B5404">
              <w:rPr>
                <w:rFonts w:ascii="Times New Roman" w:eastAsiaTheme="minorEastAsia" w:hAnsi="Times New Roman" w:cs="Times New Roman"/>
                <w:color w:val="000000"/>
                <w:kern w:val="0"/>
              </w:rPr>
              <w:t>7800</w:t>
            </w:r>
            <w:r w:rsidRPr="007B5404">
              <w:rPr>
                <w:rFonts w:ascii="Times New Roman" w:eastAsiaTheme="minorEastAsia" w:hAnsi="Times New Roman" w:cs="Times New Roman" w:hint="eastAsia"/>
                <w:color w:val="000000"/>
                <w:kern w:val="0"/>
              </w:rPr>
              <w:t>元</w:t>
            </w:r>
          </w:p>
        </w:tc>
        <w:tc>
          <w:tcPr>
            <w:tcW w:w="2552" w:type="dxa"/>
            <w:gridSpan w:val="2"/>
            <w:shd w:val="clear" w:color="000000" w:fill="FFFFFF"/>
            <w:vAlign w:val="center"/>
          </w:tcPr>
          <w:p w:rsidR="00FB4A86" w:rsidRPr="007B5404" w:rsidRDefault="00FB4A86" w:rsidP="0076676E">
            <w:pPr>
              <w:widowControl/>
              <w:jc w:val="left"/>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8200</w:t>
            </w:r>
          </w:p>
        </w:tc>
        <w:tc>
          <w:tcPr>
            <w:tcW w:w="851"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1</w:t>
            </w:r>
          </w:p>
        </w:tc>
        <w:tc>
          <w:tcPr>
            <w:tcW w:w="708" w:type="dxa"/>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1</w:t>
            </w:r>
          </w:p>
        </w:tc>
        <w:tc>
          <w:tcPr>
            <w:tcW w:w="1418" w:type="dxa"/>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r>
      <w:tr w:rsidR="00FB4A86" w:rsidRPr="007B5404" w:rsidTr="00766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12"/>
        </w:trPr>
        <w:tc>
          <w:tcPr>
            <w:tcW w:w="710" w:type="dxa"/>
            <w:gridSpan w:val="2"/>
            <w:vMerge/>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gridSpan w:val="2"/>
            <w:vMerge/>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vMerge/>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4253" w:type="dxa"/>
            <w:gridSpan w:val="2"/>
            <w:shd w:val="clear" w:color="000000" w:fill="FFFFFF"/>
            <w:vAlign w:val="center"/>
          </w:tcPr>
          <w:p w:rsidR="00FB4A86" w:rsidRPr="007B5404" w:rsidRDefault="00FB4A86" w:rsidP="0076676E">
            <w:pPr>
              <w:widowControl/>
              <w:jc w:val="left"/>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培育壮大骨干企业及主导产业</w:t>
            </w:r>
          </w:p>
        </w:tc>
        <w:tc>
          <w:tcPr>
            <w:tcW w:w="2835" w:type="dxa"/>
            <w:gridSpan w:val="2"/>
            <w:shd w:val="clear" w:color="000000" w:fill="FFFFFF"/>
            <w:vAlign w:val="center"/>
          </w:tcPr>
          <w:p w:rsidR="00FB4A86" w:rsidRPr="007B5404" w:rsidRDefault="00FB4A86" w:rsidP="0076676E">
            <w:pPr>
              <w:widowControl/>
              <w:jc w:val="left"/>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培育</w:t>
            </w:r>
            <w:r w:rsidRPr="007B5404">
              <w:rPr>
                <w:rFonts w:ascii="Times New Roman" w:eastAsiaTheme="minorEastAsia" w:hAnsi="Times New Roman" w:cs="Times New Roman"/>
                <w:color w:val="000000"/>
                <w:kern w:val="0"/>
              </w:rPr>
              <w:t>90</w:t>
            </w:r>
            <w:r w:rsidRPr="007B5404">
              <w:rPr>
                <w:rFonts w:ascii="Times New Roman" w:eastAsiaTheme="minorEastAsia" w:hAnsi="Times New Roman" w:cs="Times New Roman" w:hint="eastAsia"/>
                <w:color w:val="000000"/>
                <w:kern w:val="0"/>
              </w:rPr>
              <w:t>个左右骨干企业和</w:t>
            </w:r>
            <w:r w:rsidRPr="007B5404">
              <w:rPr>
                <w:rFonts w:ascii="Times New Roman" w:eastAsiaTheme="minorEastAsia" w:hAnsi="Times New Roman" w:cs="Times New Roman"/>
                <w:color w:val="000000"/>
                <w:kern w:val="0"/>
              </w:rPr>
              <w:t>10</w:t>
            </w:r>
            <w:r w:rsidRPr="007B5404">
              <w:rPr>
                <w:rFonts w:ascii="Times New Roman" w:eastAsiaTheme="minorEastAsia" w:hAnsi="Times New Roman" w:cs="Times New Roman" w:hint="eastAsia"/>
                <w:color w:val="000000"/>
                <w:kern w:val="0"/>
              </w:rPr>
              <w:t>个左右特色优势产业链</w:t>
            </w:r>
          </w:p>
        </w:tc>
        <w:tc>
          <w:tcPr>
            <w:tcW w:w="2552" w:type="dxa"/>
            <w:gridSpan w:val="2"/>
            <w:shd w:val="clear" w:color="000000" w:fill="FFFFFF"/>
            <w:vAlign w:val="center"/>
          </w:tcPr>
          <w:p w:rsidR="00FB4A86" w:rsidRPr="007B5404" w:rsidRDefault="00FB4A86" w:rsidP="0076676E">
            <w:pPr>
              <w:widowControl/>
              <w:jc w:val="left"/>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培育</w:t>
            </w:r>
            <w:r w:rsidRPr="007B5404">
              <w:rPr>
                <w:rFonts w:ascii="Times New Roman" w:eastAsiaTheme="minorEastAsia" w:hAnsi="Times New Roman" w:cs="Times New Roman"/>
                <w:color w:val="000000"/>
                <w:kern w:val="0"/>
              </w:rPr>
              <w:t>80</w:t>
            </w:r>
            <w:r w:rsidRPr="007B5404">
              <w:rPr>
                <w:rFonts w:ascii="Times New Roman" w:eastAsiaTheme="minorEastAsia" w:hAnsi="Times New Roman" w:cs="Times New Roman" w:hint="eastAsia"/>
                <w:color w:val="000000"/>
                <w:kern w:val="0"/>
              </w:rPr>
              <w:t>个骨干企业和</w:t>
            </w:r>
            <w:r w:rsidRPr="007B5404">
              <w:rPr>
                <w:rFonts w:ascii="Times New Roman" w:eastAsiaTheme="minorEastAsia" w:hAnsi="Times New Roman" w:cs="Times New Roman"/>
                <w:color w:val="000000"/>
                <w:kern w:val="0"/>
              </w:rPr>
              <w:t>4</w:t>
            </w:r>
            <w:r w:rsidRPr="007B5404">
              <w:rPr>
                <w:rFonts w:ascii="Times New Roman" w:eastAsiaTheme="minorEastAsia" w:hAnsi="Times New Roman" w:cs="Times New Roman" w:hint="eastAsia"/>
                <w:color w:val="000000"/>
                <w:kern w:val="0"/>
              </w:rPr>
              <w:t>条特色优势产业链</w:t>
            </w:r>
          </w:p>
        </w:tc>
        <w:tc>
          <w:tcPr>
            <w:tcW w:w="851"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2</w:t>
            </w:r>
          </w:p>
        </w:tc>
        <w:tc>
          <w:tcPr>
            <w:tcW w:w="708" w:type="dxa"/>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1.5</w:t>
            </w:r>
          </w:p>
        </w:tc>
        <w:tc>
          <w:tcPr>
            <w:tcW w:w="1418" w:type="dxa"/>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该专项资金规模压减</w:t>
            </w:r>
          </w:p>
        </w:tc>
      </w:tr>
      <w:tr w:rsidR="00FB4A86" w:rsidRPr="007B5404" w:rsidTr="00766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trPr>
        <w:tc>
          <w:tcPr>
            <w:tcW w:w="710" w:type="dxa"/>
            <w:gridSpan w:val="2"/>
            <w:vMerge/>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gridSpan w:val="2"/>
            <w:vMerge/>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vMerge/>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4253" w:type="dxa"/>
            <w:gridSpan w:val="2"/>
            <w:shd w:val="clear" w:color="000000" w:fill="FFFFFF"/>
            <w:vAlign w:val="center"/>
          </w:tcPr>
          <w:p w:rsidR="00FB4A86" w:rsidRPr="007B5404" w:rsidRDefault="00FB4A86" w:rsidP="0076676E">
            <w:pPr>
              <w:widowControl/>
              <w:jc w:val="left"/>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为群众提供健康天然饮用水</w:t>
            </w:r>
          </w:p>
        </w:tc>
        <w:tc>
          <w:tcPr>
            <w:tcW w:w="2835" w:type="dxa"/>
            <w:gridSpan w:val="2"/>
            <w:shd w:val="clear" w:color="000000" w:fill="FFFFFF"/>
            <w:vAlign w:val="center"/>
          </w:tcPr>
          <w:p w:rsidR="00FB4A86" w:rsidRPr="007B5404" w:rsidRDefault="00FB4A86" w:rsidP="0076676E">
            <w:pPr>
              <w:widowControl/>
              <w:jc w:val="left"/>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基本实现产品可追溯</w:t>
            </w:r>
          </w:p>
        </w:tc>
        <w:tc>
          <w:tcPr>
            <w:tcW w:w="2552" w:type="dxa"/>
            <w:gridSpan w:val="2"/>
            <w:shd w:val="clear" w:color="000000" w:fill="FFFFFF"/>
            <w:vAlign w:val="center"/>
          </w:tcPr>
          <w:p w:rsidR="00FB4A86" w:rsidRPr="007B5404" w:rsidRDefault="00FB4A86" w:rsidP="0076676E">
            <w:pPr>
              <w:widowControl/>
              <w:jc w:val="left"/>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已完成</w:t>
            </w:r>
          </w:p>
        </w:tc>
        <w:tc>
          <w:tcPr>
            <w:tcW w:w="851"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1</w:t>
            </w:r>
          </w:p>
        </w:tc>
        <w:tc>
          <w:tcPr>
            <w:tcW w:w="708" w:type="dxa"/>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1</w:t>
            </w:r>
          </w:p>
        </w:tc>
        <w:tc>
          <w:tcPr>
            <w:tcW w:w="1418" w:type="dxa"/>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r>
      <w:tr w:rsidR="00FB4A86" w:rsidRPr="007B5404" w:rsidTr="00766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51"/>
        </w:trPr>
        <w:tc>
          <w:tcPr>
            <w:tcW w:w="710" w:type="dxa"/>
            <w:gridSpan w:val="2"/>
            <w:vMerge/>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gridSpan w:val="2"/>
            <w:vMerge/>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vMerge/>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4253" w:type="dxa"/>
            <w:gridSpan w:val="2"/>
            <w:shd w:val="clear" w:color="000000" w:fill="FFFFFF"/>
            <w:vAlign w:val="center"/>
          </w:tcPr>
          <w:p w:rsidR="00FB4A86" w:rsidRPr="007B5404" w:rsidRDefault="00FB4A86" w:rsidP="0076676E">
            <w:pPr>
              <w:widowControl/>
              <w:jc w:val="left"/>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易地扶贫搬迁后续产业及就业扶持项目带动搬迁贫困人口增收</w:t>
            </w:r>
          </w:p>
        </w:tc>
        <w:tc>
          <w:tcPr>
            <w:tcW w:w="2835" w:type="dxa"/>
            <w:gridSpan w:val="2"/>
            <w:shd w:val="clear" w:color="000000" w:fill="FFFFFF"/>
            <w:vAlign w:val="center"/>
          </w:tcPr>
          <w:p w:rsidR="00FB4A86" w:rsidRPr="007B5404" w:rsidRDefault="00FB4A86" w:rsidP="0076676E">
            <w:pPr>
              <w:widowControl/>
              <w:jc w:val="left"/>
              <w:rPr>
                <w:rFonts w:ascii="Times New Roman" w:eastAsiaTheme="minorEastAsia" w:hAnsi="Times New Roman" w:cs="Times New Roman"/>
                <w:color w:val="000000"/>
                <w:kern w:val="0"/>
              </w:rPr>
            </w:pPr>
            <w:r w:rsidRPr="00B72F9C">
              <w:rPr>
                <w:rFonts w:ascii="Times New Roman" w:eastAsiaTheme="minorEastAsia" w:hAnsi="Times New Roman" w:cs="Times New Roman" w:hint="eastAsia"/>
                <w:color w:val="000000"/>
                <w:kern w:val="0"/>
              </w:rPr>
              <w:t>≥</w:t>
            </w:r>
            <w:r>
              <w:rPr>
                <w:rFonts w:ascii="Times New Roman" w:eastAsiaTheme="minorEastAsia" w:hAnsi="Times New Roman" w:cs="Times New Roman" w:hint="eastAsia"/>
                <w:color w:val="000000"/>
                <w:kern w:val="0"/>
              </w:rPr>
              <w:t>5000</w:t>
            </w:r>
            <w:r w:rsidRPr="00B72F9C">
              <w:rPr>
                <w:rFonts w:ascii="Times New Roman" w:eastAsiaTheme="minorEastAsia" w:hAnsi="Times New Roman" w:cs="Times New Roman" w:hint="eastAsia"/>
                <w:color w:val="000000"/>
                <w:kern w:val="0"/>
              </w:rPr>
              <w:t>人</w:t>
            </w:r>
          </w:p>
        </w:tc>
        <w:tc>
          <w:tcPr>
            <w:tcW w:w="2552" w:type="dxa"/>
            <w:gridSpan w:val="2"/>
            <w:shd w:val="clear" w:color="000000" w:fill="FFFFFF"/>
            <w:vAlign w:val="center"/>
          </w:tcPr>
          <w:p w:rsidR="00FB4A86" w:rsidRPr="007B5404" w:rsidRDefault="00FB4A86" w:rsidP="0076676E">
            <w:pPr>
              <w:widowControl/>
              <w:jc w:val="left"/>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21797</w:t>
            </w:r>
            <w:r w:rsidRPr="007B5404">
              <w:rPr>
                <w:rFonts w:ascii="Times New Roman" w:eastAsiaTheme="minorEastAsia" w:hAnsi="Times New Roman" w:cs="Times New Roman" w:hint="eastAsia"/>
                <w:color w:val="000000"/>
                <w:kern w:val="0"/>
              </w:rPr>
              <w:t>人</w:t>
            </w:r>
          </w:p>
        </w:tc>
        <w:tc>
          <w:tcPr>
            <w:tcW w:w="851"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2</w:t>
            </w:r>
          </w:p>
        </w:tc>
        <w:tc>
          <w:tcPr>
            <w:tcW w:w="708" w:type="dxa"/>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2</w:t>
            </w:r>
          </w:p>
        </w:tc>
        <w:tc>
          <w:tcPr>
            <w:tcW w:w="1418" w:type="dxa"/>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r>
      <w:tr w:rsidR="00FB4A86" w:rsidRPr="007B5404" w:rsidTr="00766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trPr>
        <w:tc>
          <w:tcPr>
            <w:tcW w:w="710" w:type="dxa"/>
            <w:gridSpan w:val="2"/>
            <w:vMerge w:val="restart"/>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lastRenderedPageBreak/>
              <w:t>绩效</w:t>
            </w:r>
          </w:p>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指标</w:t>
            </w:r>
          </w:p>
        </w:tc>
        <w:tc>
          <w:tcPr>
            <w:tcW w:w="992" w:type="dxa"/>
            <w:gridSpan w:val="2"/>
            <w:vMerge w:val="restart"/>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效益</w:t>
            </w:r>
          </w:p>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指标</w:t>
            </w:r>
          </w:p>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(30</w:t>
            </w:r>
            <w:r w:rsidRPr="007B5404">
              <w:rPr>
                <w:rFonts w:ascii="Times New Roman" w:eastAsiaTheme="minorEastAsia" w:hAnsi="Times New Roman" w:cs="Times New Roman" w:hint="eastAsia"/>
                <w:color w:val="000000"/>
                <w:kern w:val="0"/>
              </w:rPr>
              <w:t>分</w:t>
            </w:r>
            <w:r w:rsidRPr="007B5404">
              <w:rPr>
                <w:rFonts w:ascii="Times New Roman" w:eastAsiaTheme="minorEastAsia" w:hAnsi="Times New Roman" w:cs="Times New Roman"/>
                <w:color w:val="000000"/>
                <w:kern w:val="0"/>
              </w:rPr>
              <w:t>)</w:t>
            </w:r>
          </w:p>
        </w:tc>
        <w:tc>
          <w:tcPr>
            <w:tcW w:w="992" w:type="dxa"/>
            <w:vMerge w:val="restart"/>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生态效益指标</w:t>
            </w:r>
          </w:p>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w:t>
            </w:r>
            <w:r w:rsidRPr="007B5404">
              <w:rPr>
                <w:rFonts w:ascii="Times New Roman" w:eastAsiaTheme="minorEastAsia" w:hAnsi="Times New Roman" w:cs="Times New Roman"/>
                <w:color w:val="000000"/>
                <w:kern w:val="0"/>
              </w:rPr>
              <w:t>5</w:t>
            </w:r>
            <w:r w:rsidRPr="007B5404">
              <w:rPr>
                <w:rFonts w:ascii="Times New Roman" w:eastAsiaTheme="minorEastAsia" w:hAnsi="Times New Roman" w:cs="Times New Roman" w:hint="eastAsia"/>
                <w:color w:val="000000"/>
                <w:kern w:val="0"/>
              </w:rPr>
              <w:t>分）</w:t>
            </w:r>
          </w:p>
        </w:tc>
        <w:tc>
          <w:tcPr>
            <w:tcW w:w="4253" w:type="dxa"/>
            <w:gridSpan w:val="2"/>
            <w:shd w:val="clear" w:color="000000" w:fill="FFFFFF"/>
            <w:vAlign w:val="center"/>
          </w:tcPr>
          <w:p w:rsidR="00FB4A86" w:rsidRPr="007B5404" w:rsidRDefault="00FB4A86" w:rsidP="0076676E">
            <w:pPr>
              <w:widowControl/>
              <w:jc w:val="left"/>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绿色防控面积</w:t>
            </w:r>
          </w:p>
        </w:tc>
        <w:tc>
          <w:tcPr>
            <w:tcW w:w="2835" w:type="dxa"/>
            <w:gridSpan w:val="2"/>
            <w:shd w:val="clear" w:color="000000" w:fill="FFFFFF"/>
            <w:vAlign w:val="center"/>
          </w:tcPr>
          <w:p w:rsidR="00FB4A86" w:rsidRPr="007B5404" w:rsidRDefault="00FB4A86" w:rsidP="0076676E">
            <w:pPr>
              <w:widowControl/>
              <w:jc w:val="left"/>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增长</w:t>
            </w:r>
            <w:r w:rsidRPr="007B5404">
              <w:rPr>
                <w:rFonts w:ascii="Times New Roman" w:eastAsiaTheme="minorEastAsia" w:hAnsi="Times New Roman" w:cs="Times New Roman"/>
                <w:color w:val="000000"/>
                <w:kern w:val="0"/>
              </w:rPr>
              <w:t>10%</w:t>
            </w:r>
          </w:p>
        </w:tc>
        <w:tc>
          <w:tcPr>
            <w:tcW w:w="2552" w:type="dxa"/>
            <w:gridSpan w:val="2"/>
            <w:shd w:val="clear" w:color="000000" w:fill="FFFFFF"/>
            <w:vAlign w:val="center"/>
          </w:tcPr>
          <w:p w:rsidR="00FB4A86" w:rsidRPr="007B5404" w:rsidRDefault="00FB4A86" w:rsidP="0076676E">
            <w:pPr>
              <w:widowControl/>
              <w:jc w:val="left"/>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增长</w:t>
            </w:r>
            <w:r w:rsidRPr="007B5404">
              <w:rPr>
                <w:rFonts w:ascii="Times New Roman" w:eastAsiaTheme="minorEastAsia" w:hAnsi="Times New Roman" w:cs="Times New Roman"/>
                <w:color w:val="000000"/>
                <w:kern w:val="0"/>
              </w:rPr>
              <w:t>11.3%</w:t>
            </w:r>
            <w:bookmarkStart w:id="0" w:name="_GoBack"/>
            <w:bookmarkEnd w:id="0"/>
          </w:p>
        </w:tc>
        <w:tc>
          <w:tcPr>
            <w:tcW w:w="851"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2.5</w:t>
            </w:r>
          </w:p>
        </w:tc>
        <w:tc>
          <w:tcPr>
            <w:tcW w:w="708" w:type="dxa"/>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2.5</w:t>
            </w:r>
          </w:p>
        </w:tc>
        <w:tc>
          <w:tcPr>
            <w:tcW w:w="1418" w:type="dxa"/>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r>
      <w:tr w:rsidR="00FB4A86" w:rsidRPr="007B5404" w:rsidTr="00766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51"/>
        </w:trPr>
        <w:tc>
          <w:tcPr>
            <w:tcW w:w="710" w:type="dxa"/>
            <w:gridSpan w:val="2"/>
            <w:vMerge/>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gridSpan w:val="2"/>
            <w:vMerge/>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vMerge/>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4253" w:type="dxa"/>
            <w:gridSpan w:val="2"/>
            <w:shd w:val="clear" w:color="000000" w:fill="FFFFFF"/>
            <w:vAlign w:val="center"/>
          </w:tcPr>
          <w:p w:rsidR="00FB4A86" w:rsidRPr="007B5404" w:rsidRDefault="00FB4A86" w:rsidP="0076676E">
            <w:pPr>
              <w:widowControl/>
              <w:jc w:val="left"/>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天然饮用水公共品牌建设项目加强水源地保护</w:t>
            </w:r>
          </w:p>
        </w:tc>
        <w:tc>
          <w:tcPr>
            <w:tcW w:w="2835" w:type="dxa"/>
            <w:gridSpan w:val="2"/>
            <w:shd w:val="clear" w:color="000000" w:fill="FFFFFF"/>
            <w:vAlign w:val="center"/>
          </w:tcPr>
          <w:p w:rsidR="00FB4A86" w:rsidRPr="007B5404" w:rsidRDefault="00FB4A86" w:rsidP="0076676E">
            <w:pPr>
              <w:widowControl/>
              <w:jc w:val="left"/>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达到环保要求生产条件</w:t>
            </w:r>
          </w:p>
        </w:tc>
        <w:tc>
          <w:tcPr>
            <w:tcW w:w="2552" w:type="dxa"/>
            <w:gridSpan w:val="2"/>
            <w:shd w:val="clear" w:color="000000" w:fill="FFFFFF"/>
            <w:vAlign w:val="center"/>
          </w:tcPr>
          <w:p w:rsidR="00FB4A86" w:rsidRPr="007B5404" w:rsidRDefault="00FB4A86" w:rsidP="0076676E">
            <w:pPr>
              <w:widowControl/>
              <w:jc w:val="left"/>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全部符合环保生产要求</w:t>
            </w:r>
          </w:p>
        </w:tc>
        <w:tc>
          <w:tcPr>
            <w:tcW w:w="851"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2.5</w:t>
            </w:r>
          </w:p>
        </w:tc>
        <w:tc>
          <w:tcPr>
            <w:tcW w:w="708" w:type="dxa"/>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2.5</w:t>
            </w:r>
          </w:p>
        </w:tc>
        <w:tc>
          <w:tcPr>
            <w:tcW w:w="1418" w:type="dxa"/>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r>
      <w:tr w:rsidR="00FB4A86" w:rsidRPr="007B5404" w:rsidTr="00766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3"/>
        </w:trPr>
        <w:tc>
          <w:tcPr>
            <w:tcW w:w="710" w:type="dxa"/>
            <w:gridSpan w:val="2"/>
            <w:vMerge/>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gridSpan w:val="2"/>
            <w:vMerge/>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vMerge w:val="restart"/>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可持续影响</w:t>
            </w:r>
          </w:p>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w:t>
            </w:r>
            <w:r w:rsidRPr="007B5404">
              <w:rPr>
                <w:rFonts w:ascii="Times New Roman" w:eastAsiaTheme="minorEastAsia" w:hAnsi="Times New Roman" w:cs="Times New Roman"/>
                <w:color w:val="000000"/>
                <w:kern w:val="0"/>
              </w:rPr>
              <w:t>7</w:t>
            </w:r>
            <w:r w:rsidRPr="007B5404">
              <w:rPr>
                <w:rFonts w:ascii="Times New Roman" w:eastAsiaTheme="minorEastAsia" w:hAnsi="Times New Roman" w:cs="Times New Roman" w:hint="eastAsia"/>
                <w:color w:val="000000"/>
                <w:kern w:val="0"/>
              </w:rPr>
              <w:t>分）</w:t>
            </w:r>
          </w:p>
        </w:tc>
        <w:tc>
          <w:tcPr>
            <w:tcW w:w="4253" w:type="dxa"/>
            <w:gridSpan w:val="2"/>
            <w:shd w:val="clear" w:color="000000" w:fill="FFFFFF"/>
            <w:vAlign w:val="center"/>
          </w:tcPr>
          <w:p w:rsidR="00FB4A86" w:rsidRPr="007B5404" w:rsidRDefault="00FB4A86" w:rsidP="0076676E">
            <w:pPr>
              <w:widowControl/>
              <w:jc w:val="left"/>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提升精品线路品牌影响力</w:t>
            </w:r>
          </w:p>
        </w:tc>
        <w:tc>
          <w:tcPr>
            <w:tcW w:w="2835" w:type="dxa"/>
            <w:gridSpan w:val="2"/>
            <w:shd w:val="clear" w:color="000000" w:fill="FFFFFF"/>
            <w:vAlign w:val="center"/>
          </w:tcPr>
          <w:p w:rsidR="00FB4A86" w:rsidRPr="007B5404" w:rsidRDefault="00FB4A86" w:rsidP="0076676E">
            <w:pPr>
              <w:widowControl/>
              <w:jc w:val="left"/>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打造</w:t>
            </w:r>
            <w:r w:rsidRPr="007B5404">
              <w:rPr>
                <w:rFonts w:ascii="Times New Roman" w:eastAsiaTheme="minorEastAsia" w:hAnsi="Times New Roman" w:cs="Times New Roman"/>
                <w:color w:val="000000"/>
                <w:kern w:val="0"/>
              </w:rPr>
              <w:t>12</w:t>
            </w:r>
            <w:r w:rsidRPr="007B5404">
              <w:rPr>
                <w:rFonts w:ascii="Times New Roman" w:eastAsiaTheme="minorEastAsia" w:hAnsi="Times New Roman" w:cs="Times New Roman" w:hint="eastAsia"/>
                <w:color w:val="000000"/>
                <w:kern w:val="0"/>
              </w:rPr>
              <w:t>条精品线路品牌</w:t>
            </w:r>
          </w:p>
        </w:tc>
        <w:tc>
          <w:tcPr>
            <w:tcW w:w="2552" w:type="dxa"/>
            <w:gridSpan w:val="2"/>
            <w:shd w:val="clear" w:color="000000" w:fill="FFFFFF"/>
            <w:vAlign w:val="center"/>
          </w:tcPr>
          <w:p w:rsidR="00FB4A86" w:rsidRPr="007B5404" w:rsidRDefault="00FB4A86" w:rsidP="0076676E">
            <w:pPr>
              <w:widowControl/>
              <w:jc w:val="left"/>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通过项目建设和营销推介，品牌影响力逐年提升，游客数量及旅游收入逐步增长。</w:t>
            </w:r>
          </w:p>
        </w:tc>
        <w:tc>
          <w:tcPr>
            <w:tcW w:w="851"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3</w:t>
            </w:r>
          </w:p>
        </w:tc>
        <w:tc>
          <w:tcPr>
            <w:tcW w:w="708" w:type="dxa"/>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3</w:t>
            </w:r>
          </w:p>
        </w:tc>
        <w:tc>
          <w:tcPr>
            <w:tcW w:w="1418" w:type="dxa"/>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r>
      <w:tr w:rsidR="00FB4A86" w:rsidRPr="007B5404" w:rsidTr="00766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51"/>
        </w:trPr>
        <w:tc>
          <w:tcPr>
            <w:tcW w:w="710" w:type="dxa"/>
            <w:gridSpan w:val="2"/>
            <w:vMerge/>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gridSpan w:val="2"/>
            <w:vMerge/>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vMerge/>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4253" w:type="dxa"/>
            <w:gridSpan w:val="2"/>
            <w:shd w:val="clear" w:color="000000" w:fill="FFFFFF"/>
            <w:vAlign w:val="center"/>
          </w:tcPr>
          <w:p w:rsidR="00FB4A86" w:rsidRPr="007B5404" w:rsidRDefault="00FB4A86" w:rsidP="0076676E">
            <w:pPr>
              <w:widowControl/>
              <w:jc w:val="left"/>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提升“潇湘茶”公共品牌影响力</w:t>
            </w:r>
          </w:p>
        </w:tc>
        <w:tc>
          <w:tcPr>
            <w:tcW w:w="2835" w:type="dxa"/>
            <w:gridSpan w:val="2"/>
            <w:shd w:val="clear" w:color="000000" w:fill="FFFFFF"/>
            <w:vAlign w:val="center"/>
          </w:tcPr>
          <w:p w:rsidR="00FB4A86" w:rsidRPr="007B5404" w:rsidRDefault="00FB4A86" w:rsidP="0076676E">
            <w:pPr>
              <w:widowControl/>
              <w:jc w:val="left"/>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打造大湘西统一品牌</w:t>
            </w:r>
          </w:p>
        </w:tc>
        <w:tc>
          <w:tcPr>
            <w:tcW w:w="2552" w:type="dxa"/>
            <w:gridSpan w:val="2"/>
            <w:shd w:val="clear" w:color="000000" w:fill="FFFFFF"/>
            <w:vAlign w:val="center"/>
          </w:tcPr>
          <w:p w:rsidR="00FB4A86" w:rsidRPr="007B5404" w:rsidRDefault="00FB4A86" w:rsidP="0076676E">
            <w:pPr>
              <w:widowControl/>
              <w:jc w:val="left"/>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“潇湘”茶已成为全国知名茶叶公共品牌</w:t>
            </w:r>
          </w:p>
        </w:tc>
        <w:tc>
          <w:tcPr>
            <w:tcW w:w="851"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2</w:t>
            </w:r>
          </w:p>
        </w:tc>
        <w:tc>
          <w:tcPr>
            <w:tcW w:w="708" w:type="dxa"/>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2</w:t>
            </w:r>
          </w:p>
        </w:tc>
        <w:tc>
          <w:tcPr>
            <w:tcW w:w="1418" w:type="dxa"/>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r>
      <w:tr w:rsidR="00FB4A86" w:rsidRPr="007B5404" w:rsidTr="00766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51"/>
        </w:trPr>
        <w:tc>
          <w:tcPr>
            <w:tcW w:w="710" w:type="dxa"/>
            <w:gridSpan w:val="2"/>
            <w:vMerge/>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gridSpan w:val="2"/>
            <w:vMerge/>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vMerge/>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4253" w:type="dxa"/>
            <w:gridSpan w:val="2"/>
            <w:shd w:val="clear" w:color="000000" w:fill="FFFFFF"/>
            <w:vAlign w:val="center"/>
          </w:tcPr>
          <w:p w:rsidR="00FB4A86" w:rsidRPr="007B5404" w:rsidRDefault="00FB4A86" w:rsidP="0076676E">
            <w:pPr>
              <w:widowControl/>
              <w:jc w:val="left"/>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提升“沁潇湘”天然饮用水品牌影响力</w:t>
            </w:r>
          </w:p>
        </w:tc>
        <w:tc>
          <w:tcPr>
            <w:tcW w:w="2835" w:type="dxa"/>
            <w:gridSpan w:val="2"/>
            <w:shd w:val="clear" w:color="000000" w:fill="FFFFFF"/>
            <w:vAlign w:val="center"/>
          </w:tcPr>
          <w:p w:rsidR="00FB4A86" w:rsidRPr="007B5404" w:rsidRDefault="00FB4A86" w:rsidP="0076676E">
            <w:pPr>
              <w:widowControl/>
              <w:jc w:val="left"/>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打造湖南省本土天然饮用水公共品牌</w:t>
            </w:r>
          </w:p>
        </w:tc>
        <w:tc>
          <w:tcPr>
            <w:tcW w:w="2552" w:type="dxa"/>
            <w:gridSpan w:val="2"/>
            <w:shd w:val="clear" w:color="000000" w:fill="FFFFFF"/>
            <w:vAlign w:val="center"/>
          </w:tcPr>
          <w:p w:rsidR="00FB4A86" w:rsidRPr="007B5404" w:rsidRDefault="00FB4A86" w:rsidP="0076676E">
            <w:pPr>
              <w:widowControl/>
              <w:jc w:val="left"/>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通过项目建设和推广</w:t>
            </w:r>
            <w:r w:rsidRPr="007B5404">
              <w:rPr>
                <w:rFonts w:ascii="Times New Roman" w:eastAsiaTheme="minorEastAsia" w:hAnsi="Times New Roman" w:cs="Times New Roman"/>
                <w:color w:val="000000"/>
                <w:kern w:val="0"/>
              </w:rPr>
              <w:t>,</w:t>
            </w:r>
            <w:r w:rsidRPr="007B5404">
              <w:rPr>
                <w:rFonts w:ascii="Times New Roman" w:eastAsiaTheme="minorEastAsia" w:hAnsi="Times New Roman" w:cs="Times New Roman" w:hint="eastAsia"/>
                <w:color w:val="000000"/>
                <w:kern w:val="0"/>
              </w:rPr>
              <w:t>品牌形象正在进一步提升。</w:t>
            </w:r>
          </w:p>
        </w:tc>
        <w:tc>
          <w:tcPr>
            <w:tcW w:w="851" w:type="dxa"/>
            <w:gridSpan w:val="2"/>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2</w:t>
            </w:r>
          </w:p>
        </w:tc>
        <w:tc>
          <w:tcPr>
            <w:tcW w:w="708" w:type="dxa"/>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1.8</w:t>
            </w:r>
          </w:p>
        </w:tc>
        <w:tc>
          <w:tcPr>
            <w:tcW w:w="1418" w:type="dxa"/>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r>
      <w:tr w:rsidR="00FB4A86" w:rsidRPr="007B5404" w:rsidTr="00766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51"/>
        </w:trPr>
        <w:tc>
          <w:tcPr>
            <w:tcW w:w="710" w:type="dxa"/>
            <w:gridSpan w:val="2"/>
            <w:vMerge/>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gridSpan w:val="2"/>
            <w:vMerge w:val="restart"/>
            <w:shd w:val="clear" w:color="auto" w:fill="auto"/>
            <w:vAlign w:val="center"/>
          </w:tcPr>
          <w:p w:rsidR="00FB4A86"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满意度指标</w:t>
            </w:r>
          </w:p>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(10</w:t>
            </w:r>
            <w:r w:rsidRPr="007B5404">
              <w:rPr>
                <w:rFonts w:ascii="Times New Roman" w:eastAsiaTheme="minorEastAsia" w:hAnsi="Times New Roman" w:cs="Times New Roman" w:hint="eastAsia"/>
                <w:color w:val="000000"/>
                <w:kern w:val="0"/>
              </w:rPr>
              <w:t>分</w:t>
            </w:r>
            <w:r w:rsidRPr="007B5404">
              <w:rPr>
                <w:rFonts w:ascii="Times New Roman" w:eastAsiaTheme="minorEastAsia" w:hAnsi="Times New Roman" w:cs="Times New Roman"/>
                <w:color w:val="000000"/>
                <w:kern w:val="0"/>
              </w:rPr>
              <w:t>)</w:t>
            </w:r>
          </w:p>
        </w:tc>
        <w:tc>
          <w:tcPr>
            <w:tcW w:w="992" w:type="dxa"/>
            <w:vMerge w:val="restart"/>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社会公益或服务对象满意度指标</w:t>
            </w:r>
          </w:p>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w:t>
            </w:r>
            <w:r w:rsidRPr="007B5404">
              <w:rPr>
                <w:rFonts w:ascii="Times New Roman" w:eastAsiaTheme="minorEastAsia" w:hAnsi="Times New Roman" w:cs="Times New Roman"/>
                <w:color w:val="000000"/>
                <w:kern w:val="0"/>
              </w:rPr>
              <w:t>10</w:t>
            </w:r>
            <w:r w:rsidRPr="007B5404">
              <w:rPr>
                <w:rFonts w:ascii="Times New Roman" w:eastAsiaTheme="minorEastAsia" w:hAnsi="Times New Roman" w:cs="Times New Roman" w:hint="eastAsia"/>
                <w:color w:val="000000"/>
                <w:kern w:val="0"/>
              </w:rPr>
              <w:t>分</w:t>
            </w:r>
          </w:p>
        </w:tc>
        <w:tc>
          <w:tcPr>
            <w:tcW w:w="4253" w:type="dxa"/>
            <w:gridSpan w:val="2"/>
            <w:shd w:val="clear" w:color="000000" w:fill="FFFFFF"/>
            <w:vAlign w:val="center"/>
          </w:tcPr>
          <w:p w:rsidR="00FB4A86" w:rsidRPr="007B5404" w:rsidRDefault="00FB4A86" w:rsidP="0076676E">
            <w:pPr>
              <w:widowControl/>
              <w:jc w:val="left"/>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茶品牌和融合示范带动项目实施地精准脱贫</w:t>
            </w:r>
          </w:p>
        </w:tc>
        <w:tc>
          <w:tcPr>
            <w:tcW w:w="2835" w:type="dxa"/>
            <w:gridSpan w:val="2"/>
            <w:shd w:val="clear" w:color="000000" w:fill="FFFFFF"/>
            <w:vAlign w:val="center"/>
          </w:tcPr>
          <w:p w:rsidR="00FB4A86" w:rsidRPr="007B5404" w:rsidRDefault="00FB4A86" w:rsidP="0076676E">
            <w:pPr>
              <w:widowControl/>
              <w:jc w:val="left"/>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平均每个项目带动</w:t>
            </w:r>
            <w:r w:rsidRPr="007B5404">
              <w:rPr>
                <w:rFonts w:ascii="Times New Roman" w:eastAsiaTheme="minorEastAsia" w:hAnsi="Times New Roman" w:cs="Times New Roman"/>
                <w:color w:val="000000"/>
                <w:kern w:val="0"/>
              </w:rPr>
              <w:t>20</w:t>
            </w:r>
            <w:r w:rsidRPr="007B5404">
              <w:rPr>
                <w:rFonts w:ascii="Times New Roman" w:eastAsiaTheme="minorEastAsia" w:hAnsi="Times New Roman" w:cs="Times New Roman" w:hint="eastAsia"/>
                <w:color w:val="000000"/>
                <w:kern w:val="0"/>
              </w:rPr>
              <w:t>户以上</w:t>
            </w:r>
          </w:p>
        </w:tc>
        <w:tc>
          <w:tcPr>
            <w:tcW w:w="2552" w:type="dxa"/>
            <w:gridSpan w:val="2"/>
            <w:shd w:val="clear" w:color="000000" w:fill="FFFFFF"/>
            <w:vAlign w:val="center"/>
          </w:tcPr>
          <w:p w:rsidR="00FB4A86" w:rsidRPr="007B5404" w:rsidRDefault="00FB4A86" w:rsidP="0076676E">
            <w:pPr>
              <w:widowControl/>
              <w:jc w:val="left"/>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平均每个项目带动</w:t>
            </w:r>
            <w:r w:rsidRPr="007B5404">
              <w:rPr>
                <w:rFonts w:ascii="Times New Roman" w:eastAsiaTheme="minorEastAsia" w:hAnsi="Times New Roman" w:cs="Times New Roman"/>
                <w:color w:val="000000"/>
                <w:kern w:val="0"/>
              </w:rPr>
              <w:t>23</w:t>
            </w:r>
            <w:r w:rsidRPr="007B5404">
              <w:rPr>
                <w:rFonts w:ascii="Times New Roman" w:eastAsiaTheme="minorEastAsia" w:hAnsi="Times New Roman" w:cs="Times New Roman" w:hint="eastAsia"/>
                <w:color w:val="000000"/>
                <w:kern w:val="0"/>
              </w:rPr>
              <w:t>户以上</w:t>
            </w:r>
          </w:p>
        </w:tc>
        <w:tc>
          <w:tcPr>
            <w:tcW w:w="851" w:type="dxa"/>
            <w:gridSpan w:val="2"/>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3</w:t>
            </w:r>
          </w:p>
        </w:tc>
        <w:tc>
          <w:tcPr>
            <w:tcW w:w="708" w:type="dxa"/>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3</w:t>
            </w:r>
          </w:p>
        </w:tc>
        <w:tc>
          <w:tcPr>
            <w:tcW w:w="1418" w:type="dxa"/>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r>
      <w:tr w:rsidR="00FB4A86" w:rsidRPr="007B5404" w:rsidTr="00766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trPr>
        <w:tc>
          <w:tcPr>
            <w:tcW w:w="710" w:type="dxa"/>
            <w:gridSpan w:val="2"/>
            <w:vMerge/>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gridSpan w:val="2"/>
            <w:vMerge/>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vMerge/>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4253" w:type="dxa"/>
            <w:gridSpan w:val="2"/>
            <w:shd w:val="clear" w:color="000000" w:fill="FFFFFF"/>
            <w:vAlign w:val="center"/>
          </w:tcPr>
          <w:p w:rsidR="00FB4A86" w:rsidRPr="007B5404" w:rsidRDefault="00FB4A86" w:rsidP="0076676E">
            <w:pPr>
              <w:widowControl/>
              <w:jc w:val="left"/>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天然饮用水带动项目地群众就业</w:t>
            </w:r>
          </w:p>
        </w:tc>
        <w:tc>
          <w:tcPr>
            <w:tcW w:w="2835" w:type="dxa"/>
            <w:gridSpan w:val="2"/>
            <w:shd w:val="clear" w:color="000000" w:fill="FFFFFF"/>
            <w:vAlign w:val="center"/>
          </w:tcPr>
          <w:p w:rsidR="00FB4A86" w:rsidRPr="007B5404" w:rsidRDefault="00FB4A86" w:rsidP="0076676E">
            <w:pPr>
              <w:widowControl/>
              <w:jc w:val="left"/>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平均每个项目带动</w:t>
            </w:r>
            <w:r w:rsidRPr="007B5404">
              <w:rPr>
                <w:rFonts w:ascii="Times New Roman" w:eastAsiaTheme="minorEastAsia" w:hAnsi="Times New Roman" w:cs="Times New Roman"/>
                <w:color w:val="000000"/>
                <w:kern w:val="0"/>
              </w:rPr>
              <w:t>10</w:t>
            </w:r>
            <w:r w:rsidRPr="007B5404">
              <w:rPr>
                <w:rFonts w:ascii="Times New Roman" w:eastAsiaTheme="minorEastAsia" w:hAnsi="Times New Roman" w:cs="Times New Roman" w:hint="eastAsia"/>
                <w:color w:val="000000"/>
                <w:kern w:val="0"/>
              </w:rPr>
              <w:t>人以上</w:t>
            </w:r>
          </w:p>
        </w:tc>
        <w:tc>
          <w:tcPr>
            <w:tcW w:w="2552" w:type="dxa"/>
            <w:gridSpan w:val="2"/>
            <w:shd w:val="clear" w:color="000000" w:fill="FFFFFF"/>
            <w:vAlign w:val="center"/>
          </w:tcPr>
          <w:p w:rsidR="00FB4A86" w:rsidRPr="007B5404" w:rsidRDefault="00FB4A86" w:rsidP="0076676E">
            <w:pPr>
              <w:widowControl/>
              <w:jc w:val="left"/>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平均每个项目带动</w:t>
            </w:r>
            <w:r w:rsidRPr="007B5404">
              <w:rPr>
                <w:rFonts w:ascii="Times New Roman" w:eastAsiaTheme="minorEastAsia" w:hAnsi="Times New Roman" w:cs="Times New Roman"/>
                <w:color w:val="000000"/>
                <w:kern w:val="0"/>
              </w:rPr>
              <w:t>10.9</w:t>
            </w:r>
            <w:r w:rsidRPr="007B5404">
              <w:rPr>
                <w:rFonts w:ascii="Times New Roman" w:eastAsiaTheme="minorEastAsia" w:hAnsi="Times New Roman" w:cs="Times New Roman" w:hint="eastAsia"/>
                <w:color w:val="000000"/>
                <w:kern w:val="0"/>
              </w:rPr>
              <w:t>人</w:t>
            </w:r>
          </w:p>
        </w:tc>
        <w:tc>
          <w:tcPr>
            <w:tcW w:w="851" w:type="dxa"/>
            <w:gridSpan w:val="2"/>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3</w:t>
            </w:r>
          </w:p>
        </w:tc>
        <w:tc>
          <w:tcPr>
            <w:tcW w:w="708" w:type="dxa"/>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3</w:t>
            </w:r>
          </w:p>
        </w:tc>
        <w:tc>
          <w:tcPr>
            <w:tcW w:w="1418" w:type="dxa"/>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r>
      <w:tr w:rsidR="00FB4A86" w:rsidRPr="007B5404" w:rsidTr="00766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0" w:type="dxa"/>
            <w:gridSpan w:val="2"/>
            <w:vMerge/>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gridSpan w:val="2"/>
            <w:vMerge/>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992" w:type="dxa"/>
            <w:vMerge/>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c>
          <w:tcPr>
            <w:tcW w:w="4253" w:type="dxa"/>
            <w:gridSpan w:val="2"/>
            <w:shd w:val="clear" w:color="000000" w:fill="FFFFFF"/>
            <w:vAlign w:val="center"/>
          </w:tcPr>
          <w:p w:rsidR="00FB4A86" w:rsidRPr="007B5404" w:rsidRDefault="00FB4A86" w:rsidP="0076676E">
            <w:pPr>
              <w:widowControl/>
              <w:jc w:val="left"/>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扶持对象满意度</w:t>
            </w:r>
          </w:p>
        </w:tc>
        <w:tc>
          <w:tcPr>
            <w:tcW w:w="2835" w:type="dxa"/>
            <w:gridSpan w:val="2"/>
            <w:shd w:val="clear" w:color="000000" w:fill="FFFFFF"/>
            <w:vAlign w:val="center"/>
          </w:tcPr>
          <w:p w:rsidR="00FB4A86" w:rsidRPr="007B5404" w:rsidRDefault="00FB4A86" w:rsidP="0076676E">
            <w:pPr>
              <w:widowControl/>
              <w:jc w:val="left"/>
              <w:rPr>
                <w:rFonts w:ascii="Times New Roman" w:eastAsiaTheme="minorEastAsia" w:hAnsi="Times New Roman" w:cs="Times New Roman"/>
                <w:color w:val="000000"/>
                <w:kern w:val="0"/>
              </w:rPr>
            </w:pPr>
            <w:r w:rsidRPr="007B5404">
              <w:rPr>
                <w:rFonts w:ascii="Times New Roman" w:eastAsiaTheme="minorEastAsia" w:hAnsi="Times New Roman" w:cs="Times New Roman" w:hint="eastAsia"/>
                <w:color w:val="000000"/>
                <w:kern w:val="0"/>
              </w:rPr>
              <w:t>≥</w:t>
            </w:r>
            <w:r w:rsidRPr="007B5404">
              <w:rPr>
                <w:rFonts w:ascii="Times New Roman" w:eastAsia="等线" w:hAnsi="Times New Roman" w:cs="Times New Roman"/>
                <w:color w:val="000000"/>
                <w:kern w:val="0"/>
              </w:rPr>
              <w:t>90%</w:t>
            </w:r>
          </w:p>
        </w:tc>
        <w:tc>
          <w:tcPr>
            <w:tcW w:w="2552" w:type="dxa"/>
            <w:gridSpan w:val="2"/>
            <w:shd w:val="clear" w:color="000000" w:fill="FFFFFF"/>
            <w:vAlign w:val="center"/>
          </w:tcPr>
          <w:p w:rsidR="00FB4A86" w:rsidRPr="007B5404" w:rsidRDefault="00FB4A86" w:rsidP="0076676E">
            <w:pPr>
              <w:widowControl/>
              <w:jc w:val="left"/>
              <w:rPr>
                <w:rFonts w:ascii="Times New Roman" w:eastAsiaTheme="minorEastAsia" w:hAnsi="Times New Roman" w:cs="Times New Roman"/>
                <w:color w:val="000000"/>
                <w:kern w:val="0"/>
              </w:rPr>
            </w:pPr>
            <w:r>
              <w:rPr>
                <w:rFonts w:ascii="Times New Roman" w:eastAsiaTheme="minorEastAsia" w:hAnsi="Times New Roman" w:cs="Times New Roman" w:hint="eastAsia"/>
                <w:color w:val="000000"/>
                <w:kern w:val="0"/>
              </w:rPr>
              <w:t>96</w:t>
            </w:r>
            <w:r w:rsidRPr="007B5404">
              <w:rPr>
                <w:rFonts w:ascii="Times New Roman" w:eastAsiaTheme="minorEastAsia" w:hAnsi="Times New Roman" w:cs="Times New Roman"/>
                <w:color w:val="000000"/>
                <w:kern w:val="0"/>
              </w:rPr>
              <w:t>%</w:t>
            </w:r>
          </w:p>
        </w:tc>
        <w:tc>
          <w:tcPr>
            <w:tcW w:w="851" w:type="dxa"/>
            <w:gridSpan w:val="2"/>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sidRPr="007B5404">
              <w:rPr>
                <w:rFonts w:ascii="Times New Roman" w:eastAsiaTheme="minorEastAsia" w:hAnsi="Times New Roman" w:cs="Times New Roman"/>
                <w:color w:val="000000"/>
                <w:kern w:val="0"/>
              </w:rPr>
              <w:t>4</w:t>
            </w:r>
          </w:p>
        </w:tc>
        <w:tc>
          <w:tcPr>
            <w:tcW w:w="708" w:type="dxa"/>
            <w:shd w:val="clear" w:color="000000" w:fill="FFFFFF"/>
            <w:vAlign w:val="center"/>
          </w:tcPr>
          <w:p w:rsidR="00FB4A86" w:rsidRPr="007B5404" w:rsidRDefault="00FB4A86" w:rsidP="0076676E">
            <w:pPr>
              <w:widowControl/>
              <w:jc w:val="center"/>
              <w:rPr>
                <w:rFonts w:ascii="Times New Roman" w:eastAsiaTheme="minorEastAsia" w:hAnsi="Times New Roman" w:cs="Times New Roman"/>
                <w:color w:val="000000"/>
                <w:kern w:val="0"/>
              </w:rPr>
            </w:pPr>
            <w:r>
              <w:rPr>
                <w:rFonts w:ascii="Times New Roman" w:eastAsiaTheme="minorEastAsia" w:hAnsi="Times New Roman" w:cs="Times New Roman" w:hint="eastAsia"/>
                <w:color w:val="000000"/>
                <w:kern w:val="0"/>
              </w:rPr>
              <w:t>4</w:t>
            </w:r>
          </w:p>
        </w:tc>
        <w:tc>
          <w:tcPr>
            <w:tcW w:w="1418" w:type="dxa"/>
            <w:shd w:val="clear" w:color="auto" w:fill="auto"/>
            <w:vAlign w:val="center"/>
          </w:tcPr>
          <w:p w:rsidR="00FB4A86" w:rsidRPr="007B5404" w:rsidRDefault="00FB4A86" w:rsidP="0076676E">
            <w:pPr>
              <w:widowControl/>
              <w:jc w:val="center"/>
              <w:rPr>
                <w:rFonts w:ascii="Times New Roman" w:eastAsiaTheme="minorEastAsia" w:hAnsi="Times New Roman" w:cs="Times New Roman"/>
                <w:color w:val="000000"/>
                <w:kern w:val="0"/>
              </w:rPr>
            </w:pPr>
          </w:p>
        </w:tc>
      </w:tr>
      <w:tr w:rsidR="00FB4A86" w:rsidRPr="007B5404" w:rsidTr="00766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2334" w:type="dxa"/>
            <w:gridSpan w:val="11"/>
            <w:shd w:val="clear" w:color="auto" w:fill="auto"/>
            <w:vAlign w:val="center"/>
          </w:tcPr>
          <w:p w:rsidR="00FB4A86" w:rsidRPr="007B5404" w:rsidRDefault="00FB4A86" w:rsidP="0076676E">
            <w:pPr>
              <w:widowControl/>
              <w:jc w:val="center"/>
              <w:rPr>
                <w:rFonts w:ascii="Times New Roman" w:eastAsiaTheme="minorEastAsia" w:hAnsi="Times New Roman" w:cs="Times New Roman"/>
                <w:b/>
                <w:bCs/>
                <w:color w:val="000000"/>
                <w:kern w:val="0"/>
              </w:rPr>
            </w:pPr>
            <w:r w:rsidRPr="007B5404">
              <w:rPr>
                <w:rFonts w:ascii="Times New Roman" w:eastAsiaTheme="minorEastAsia" w:hAnsi="Times New Roman" w:cs="Times New Roman" w:hint="eastAsia"/>
                <w:b/>
                <w:bCs/>
                <w:color w:val="000000"/>
                <w:kern w:val="0"/>
              </w:rPr>
              <w:t>总分</w:t>
            </w:r>
          </w:p>
        </w:tc>
        <w:tc>
          <w:tcPr>
            <w:tcW w:w="851" w:type="dxa"/>
            <w:gridSpan w:val="2"/>
            <w:shd w:val="clear" w:color="auto" w:fill="auto"/>
            <w:vAlign w:val="center"/>
          </w:tcPr>
          <w:p w:rsidR="00FB4A86" w:rsidRPr="007B5404" w:rsidRDefault="00FB4A86" w:rsidP="0076676E">
            <w:pPr>
              <w:widowControl/>
              <w:jc w:val="center"/>
              <w:rPr>
                <w:rFonts w:ascii="Times New Roman" w:eastAsiaTheme="minorEastAsia" w:hAnsi="Times New Roman" w:cs="Times New Roman"/>
                <w:b/>
                <w:bCs/>
                <w:color w:val="000000"/>
                <w:kern w:val="0"/>
              </w:rPr>
            </w:pPr>
            <w:r w:rsidRPr="007B5404">
              <w:rPr>
                <w:rFonts w:ascii="Times New Roman" w:eastAsiaTheme="minorEastAsia" w:hAnsi="Times New Roman" w:cs="Times New Roman"/>
                <w:b/>
                <w:bCs/>
                <w:color w:val="000000"/>
                <w:kern w:val="0"/>
              </w:rPr>
              <w:t>100</w:t>
            </w:r>
          </w:p>
        </w:tc>
        <w:tc>
          <w:tcPr>
            <w:tcW w:w="2126" w:type="dxa"/>
            <w:gridSpan w:val="2"/>
            <w:shd w:val="clear" w:color="auto" w:fill="auto"/>
            <w:vAlign w:val="center"/>
          </w:tcPr>
          <w:p w:rsidR="00FB4A86" w:rsidRPr="007B5404" w:rsidRDefault="00FB4A86" w:rsidP="0076676E">
            <w:pPr>
              <w:widowControl/>
              <w:ind w:firstLineChars="100" w:firstLine="211"/>
              <w:rPr>
                <w:rFonts w:ascii="Times New Roman" w:eastAsiaTheme="minorEastAsia" w:hAnsi="Times New Roman" w:cs="Times New Roman"/>
                <w:b/>
                <w:bCs/>
                <w:color w:val="000000"/>
                <w:kern w:val="0"/>
              </w:rPr>
            </w:pPr>
            <w:r w:rsidRPr="007B5404">
              <w:rPr>
                <w:rFonts w:ascii="Times New Roman" w:eastAsiaTheme="minorEastAsia" w:hAnsi="Times New Roman" w:cs="Times New Roman"/>
                <w:b/>
                <w:bCs/>
                <w:color w:val="000000"/>
                <w:kern w:val="0"/>
              </w:rPr>
              <w:t>96.</w:t>
            </w:r>
            <w:r>
              <w:rPr>
                <w:rFonts w:ascii="Times New Roman" w:eastAsiaTheme="minorEastAsia" w:hAnsi="Times New Roman" w:cs="Times New Roman" w:hint="eastAsia"/>
                <w:b/>
                <w:bCs/>
                <w:color w:val="000000"/>
                <w:kern w:val="0"/>
              </w:rPr>
              <w:t>5</w:t>
            </w:r>
          </w:p>
        </w:tc>
      </w:tr>
    </w:tbl>
    <w:p w:rsidR="00FB4A86" w:rsidRPr="008F66F1" w:rsidRDefault="00FB4A86" w:rsidP="00FB4A86">
      <w:pPr>
        <w:spacing w:line="596" w:lineRule="exact"/>
        <w:rPr>
          <w:rFonts w:ascii="Times New Roman" w:hAnsi="Times New Roman" w:cs="Times New Roman"/>
        </w:rPr>
      </w:pPr>
    </w:p>
    <w:p w:rsidR="00982339" w:rsidRDefault="00982339"/>
    <w:sectPr w:rsidR="00982339" w:rsidSect="00B72F9C">
      <w:footerReference w:type="even" r:id="rId5"/>
      <w:footerReference w:type="default" r:id="rId6"/>
      <w:pgSz w:w="16838" w:h="11906" w:orient="landscape" w:code="9"/>
      <w:pgMar w:top="1418" w:right="1134" w:bottom="1418" w:left="1134" w:header="851" w:footer="1304"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45F" w:rsidRDefault="002F27F5" w:rsidP="00315A9F">
    <w:pPr>
      <w:pStyle w:val="a4"/>
      <w:ind w:rightChars="174" w:right="365" w:firstLineChars="200" w:firstLine="560"/>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Pr="009077C3">
      <w:rPr>
        <w:rFonts w:ascii="Times New Roman" w:hAnsi="Times New Roman" w:cs="Times New Roman"/>
        <w:noProof/>
        <w:sz w:val="28"/>
        <w:szCs w:val="28"/>
        <w:lang w:val="zh-CN"/>
      </w:rPr>
      <w:t>26</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45F" w:rsidRDefault="002F27F5">
    <w:pPr>
      <w:pStyle w:val="a4"/>
      <w:ind w:rightChars="174" w:right="365"/>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FB4A86" w:rsidRPr="00FB4A86">
      <w:rPr>
        <w:rFonts w:ascii="Times New Roman" w:hAnsi="Times New Roman" w:cs="Times New Roman"/>
        <w:noProof/>
        <w:sz w:val="28"/>
        <w:szCs w:val="28"/>
        <w:lang w:val="zh-CN"/>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A86"/>
    <w:rsid w:val="00982339"/>
    <w:rsid w:val="00FB4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B4A86"/>
    <w:pPr>
      <w:widowControl w:val="0"/>
      <w:jc w:val="both"/>
    </w:pPr>
    <w:rPr>
      <w:rFonts w:ascii="Calibri" w:eastAsia="宋体" w:hAnsi="Calibri" w:cs="Calibr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Char"/>
    <w:uiPriority w:val="99"/>
    <w:qFormat/>
    <w:rsid w:val="00FB4A86"/>
    <w:pPr>
      <w:tabs>
        <w:tab w:val="center" w:pos="4153"/>
        <w:tab w:val="right" w:pos="8306"/>
      </w:tabs>
      <w:snapToGrid w:val="0"/>
      <w:jc w:val="left"/>
    </w:pPr>
    <w:rPr>
      <w:sz w:val="18"/>
      <w:szCs w:val="18"/>
    </w:rPr>
  </w:style>
  <w:style w:type="character" w:customStyle="1" w:styleId="Char">
    <w:name w:val="页脚 Char"/>
    <w:basedOn w:val="a1"/>
    <w:link w:val="a4"/>
    <w:uiPriority w:val="99"/>
    <w:qFormat/>
    <w:rsid w:val="00FB4A86"/>
    <w:rPr>
      <w:rFonts w:ascii="Calibri" w:eastAsia="宋体" w:hAnsi="Calibri" w:cs="Calibri"/>
      <w:sz w:val="18"/>
      <w:szCs w:val="18"/>
    </w:rPr>
  </w:style>
  <w:style w:type="paragraph" w:styleId="a0">
    <w:name w:val="Body Text"/>
    <w:basedOn w:val="a"/>
    <w:link w:val="Char0"/>
    <w:uiPriority w:val="99"/>
    <w:semiHidden/>
    <w:unhideWhenUsed/>
    <w:rsid w:val="00FB4A86"/>
    <w:pPr>
      <w:spacing w:after="120"/>
    </w:pPr>
  </w:style>
  <w:style w:type="character" w:customStyle="1" w:styleId="Char0">
    <w:name w:val="正文文本 Char"/>
    <w:basedOn w:val="a1"/>
    <w:link w:val="a0"/>
    <w:uiPriority w:val="99"/>
    <w:semiHidden/>
    <w:rsid w:val="00FB4A86"/>
    <w:rPr>
      <w:rFonts w:ascii="Calibri" w:eastAsia="宋体" w:hAnsi="Calibri" w:cs="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B4A86"/>
    <w:pPr>
      <w:widowControl w:val="0"/>
      <w:jc w:val="both"/>
    </w:pPr>
    <w:rPr>
      <w:rFonts w:ascii="Calibri" w:eastAsia="宋体" w:hAnsi="Calibri" w:cs="Calibr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Char"/>
    <w:uiPriority w:val="99"/>
    <w:qFormat/>
    <w:rsid w:val="00FB4A86"/>
    <w:pPr>
      <w:tabs>
        <w:tab w:val="center" w:pos="4153"/>
        <w:tab w:val="right" w:pos="8306"/>
      </w:tabs>
      <w:snapToGrid w:val="0"/>
      <w:jc w:val="left"/>
    </w:pPr>
    <w:rPr>
      <w:sz w:val="18"/>
      <w:szCs w:val="18"/>
    </w:rPr>
  </w:style>
  <w:style w:type="character" w:customStyle="1" w:styleId="Char">
    <w:name w:val="页脚 Char"/>
    <w:basedOn w:val="a1"/>
    <w:link w:val="a4"/>
    <w:uiPriority w:val="99"/>
    <w:qFormat/>
    <w:rsid w:val="00FB4A86"/>
    <w:rPr>
      <w:rFonts w:ascii="Calibri" w:eastAsia="宋体" w:hAnsi="Calibri" w:cs="Calibri"/>
      <w:sz w:val="18"/>
      <w:szCs w:val="18"/>
    </w:rPr>
  </w:style>
  <w:style w:type="paragraph" w:styleId="a0">
    <w:name w:val="Body Text"/>
    <w:basedOn w:val="a"/>
    <w:link w:val="Char0"/>
    <w:uiPriority w:val="99"/>
    <w:semiHidden/>
    <w:unhideWhenUsed/>
    <w:rsid w:val="00FB4A86"/>
    <w:pPr>
      <w:spacing w:after="120"/>
    </w:pPr>
  </w:style>
  <w:style w:type="character" w:customStyle="1" w:styleId="Char0">
    <w:name w:val="正文文本 Char"/>
    <w:basedOn w:val="a1"/>
    <w:link w:val="a0"/>
    <w:uiPriority w:val="99"/>
    <w:semiHidden/>
    <w:rsid w:val="00FB4A86"/>
    <w:rPr>
      <w:rFonts w:ascii="Calibri" w:eastAsia="宋体"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419</Words>
  <Characters>2393</Characters>
  <Application>Microsoft Office Word</Application>
  <DocSecurity>0</DocSecurity>
  <Lines>19</Lines>
  <Paragraphs>5</Paragraphs>
  <ScaleCrop>false</ScaleCrop>
  <Company>Microsoft</Company>
  <LinksUpToDate>false</LinksUpToDate>
  <CharactersWithSpaces>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朱佳妮</dc:creator>
  <cp:lastModifiedBy>朱佳妮</cp:lastModifiedBy>
  <cp:revision>1</cp:revision>
  <dcterms:created xsi:type="dcterms:W3CDTF">2020-06-30T08:10:00Z</dcterms:created>
  <dcterms:modified xsi:type="dcterms:W3CDTF">2020-06-30T08:10:00Z</dcterms:modified>
</cp:coreProperties>
</file>