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Calibri" w:eastAsia="黑体"/>
          <w:color w:val="000000"/>
          <w:sz w:val="40"/>
          <w:szCs w:val="22"/>
        </w:rPr>
      </w:pPr>
    </w:p>
    <w:p>
      <w:pPr>
        <w:snapToGrid w:val="0"/>
        <w:spacing w:line="360" w:lineRule="auto"/>
        <w:jc w:val="center"/>
        <w:rPr>
          <w:rFonts w:hint="eastAsia" w:ascii="黑体" w:hAnsi="Calibri" w:eastAsia="黑体"/>
          <w:color w:val="000000"/>
          <w:sz w:val="40"/>
          <w:szCs w:val="22"/>
          <w:lang w:eastAsia="zh-CN"/>
        </w:rPr>
      </w:pPr>
      <w:r>
        <w:rPr>
          <w:rFonts w:hint="eastAsia" w:ascii="黑体" w:hAnsi="Calibri" w:eastAsia="黑体"/>
          <w:color w:val="000000"/>
          <w:sz w:val="40"/>
          <w:szCs w:val="22"/>
          <w:lang w:eastAsia="zh-CN"/>
        </w:rPr>
        <w:t>《湖南省通用航空管理条例》立法研究机构</w:t>
      </w:r>
    </w:p>
    <w:p>
      <w:pPr>
        <w:snapToGrid w:val="0"/>
        <w:spacing w:line="360" w:lineRule="auto"/>
        <w:jc w:val="center"/>
        <w:rPr>
          <w:rFonts w:ascii="黑体" w:hAnsi="Calibri" w:eastAsia="黑体"/>
          <w:color w:val="000000"/>
          <w:sz w:val="44"/>
          <w:szCs w:val="22"/>
        </w:rPr>
      </w:pPr>
      <w:r>
        <w:rPr>
          <w:rFonts w:hint="eastAsia" w:ascii="黑体" w:hAnsi="Calibri" w:eastAsia="黑体"/>
          <w:color w:val="000000"/>
          <w:sz w:val="40"/>
          <w:szCs w:val="22"/>
        </w:rPr>
        <w:t>申请书</w:t>
      </w:r>
    </w:p>
    <w:p>
      <w:pPr>
        <w:snapToGrid w:val="0"/>
        <w:spacing w:line="360" w:lineRule="auto"/>
        <w:jc w:val="center"/>
        <w:rPr>
          <w:rFonts w:ascii="Calibri" w:hAnsi="Calibri"/>
          <w:color w:val="000000"/>
          <w:sz w:val="32"/>
          <w:szCs w:val="22"/>
        </w:rPr>
      </w:pPr>
    </w:p>
    <w:p>
      <w:pPr>
        <w:snapToGrid w:val="0"/>
        <w:spacing w:line="360" w:lineRule="auto"/>
        <w:jc w:val="center"/>
        <w:rPr>
          <w:rFonts w:ascii="Calibri" w:hAnsi="Calibri"/>
          <w:color w:val="000000"/>
          <w:sz w:val="32"/>
          <w:szCs w:val="22"/>
        </w:rPr>
      </w:pPr>
    </w:p>
    <w:p>
      <w:pPr>
        <w:snapToGrid w:val="0"/>
        <w:spacing w:line="360" w:lineRule="auto"/>
        <w:rPr>
          <w:rFonts w:ascii="Calibri" w:hAnsi="Calibri"/>
          <w:color w:val="000000"/>
          <w:sz w:val="32"/>
          <w:szCs w:val="2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hAnsi="Calibri" w:eastAsia="黑体"/>
          <w:color w:val="000000"/>
          <w:sz w:val="28"/>
          <w:szCs w:val="22"/>
        </w:rPr>
      </w:pPr>
      <w:r>
        <w:rPr>
          <w:rFonts w:hint="eastAsia" w:ascii="Calibri" w:hAnsi="Calibri" w:cs="宋体"/>
          <w:b/>
          <w:kern w:val="0"/>
          <w:sz w:val="28"/>
          <w:szCs w:val="28"/>
        </w:rPr>
        <w:t>申请单位名称</w:t>
      </w:r>
      <w:r>
        <w:rPr>
          <w:rFonts w:hint="eastAsia" w:ascii="黑体" w:hAnsi="Calibri" w:eastAsia="黑体"/>
          <w:color w:val="000000"/>
          <w:sz w:val="28"/>
          <w:szCs w:val="22"/>
        </w:rPr>
        <w:t>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hAnsi="Calibri" w:eastAsia="黑体"/>
          <w:b/>
          <w:color w:val="000000"/>
          <w:sz w:val="18"/>
          <w:szCs w:val="22"/>
        </w:rPr>
      </w:pPr>
    </w:p>
    <w:p>
      <w:pPr>
        <w:adjustRightInd w:val="0"/>
        <w:snapToGrid w:val="0"/>
        <w:spacing w:line="480" w:lineRule="auto"/>
        <w:ind w:firstLine="1077"/>
        <w:rPr>
          <w:rFonts w:ascii="宋体" w:hAnsi="宋体"/>
          <w:color w:val="000000"/>
          <w:sz w:val="28"/>
          <w:szCs w:val="22"/>
          <w:u w:val="single"/>
        </w:rPr>
      </w:pPr>
      <w:r>
        <w:rPr>
          <w:rFonts w:hint="eastAsia" w:ascii="黑体" w:hAnsi="Calibri" w:eastAsia="黑体"/>
          <w:color w:val="000000"/>
          <w:sz w:val="28"/>
          <w:szCs w:val="22"/>
        </w:rPr>
        <w:t>项目负责人：</w:t>
      </w:r>
      <w:r>
        <w:rPr>
          <w:rFonts w:hint="eastAsia" w:ascii="黑体" w:hAnsi="Calibri" w:eastAsia="黑体"/>
          <w:color w:val="000000"/>
          <w:sz w:val="28"/>
          <w:szCs w:val="22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hAnsi="Calibri" w:eastAsia="黑体"/>
          <w:b/>
          <w:color w:val="000000"/>
          <w:sz w:val="18"/>
          <w:szCs w:val="2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hAnsi="Calibri" w:eastAsia="黑体"/>
          <w:b/>
          <w:color w:val="000000"/>
          <w:sz w:val="18"/>
          <w:szCs w:val="22"/>
        </w:rPr>
      </w:pPr>
      <w:r>
        <w:rPr>
          <w:rFonts w:hint="eastAsia" w:ascii="黑体" w:hAnsi="Calibri" w:eastAsia="黑体"/>
          <w:color w:val="000000"/>
          <w:sz w:val="28"/>
          <w:szCs w:val="22"/>
        </w:rPr>
        <w:t>填表日期：</w:t>
      </w:r>
      <w:r>
        <w:rPr>
          <w:rFonts w:hint="eastAsia" w:ascii="宋体" w:hAnsi="宋体"/>
          <w:color w:val="000000"/>
          <w:sz w:val="28"/>
          <w:szCs w:val="22"/>
          <w:u w:val="single"/>
        </w:rPr>
        <w:t xml:space="preserve">                                         </w:t>
      </w: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申请单位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cs="宋体"/>
                <w:kern w:val="0"/>
                <w:sz w:val="24"/>
                <w:szCs w:val="22"/>
              </w:rPr>
            </w:pP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统一社会信用代码（</w:t>
            </w:r>
            <w:r>
              <w:rPr>
                <w:rFonts w:ascii="Calibri" w:hAnsi="Calibri"/>
                <w:kern w:val="0"/>
                <w:sz w:val="24"/>
                <w:szCs w:val="22"/>
              </w:rPr>
              <w:t>18</w:t>
            </w: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位）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或组织机构代码（</w:t>
            </w:r>
            <w:r>
              <w:rPr>
                <w:rFonts w:ascii="Calibri" w:hAnsi="Calibri"/>
                <w:kern w:val="0"/>
                <w:sz w:val="24"/>
                <w:szCs w:val="22"/>
              </w:rPr>
              <w:t>9</w:t>
            </w: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位）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单位所在地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8" w:hRule="atLeast"/>
        </w:trPr>
        <w:tc>
          <w:tcPr>
            <w:tcW w:w="8522" w:type="dxa"/>
            <w:gridSpan w:val="2"/>
          </w:tcPr>
          <w:p>
            <w:pPr>
              <w:spacing w:line="596" w:lineRule="exac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alibri" w:hAnsi="宋体" w:cs="宋体"/>
                <w:kern w:val="0"/>
                <w:sz w:val="24"/>
                <w:szCs w:val="22"/>
              </w:rPr>
              <w:t>单位概况：</w:t>
            </w:r>
          </w:p>
        </w:tc>
      </w:tr>
    </w:tbl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99"/>
        <w:gridCol w:w="1410"/>
        <w:gridCol w:w="970"/>
        <w:gridCol w:w="21"/>
        <w:gridCol w:w="1454"/>
        <w:gridCol w:w="435"/>
        <w:gridCol w:w="991"/>
        <w:gridCol w:w="449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项目负责人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性 别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职称及职务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研究领域</w:t>
            </w:r>
          </w:p>
        </w:tc>
        <w:tc>
          <w:tcPr>
            <w:tcW w:w="8022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从业经历</w:t>
            </w:r>
          </w:p>
        </w:tc>
        <w:tc>
          <w:tcPr>
            <w:tcW w:w="8022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项目联系人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8022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4" w:hRule="atLeast"/>
          <w:jc w:val="center"/>
        </w:trPr>
        <w:tc>
          <w:tcPr>
            <w:tcW w:w="9413" w:type="dxa"/>
            <w:gridSpan w:val="10"/>
            <w:tcBorders>
              <w:bottom w:val="single" w:color="auto" w:sz="4" w:space="0"/>
            </w:tcBorders>
          </w:tcPr>
          <w:p>
            <w:pPr>
              <w:snapToGrid w:val="0"/>
              <w:spacing w:before="120" w:line="360" w:lineRule="atLeast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一、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《湖南省通用航空管理条例》立法研究机构工作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方案</w:t>
            </w:r>
            <w:r>
              <w:rPr>
                <w:rFonts w:hint="eastAsia" w:ascii="Calibri" w:hAnsi="Calibri" w:cs="宋体"/>
                <w:b/>
                <w:kern w:val="0"/>
                <w:sz w:val="28"/>
                <w:szCs w:val="28"/>
              </w:rPr>
              <w:t>（可另附页）</w:t>
            </w:r>
          </w:p>
          <w:p>
            <w:pPr>
              <w:spacing w:line="340" w:lineRule="exact"/>
              <w:rPr>
                <w:rFonts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1、总体思路</w:t>
            </w: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ind w:left="560" w:hanging="560" w:hangingChars="200"/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2、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条例拟解决问题及解决问题措施、条例草案、起草说明和资料汇编的主要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内容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简介</w:t>
            </w: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3、进度安排</w:t>
            </w: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hint="eastAsia"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color w:val="000000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13" w:type="dxa"/>
            <w:gridSpan w:val="10"/>
          </w:tcPr>
          <w:p>
            <w:pPr>
              <w:snapToGrid w:val="0"/>
              <w:spacing w:before="156" w:beforeLines="50" w:line="360" w:lineRule="auto"/>
              <w:rPr>
                <w:rFonts w:hint="eastAsia" w:ascii="Calibri" w:hAnsi="Calibri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二、主要参加人员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职务/职称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主要研究方向或领域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</w:tbl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611"/>
        <w:gridCol w:w="3181"/>
        <w:gridCol w:w="118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6" w:hRule="atLeast"/>
          <w:jc w:val="center"/>
        </w:trPr>
        <w:tc>
          <w:tcPr>
            <w:tcW w:w="9497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Calibri" w:hAnsi="Calibri" w:eastAsia="黑体"/>
                <w:b/>
                <w:bCs/>
                <w:color w:val="000000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三、项目负责人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等人员近年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主要工作成果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（需有省级立法项目）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12" w:hRule="atLeas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Calibri" w:hAnsi="Calibri" w:eastAsia="宋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  <w:lang w:eastAsia="zh-CN"/>
              </w:rPr>
              <w:t>立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eastAsia="zh-CN"/>
              </w:rPr>
              <w:t>法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eastAsia="zh-CN"/>
              </w:rPr>
              <w:t>项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4"/>
                <w:szCs w:val="22"/>
                <w:lang w:eastAsia="zh-CN"/>
              </w:rPr>
              <w:t>目</w:t>
            </w:r>
          </w:p>
        </w:tc>
        <w:tc>
          <w:tcPr>
            <w:tcW w:w="31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委托来源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ascii="Calibri" w:hAnsi="Calibri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27" w:type="dxa"/>
            <w:gridSpan w:val="7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default" w:ascii="黑体" w:hAnsi="Calibri" w:eastAsia="黑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四、经费预算表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科目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金额（万元）</w:t>
            </w: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费用内容</w:t>
            </w:r>
            <w:r>
              <w:rPr>
                <w:rFonts w:hint="eastAsia" w:ascii="黑体" w:hAnsi="Calibri" w:eastAsia="黑体"/>
                <w:color w:val="000000"/>
                <w:sz w:val="28"/>
                <w:szCs w:val="22"/>
                <w:lang w:eastAsia="zh-CN"/>
              </w:rPr>
              <w:t>说明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before="312" w:beforeLines="100" w:line="360" w:lineRule="auto"/>
              <w:rPr>
                <w:rFonts w:hint="eastAsia" w:ascii="黑体" w:hAnsi="Calibri" w:eastAsia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Calibri" w:eastAsia="黑体"/>
                <w:color w:val="000000"/>
                <w:sz w:val="28"/>
                <w:szCs w:val="2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合计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9527" w:type="dxa"/>
            <w:gridSpan w:val="7"/>
          </w:tcPr>
          <w:p>
            <w:pPr>
              <w:snapToGrid w:val="0"/>
              <w:spacing w:before="312" w:beforeLines="100" w:line="360" w:lineRule="auto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2"/>
              </w:rPr>
              <w:t>五、项目负责人所在单位意见</w:t>
            </w: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hAnsi="Calibri" w:eastAsia="黑体"/>
                <w:color w:val="000000"/>
                <w:sz w:val="28"/>
                <w:szCs w:val="22"/>
              </w:rPr>
            </w:pPr>
          </w:p>
          <w:p>
            <w:pPr>
              <w:rPr>
                <w:rFonts w:ascii="Calibri" w:hAnsi="Calibri"/>
                <w:b/>
                <w:color w:val="000000"/>
                <w:sz w:val="24"/>
                <w:szCs w:val="22"/>
              </w:rPr>
            </w:pPr>
          </w:p>
          <w:p>
            <w:pPr>
              <w:wordWrap w:val="0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 xml:space="preserve">单位公章  </w:t>
            </w:r>
          </w:p>
          <w:p>
            <w:pPr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</w:p>
          <w:p>
            <w:pPr>
              <w:snapToGrid w:val="0"/>
              <w:spacing w:line="360" w:lineRule="auto"/>
              <w:ind w:firstLine="6120" w:firstLineChars="2550"/>
              <w:rPr>
                <w:rFonts w:ascii="黑体" w:hAnsi="Calibri" w:eastAsia="黑体"/>
                <w:color w:val="000000"/>
                <w:sz w:val="28"/>
                <w:szCs w:val="22"/>
              </w:rPr>
            </w:pPr>
            <w:r>
              <w:rPr>
                <w:rFonts w:hint="eastAsia" w:ascii="Calibri" w:hAnsi="Calibri"/>
                <w:color w:val="000000"/>
                <w:sz w:val="24"/>
                <w:szCs w:val="22"/>
              </w:rPr>
              <w:t>年 月 日</w:t>
            </w:r>
          </w:p>
        </w:tc>
      </w:tr>
    </w:tbl>
    <w:p>
      <w:pPr>
        <w:snapToGrid w:val="0"/>
        <w:spacing w:line="340" w:lineRule="exact"/>
        <w:rPr>
          <w:rFonts w:ascii="黑体" w:hAnsi="Calibri" w:eastAsia="黑体"/>
          <w:color w:val="000000"/>
          <w:sz w:val="28"/>
          <w:szCs w:val="22"/>
        </w:rPr>
      </w:pPr>
    </w:p>
    <w:p>
      <w:pPr>
        <w:snapToGrid w:val="0"/>
        <w:spacing w:line="34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六、相关附件材料</w:t>
      </w:r>
    </w:p>
    <w:p>
      <w:pPr>
        <w:spacing w:line="596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1、项目负责人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等人员去年参与立法项目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佐证材料的复印件（提供2个成果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，需有一个省级立法项目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）；</w:t>
      </w:r>
    </w:p>
    <w:p>
      <w:pPr>
        <w:spacing w:line="596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2、佐证申请单位、项目负责人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人员专业能力、资质、业绩等情况的相关材料。</w:t>
      </w:r>
    </w:p>
    <w:p/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BE"/>
    <w:rsid w:val="00994CBD"/>
    <w:rsid w:val="00EF47BE"/>
    <w:rsid w:val="18C51F50"/>
    <w:rsid w:val="320B0D4C"/>
    <w:rsid w:val="406C0B08"/>
    <w:rsid w:val="44423949"/>
    <w:rsid w:val="54851FE1"/>
    <w:rsid w:val="54BA4792"/>
    <w:rsid w:val="65822769"/>
    <w:rsid w:val="6C273534"/>
    <w:rsid w:val="74E643F5"/>
    <w:rsid w:val="75117A20"/>
    <w:rsid w:val="75750D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440</Words>
  <Characters>464</Characters>
  <Lines>22</Lines>
  <Paragraphs>21</Paragraphs>
  <ScaleCrop>false</ScaleCrop>
  <LinksUpToDate>false</LinksUpToDate>
  <CharactersWithSpaces>883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2021-03-23T04:18:00Z</dcterms:created>
  <dc:creator>龚杰媛</dc:creator>
  <cp:lastModifiedBy>张硕云</cp:lastModifiedBy>
  <dcterms:modified xsi:type="dcterms:W3CDTF">2021-03-30T02:03:08Z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8BBBDC9D3D7D4AFEB017B4580227E976</vt:lpwstr>
  </property>
</Properties>
</file>