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6" w:lineRule="exact"/>
        <w:rPr>
          <w:rFonts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  <w:lang w:bidi="ar"/>
        </w:rPr>
        <w:t>附件:</w:t>
      </w:r>
    </w:p>
    <w:p>
      <w:pPr>
        <w:pStyle w:val="3"/>
        <w:spacing w:after="0" w:line="570" w:lineRule="exact"/>
        <w:jc w:val="center"/>
        <w:rPr>
          <w:rFonts w:ascii="Times New Roman" w:hAnsi="Times New Roman" w:eastAsia="方正小标宋_GBK"/>
          <w:bCs/>
          <w:color w:val="000000"/>
          <w:kern w:val="0"/>
          <w:sz w:val="42"/>
          <w:szCs w:val="42"/>
          <w:lang w:bidi="ar"/>
        </w:rPr>
      </w:pPr>
    </w:p>
    <w:p>
      <w:pPr>
        <w:pStyle w:val="3"/>
        <w:spacing w:after="0" w:line="570" w:lineRule="exact"/>
        <w:jc w:val="center"/>
        <w:rPr>
          <w:rFonts w:ascii="Times New Roman" w:hAnsi="Times New Roman" w:eastAsia="方正小标宋_GBK"/>
          <w:bCs/>
          <w:color w:val="000000"/>
          <w:kern w:val="0"/>
          <w:sz w:val="42"/>
          <w:szCs w:val="42"/>
          <w:lang w:bidi="ar"/>
        </w:rPr>
      </w:pPr>
      <w:r>
        <w:rPr>
          <w:rFonts w:ascii="Times New Roman" w:hAnsi="Times New Roman" w:eastAsia="方正小标宋_GBK"/>
          <w:bCs/>
          <w:color w:val="000000"/>
          <w:kern w:val="0"/>
          <w:sz w:val="42"/>
          <w:szCs w:val="42"/>
          <w:lang w:bidi="ar"/>
        </w:rPr>
        <w:t>湖南省重点地区转型发展专项（重点地区承接产业转移平台建设</w:t>
      </w:r>
    </w:p>
    <w:p>
      <w:pPr>
        <w:pStyle w:val="3"/>
        <w:spacing w:after="0" w:line="570" w:lineRule="exact"/>
        <w:jc w:val="center"/>
        <w:rPr>
          <w:rFonts w:ascii="Times New Roman" w:hAnsi="Times New Roman" w:eastAsia="方正小标宋_GBK"/>
          <w:bCs/>
          <w:color w:val="000000"/>
          <w:kern w:val="0"/>
          <w:sz w:val="42"/>
          <w:szCs w:val="42"/>
          <w:lang w:bidi="ar"/>
        </w:rPr>
      </w:pPr>
      <w:r>
        <w:rPr>
          <w:rFonts w:ascii="Times New Roman" w:hAnsi="Times New Roman" w:eastAsia="方正小标宋_GBK"/>
          <w:bCs/>
          <w:color w:val="000000"/>
          <w:kern w:val="0"/>
          <w:sz w:val="42"/>
          <w:szCs w:val="42"/>
          <w:lang w:bidi="ar"/>
        </w:rPr>
        <w:t>-示范区方向）2021年中央预算内投资计划表</w:t>
      </w:r>
    </w:p>
    <w:p>
      <w:pPr>
        <w:spacing w:line="570" w:lineRule="exact"/>
        <w:jc w:val="center"/>
        <w:outlineLvl w:val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kern w:val="0"/>
          <w:sz w:val="20"/>
          <w:szCs w:val="20"/>
          <w:lang w:bidi="ar"/>
        </w:rPr>
        <w:t>单位：万元</w:t>
      </w:r>
    </w:p>
    <w:tbl>
      <w:tblPr>
        <w:tblStyle w:val="7"/>
        <w:tblW w:w="15027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47"/>
        <w:gridCol w:w="567"/>
        <w:gridCol w:w="1843"/>
        <w:gridCol w:w="708"/>
        <w:gridCol w:w="709"/>
        <w:gridCol w:w="1701"/>
        <w:gridCol w:w="529"/>
        <w:gridCol w:w="710"/>
        <w:gridCol w:w="710"/>
        <w:gridCol w:w="766"/>
        <w:gridCol w:w="711"/>
        <w:gridCol w:w="1216"/>
        <w:gridCol w:w="1167"/>
        <w:gridCol w:w="1269"/>
        <w:gridCol w:w="77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tblHeader/>
          <w:jc w:val="center"/>
        </w:trPr>
        <w:tc>
          <w:tcPr>
            <w:tcW w:w="164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项目名称</w:t>
            </w:r>
          </w:p>
        </w:tc>
        <w:tc>
          <w:tcPr>
            <w:tcW w:w="5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建设</w:t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性质</w:t>
            </w: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建设规模</w:t>
            </w:r>
          </w:p>
        </w:tc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拟开工</w:t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年份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拟建成</w:t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年份</w:t>
            </w:r>
          </w:p>
        </w:tc>
        <w:tc>
          <w:tcPr>
            <w:tcW w:w="17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投资类别</w:t>
            </w:r>
          </w:p>
        </w:tc>
        <w:tc>
          <w:tcPr>
            <w:tcW w:w="5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总投资</w:t>
            </w:r>
          </w:p>
        </w:tc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已下达</w:t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投资</w:t>
            </w:r>
          </w:p>
        </w:tc>
        <w:tc>
          <w:tcPr>
            <w:tcW w:w="71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累计完</w:t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成投资</w:t>
            </w:r>
          </w:p>
        </w:tc>
        <w:tc>
          <w:tcPr>
            <w:tcW w:w="766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拟下达投资</w:t>
            </w:r>
          </w:p>
        </w:tc>
        <w:tc>
          <w:tcPr>
            <w:tcW w:w="711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资金安排方式</w:t>
            </w:r>
          </w:p>
        </w:tc>
        <w:tc>
          <w:tcPr>
            <w:tcW w:w="1216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年度建设</w:t>
            </w:r>
          </w:p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内容</w:t>
            </w:r>
          </w:p>
        </w:tc>
        <w:tc>
          <w:tcPr>
            <w:tcW w:w="1167" w:type="dxa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项目（法人）</w:t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单位及项目</w:t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责任人</w:t>
            </w:r>
          </w:p>
        </w:tc>
        <w:tc>
          <w:tcPr>
            <w:tcW w:w="12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日常监管直接</w:t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责任单位及</w:t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监管责任人</w:t>
            </w:r>
          </w:p>
        </w:tc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eastAsia="黑体" w:cs="Times New Roman"/>
                <w:sz w:val="20"/>
                <w:szCs w:val="20"/>
              </w:rPr>
            </w:pPr>
            <w:r>
              <w:rPr>
                <w:rFonts w:ascii="Times New Roman" w:hAnsi="Times New Roman" w:eastAsia="黑体" w:cs="Times New Roman"/>
                <w:kern w:val="0"/>
                <w:sz w:val="20"/>
                <w:szCs w:val="20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tblHeader/>
          <w:jc w:val="center"/>
        </w:trPr>
        <w:tc>
          <w:tcPr>
            <w:tcW w:w="164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5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710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766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71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216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67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2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  <w:jc w:val="center"/>
        </w:trPr>
        <w:tc>
          <w:tcPr>
            <w:tcW w:w="164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湘南湘西承接产业转移示范区-邵阳先进制造技术研究院建设项目（2020-430502-73-01-049130）</w:t>
            </w:r>
          </w:p>
        </w:tc>
        <w:tc>
          <w:tcPr>
            <w:tcW w:w="5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新建</w:t>
            </w: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kern w:val="0"/>
                <w:sz w:val="18"/>
                <w:szCs w:val="18"/>
                <w:lang w:bidi="ar"/>
              </w:rPr>
              <w:t>总建筑面积1.5万平方米，建设智能制造研发中心</w:t>
            </w:r>
            <w:r>
              <w:rPr>
                <w:rStyle w:val="17"/>
                <w:rFonts w:hint="default" w:ascii="Times New Roman" w:hAnsi="Times New Roman" w:cs="Times New Roman"/>
                <w:spacing w:val="-6"/>
                <w:lang w:bidi="ar"/>
              </w:rPr>
              <w:t>、机器人科研发展中心、设备检验检测中心、企业孵化中心，购置研发设备496台（套）。</w:t>
            </w:r>
          </w:p>
        </w:tc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 xml:space="preserve">2021 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2022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52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10057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993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993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9064</w:t>
            </w:r>
          </w:p>
        </w:tc>
        <w:tc>
          <w:tcPr>
            <w:tcW w:w="711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投资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补助</w:t>
            </w:r>
          </w:p>
        </w:tc>
        <w:tc>
          <w:tcPr>
            <w:tcW w:w="12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土建施工，设备购置</w:t>
            </w:r>
            <w:r>
              <w:rPr>
                <w:rFonts w:hint="eastAsia" w:ascii="Times New Roman" w:hAnsi="Times New Roman" w:cs="Times New Roman"/>
                <w:kern w:val="0"/>
                <w:sz w:val="18"/>
                <w:szCs w:val="18"/>
                <w:lang w:bidi="ar"/>
              </w:rPr>
              <w:t>。</w:t>
            </w:r>
          </w:p>
        </w:tc>
        <w:tc>
          <w:tcPr>
            <w:tcW w:w="11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邵阳先进制造技术研究院有限公司-周胜强</w:t>
            </w:r>
          </w:p>
        </w:tc>
        <w:tc>
          <w:tcPr>
            <w:tcW w:w="12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邵阳经济开发区管理委员会-杨绍宁</w:t>
            </w:r>
          </w:p>
        </w:tc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  <w:jc w:val="center"/>
        </w:trPr>
        <w:tc>
          <w:tcPr>
            <w:tcW w:w="164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中央预算内投资</w:t>
            </w:r>
          </w:p>
        </w:tc>
        <w:tc>
          <w:tcPr>
            <w:tcW w:w="529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3017</w:t>
            </w:r>
          </w:p>
        </w:tc>
        <w:tc>
          <w:tcPr>
            <w:tcW w:w="710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6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3017</w:t>
            </w: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  <w:jc w:val="center"/>
        </w:trPr>
        <w:tc>
          <w:tcPr>
            <w:tcW w:w="164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企业自有投资</w:t>
            </w:r>
          </w:p>
        </w:tc>
        <w:tc>
          <w:tcPr>
            <w:tcW w:w="529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7040</w:t>
            </w:r>
          </w:p>
        </w:tc>
        <w:tc>
          <w:tcPr>
            <w:tcW w:w="710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993</w:t>
            </w:r>
          </w:p>
        </w:tc>
        <w:tc>
          <w:tcPr>
            <w:tcW w:w="710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993</w:t>
            </w:r>
          </w:p>
        </w:tc>
        <w:tc>
          <w:tcPr>
            <w:tcW w:w="766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6047</w:t>
            </w:r>
          </w:p>
        </w:tc>
        <w:tc>
          <w:tcPr>
            <w:tcW w:w="711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  <w:jc w:val="center"/>
        </w:trPr>
        <w:tc>
          <w:tcPr>
            <w:tcW w:w="164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湘南湘西承接产业转移示范区-苏仙工业集中区承接粤港澳大湾区产业孵化基地工程项目（2020-431003-47-01-032130）</w:t>
            </w:r>
          </w:p>
        </w:tc>
        <w:tc>
          <w:tcPr>
            <w:tcW w:w="5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新建</w:t>
            </w: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总建筑面积2.2万平方米，建设产业孵化中心和创新创业公共服务中心等。</w:t>
            </w:r>
          </w:p>
        </w:tc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2020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2022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52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8538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600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600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7938</w:t>
            </w:r>
          </w:p>
        </w:tc>
        <w:tc>
          <w:tcPr>
            <w:tcW w:w="711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投资</w:t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补助</w:t>
            </w:r>
          </w:p>
        </w:tc>
        <w:tc>
          <w:tcPr>
            <w:tcW w:w="12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土建施工。</w:t>
            </w:r>
          </w:p>
        </w:tc>
        <w:tc>
          <w:tcPr>
            <w:tcW w:w="11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Style w:val="17"/>
                <w:rFonts w:hint="default" w:ascii="Times New Roman" w:hAnsi="Times New Roman" w:cs="Times New Roman"/>
                <w:lang w:bidi="ar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郴州苏仙飞天投资有限公司-</w:t>
            </w:r>
            <w:r>
              <w:rPr>
                <w:rStyle w:val="17"/>
                <w:rFonts w:hint="default" w:ascii="Times New Roman" w:hAnsi="Times New Roman" w:cs="Times New Roman"/>
                <w:lang w:bidi="ar"/>
              </w:rPr>
              <w:t xml:space="preserve">朱腾飞 </w:t>
            </w:r>
          </w:p>
        </w:tc>
        <w:tc>
          <w:tcPr>
            <w:tcW w:w="12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  <w:lang w:bidi="ar"/>
              </w:rPr>
              <w:t>郴州市苏仙工业集中区管理委员会-邓军锋</w:t>
            </w:r>
          </w:p>
        </w:tc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  <w:jc w:val="center"/>
        </w:trPr>
        <w:tc>
          <w:tcPr>
            <w:tcW w:w="164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中央预算内投资</w:t>
            </w:r>
          </w:p>
        </w:tc>
        <w:tc>
          <w:tcPr>
            <w:tcW w:w="529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2500</w:t>
            </w:r>
          </w:p>
        </w:tc>
        <w:tc>
          <w:tcPr>
            <w:tcW w:w="710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2500</w:t>
            </w:r>
          </w:p>
        </w:tc>
        <w:tc>
          <w:tcPr>
            <w:tcW w:w="711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  <w:jc w:val="center"/>
        </w:trPr>
        <w:tc>
          <w:tcPr>
            <w:tcW w:w="164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企业自有投资</w:t>
            </w:r>
          </w:p>
        </w:tc>
        <w:tc>
          <w:tcPr>
            <w:tcW w:w="529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1000</w:t>
            </w:r>
          </w:p>
        </w:tc>
        <w:tc>
          <w:tcPr>
            <w:tcW w:w="710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710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766" w:type="dxa"/>
            <w:tcBorders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400</w:t>
            </w:r>
          </w:p>
        </w:tc>
        <w:tc>
          <w:tcPr>
            <w:tcW w:w="711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exact"/>
          <w:jc w:val="center"/>
        </w:trPr>
        <w:tc>
          <w:tcPr>
            <w:tcW w:w="164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银行贷款</w:t>
            </w:r>
          </w:p>
        </w:tc>
        <w:tc>
          <w:tcPr>
            <w:tcW w:w="52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5038</w:t>
            </w:r>
          </w:p>
        </w:tc>
        <w:tc>
          <w:tcPr>
            <w:tcW w:w="7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  <w:t>5038</w:t>
            </w:r>
          </w:p>
        </w:tc>
        <w:tc>
          <w:tcPr>
            <w:tcW w:w="711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line="596" w:lineRule="exact"/>
        <w:rPr>
          <w:rFonts w:ascii="Times New Roman" w:hAnsi="Times New Roman" w:cs="Times New Roman"/>
        </w:rPr>
      </w:pPr>
    </w:p>
    <w:sectPr>
      <w:footerReference r:id="rId3" w:type="default"/>
      <w:footerReference r:id="rId4" w:type="even"/>
      <w:pgSz w:w="16838" w:h="11906" w:orient="landscape"/>
      <w:pgMar w:top="1531" w:right="1531" w:bottom="1588" w:left="187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65E5A9-6F44-4D67-9F6A-5370C0FE16E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39F5AC5-6183-4465-BE3B-185EADBB62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FCC559E-9EAD-4755-B682-5E4C986A781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5BBCEDF-EC62-4852-9F98-8EA7A91095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75E122D-0696-4C3F-B1A5-531839A37EE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2F8F5DC-922D-4DC6-8F34-6D700CD081E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D24ACB3-AB6F-48AC-A2CF-EDA3EA3962E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0CA5706-840E-4AC4-9FD6-580B0AB2FF05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E63CB22-7470-41D3-85B4-23D49F80E5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15" w:rightChars="150" w:firstLine="280" w:firstLineChars="100"/>
      <w:jc w:val="center"/>
      <w:rPr>
        <w:rFonts w:ascii="Times New Roman" w:hAnsi="Times New Roman"/>
      </w:rPr>
    </w:pPr>
    <w:r>
      <w:rPr>
        <w:rFonts w:ascii="Times New Roman" w:hAnsi="Times New Roman"/>
        <w:kern w:val="0"/>
        <w:sz w:val="28"/>
        <w:szCs w:val="28"/>
      </w:rPr>
      <w:t xml:space="preserve">—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4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rFonts w:ascii="Times New Roman" w:hAnsi="Times New Roman"/>
        <w:kern w:val="0"/>
        <w:sz w:val="28"/>
        <w:szCs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2E8"/>
    <w:rsid w:val="000B0B1F"/>
    <w:rsid w:val="000D66C8"/>
    <w:rsid w:val="00216C13"/>
    <w:rsid w:val="0029463E"/>
    <w:rsid w:val="003831D4"/>
    <w:rsid w:val="00492696"/>
    <w:rsid w:val="004B1D1F"/>
    <w:rsid w:val="005E0DC0"/>
    <w:rsid w:val="00837179"/>
    <w:rsid w:val="0089634F"/>
    <w:rsid w:val="009730CA"/>
    <w:rsid w:val="009B3062"/>
    <w:rsid w:val="009E461B"/>
    <w:rsid w:val="00A542E8"/>
    <w:rsid w:val="00AE301A"/>
    <w:rsid w:val="00BE517A"/>
    <w:rsid w:val="00D160FC"/>
    <w:rsid w:val="00D3523A"/>
    <w:rsid w:val="00DC6041"/>
    <w:rsid w:val="03C1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unhideWhenUsed/>
    <w:uiPriority w:val="99"/>
    <w:pPr>
      <w:spacing w:after="120"/>
    </w:pPr>
    <w:rPr>
      <w:rFonts w:ascii="Calibri" w:hAnsi="Calibri" w:eastAsia="宋体" w:cs="Times New Roman"/>
      <w:szCs w:val="24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99"/>
    <w:pPr>
      <w:widowControl/>
      <w:spacing w:before="100" w:beforeAutospacing="1" w:after="119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paragraph" w:customStyle="1" w:styleId="11">
    <w:name w:val="p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标题 3 Char"/>
    <w:basedOn w:val="8"/>
    <w:link w:val="2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Char"/>
    <w:basedOn w:val="8"/>
    <w:link w:val="3"/>
    <w:uiPriority w:val="99"/>
    <w:rPr>
      <w:rFonts w:ascii="Calibri" w:hAnsi="Calibri" w:eastAsia="宋体" w:cs="Times New Roman"/>
      <w:szCs w:val="24"/>
    </w:rPr>
  </w:style>
  <w:style w:type="character" w:customStyle="1" w:styleId="14">
    <w:name w:val="font181"/>
    <w:qFormat/>
    <w:uiPriority w:val="0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15">
    <w:name w:val="font111"/>
    <w:qFormat/>
    <w:uiPriority w:val="0"/>
    <w:rPr>
      <w:rFonts w:ascii="宋体" w:hAnsi="宋体" w:eastAsia="宋体" w:cs="宋体"/>
      <w:b/>
      <w:color w:val="000000"/>
      <w:sz w:val="20"/>
      <w:szCs w:val="20"/>
      <w:u w:val="none"/>
    </w:rPr>
  </w:style>
  <w:style w:type="character" w:customStyle="1" w:styleId="16">
    <w:name w:val="font151"/>
    <w:qFormat/>
    <w:uiPriority w:val="0"/>
    <w:rPr>
      <w:rFonts w:hint="default" w:ascii="Times New Roman" w:hAnsi="Times New Roman" w:cs="Times New Roman"/>
      <w:b/>
      <w:color w:val="000000"/>
      <w:sz w:val="20"/>
      <w:szCs w:val="20"/>
      <w:u w:val="none"/>
    </w:rPr>
  </w:style>
  <w:style w:type="character" w:customStyle="1" w:styleId="17">
    <w:name w:val="font51"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8">
    <w:name w:val="font21"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9">
    <w:name w:val="font9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201</Words>
  <Characters>1148</Characters>
  <Lines>9</Lines>
  <Paragraphs>2</Paragraphs>
  <TotalTime>43</TotalTime>
  <ScaleCrop>false</ScaleCrop>
  <LinksUpToDate>false</LinksUpToDate>
  <CharactersWithSpaces>1347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2021-05-24T08:09:00Z</dcterms:created>
  <dc:creator>李麦收</dc:creator>
  <cp:lastModifiedBy>朱佳妮</cp:lastModifiedBy>
  <dcterms:modified xsi:type="dcterms:W3CDTF">2021-05-24T09:22:31Z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757452403_embed</vt:lpwstr>
  </property>
  <property fmtid="{D5CDD505-2E9C-101B-9397-08002B2CF9AE}" pid="3" name="KSOProductBuildVer">
    <vt:lpwstr>2052-11.1.0.10495</vt:lpwstr>
  </property>
  <property fmtid="{D5CDD505-2E9C-101B-9397-08002B2CF9AE}" pid="4" name="ICV">
    <vt:lpwstr>4C9EB1CD04D14221BA568E65223F27A6</vt:lpwstr>
  </property>
</Properties>
</file>