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附件2</w:t>
      </w:r>
    </w:p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96" w:lineRule="exact"/>
        <w:jc w:val="center"/>
        <w:rPr>
          <w:rFonts w:ascii="Times New Roman" w:hAnsi="Times New Roman" w:eastAsia="方正小标宋_GBK"/>
          <w:color w:val="000000"/>
          <w:sz w:val="42"/>
          <w:szCs w:val="42"/>
        </w:rPr>
      </w:pPr>
      <w:bookmarkStart w:id="0" w:name="_GoBack"/>
      <w:r>
        <w:rPr>
          <w:rFonts w:ascii="Times New Roman" w:hAnsi="Times New Roman" w:eastAsia="方正小标宋_GBK"/>
          <w:color w:val="000000"/>
          <w:sz w:val="42"/>
          <w:szCs w:val="42"/>
        </w:rPr>
        <w:t>2020年普惠托育项目调整建议方案</w:t>
      </w:r>
    </w:p>
    <w:bookmarkEnd w:id="0"/>
    <w:tbl>
      <w:tblPr>
        <w:tblStyle w:val="3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23"/>
        <w:gridCol w:w="1559"/>
        <w:gridCol w:w="226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小标宋_GBK" w:hAnsi="Times New Roman" w:eastAsia="方正小标宋_GBK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方正小标宋_GBK" w:hAnsi="Times New Roman" w:eastAsia="方正小标宋_GBK"/>
                <w:color w:val="000000"/>
                <w:spacing w:val="-4"/>
                <w:kern w:val="0"/>
                <w:szCs w:val="21"/>
              </w:rPr>
              <w:t>项目名称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小标宋_GBK" w:hAnsi="Times New Roman" w:eastAsia="方正小标宋_GBK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方正小标宋_GBK" w:hAnsi="Times New Roman" w:eastAsia="方正小标宋_GBK"/>
                <w:color w:val="000000"/>
                <w:spacing w:val="-4"/>
                <w:kern w:val="0"/>
                <w:szCs w:val="21"/>
              </w:rPr>
              <w:t>原投资计划（万元）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小标宋_GBK" w:hAnsi="Times New Roman" w:eastAsia="方正小标宋_GBK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方正小标宋_GBK" w:hAnsi="Times New Roman" w:eastAsia="方正小标宋_GBK"/>
                <w:color w:val="000000"/>
                <w:spacing w:val="-4"/>
                <w:kern w:val="0"/>
                <w:szCs w:val="21"/>
              </w:rPr>
              <w:t>调整后投资计划（万元）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Times New Roman" w:eastAsia="方正小标宋_GBK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方正小标宋_GBK" w:hAnsi="Times New Roman" w:eastAsia="方正小标宋_GBK"/>
                <w:color w:val="000000"/>
                <w:spacing w:val="-4"/>
                <w:kern w:val="0"/>
                <w:szCs w:val="21"/>
              </w:rPr>
              <w:t>原投资计划下达文号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Times New Roman" w:eastAsia="方正小标宋_GBK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方正小标宋_GBK" w:hAnsi="Times New Roman" w:eastAsia="方正小标宋_GBK"/>
                <w:color w:val="000000"/>
                <w:spacing w:val="-4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长沙市开福区迎春幼儿园湖畔社区托育服务设施项目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黑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湘发改投资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560号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调出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长沙市开福区派瑞教育托育服务设施项目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调入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长沙市万婴茂华托育服务设施项目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黑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湘发改投资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560号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调出（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举办主体为长沙市雨花区万婴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早教中心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长沙市万婴茂华托育服务设施项目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调入（现举办主体为长沙市雨花区万婴茂华幼儿园）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岳阳市汨罗市中心幼儿园建设项目　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湘发改投资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560号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调出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岳阳市汨罗市高泉幼儿园托育建设项目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调入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345BB"/>
    <w:rsid w:val="2FF3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2021-09-17T09:33:00Z</dcterms:created>
  <dc:creator>郑旋</dc:creator>
  <cp:lastModifiedBy>郑旋</cp:lastModifiedBy>
  <dcterms:modified xsi:type="dcterms:W3CDTF">2021-09-17T09:33:40Z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92B244B742D14752BA713D24046EA789</vt:lpwstr>
  </property>
</Properties>
</file>