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附表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简体"/>
          <w:sz w:val="42"/>
          <w:szCs w:val="42"/>
        </w:rPr>
      </w:pPr>
      <w:bookmarkStart w:id="0" w:name="_GoBack"/>
      <w:r>
        <w:rPr>
          <w:rFonts w:ascii="Times New Roman" w:hAnsi="Times New Roman" w:eastAsia="方正小标宋简体"/>
          <w:sz w:val="42"/>
          <w:szCs w:val="42"/>
        </w:rPr>
        <w:t>盘活国有存量资产意向项目汇总表</w:t>
      </w:r>
    </w:p>
    <w:bookmarkEnd w:id="0"/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填报单位：</w:t>
      </w:r>
    </w:p>
    <w:tbl>
      <w:tblPr>
        <w:tblStyle w:val="3"/>
        <w:tblW w:w="15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380"/>
        <w:gridCol w:w="1143"/>
        <w:gridCol w:w="1043"/>
        <w:gridCol w:w="1005"/>
        <w:gridCol w:w="1656"/>
        <w:gridCol w:w="1524"/>
        <w:gridCol w:w="1364"/>
        <w:gridCol w:w="2147"/>
        <w:gridCol w:w="1961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序号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资产项目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名称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项目主要建设内容及规模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所在区域（xx市xx县）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所属</w:t>
            </w:r>
          </w:p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行业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项目已实际完成总投资（竣工验收决算口径，单位：亿元）</w:t>
            </w: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项目股权结构（请填写股东及各自持股比例）及是否PPP项目</w:t>
            </w: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项目开始运营时间（xxx年xx月）或预计可运营时间</w:t>
            </w: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项目近三年经营性净现金流（2019年xx亿元，2020年xx亿元，2021年xx亿元）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预计未来3年每年经营性净现金流（2022年xx亿元，2023年xx亿元，2024年xx亿元）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Times New Roman" w:eastAsia="黑体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p/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102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200F1"/>
    <w:rsid w:val="0FA2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2021-10-13T00:26:00Z</dcterms:created>
  <dc:creator>郑旋</dc:creator>
  <cp:lastModifiedBy>郑旋</cp:lastModifiedBy>
  <dcterms:modified xsi:type="dcterms:W3CDTF">2021-10-13T00:26:30Z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37DF33E8741D43F09B8BFEE38C6A0F70</vt:lpwstr>
  </property>
</Properties>
</file>