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2"/>
          <w:szCs w:val="42"/>
        </w:rPr>
      </w:pPr>
      <w:bookmarkStart w:id="0" w:name="_GoBack"/>
      <w:r>
        <w:rPr>
          <w:rFonts w:hint="eastAsia" w:ascii="方正小标宋_GBK" w:hAnsi="方正小标宋_GBK" w:eastAsia="方正小标宋_GBK" w:cs="方正小标宋_GBK"/>
          <w:sz w:val="42"/>
          <w:szCs w:val="42"/>
        </w:rPr>
        <w:t>湖南省202</w:t>
      </w:r>
      <w:r>
        <w:rPr>
          <w:rFonts w:hint="eastAsia" w:ascii="方正小标宋_GBK" w:hAnsi="方正小标宋_GBK" w:eastAsia="方正小标宋_GBK" w:cs="方正小标宋_GBK"/>
          <w:sz w:val="42"/>
          <w:szCs w:val="42"/>
          <w:lang w:val="en-US" w:eastAsia="zh-CN"/>
        </w:rPr>
        <w:t>4</w:t>
      </w:r>
      <w:r>
        <w:rPr>
          <w:rFonts w:hint="eastAsia" w:ascii="方正小标宋_GBK" w:hAnsi="方正小标宋_GBK" w:eastAsia="方正小标宋_GBK" w:cs="方正小标宋_GBK"/>
          <w:sz w:val="42"/>
          <w:szCs w:val="42"/>
        </w:rPr>
        <w:t>年资源型地区转型发展中央预算内投资</w:t>
      </w:r>
      <w:r>
        <w:rPr>
          <w:rFonts w:hint="eastAsia" w:ascii="方正小标宋_GBK" w:eastAsia="方正小标宋_GBK"/>
          <w:sz w:val="42"/>
          <w:szCs w:val="42"/>
          <w:lang w:eastAsia="zh-CN"/>
        </w:rPr>
        <w:t>避险搬迁</w:t>
      </w:r>
      <w:r>
        <w:rPr>
          <w:rFonts w:hint="eastAsia" w:ascii="方正小标宋_GBK" w:hAnsi="方正小标宋_GBK" w:eastAsia="方正小标宋_GBK" w:cs="方正小标宋_GBK"/>
          <w:sz w:val="42"/>
          <w:szCs w:val="42"/>
        </w:rPr>
        <w:t>项目名单</w:t>
      </w:r>
    </w:p>
    <w:bookmarkEnd w:id="0"/>
    <w:p>
      <w:pPr>
        <w:snapToGrid w:val="0"/>
        <w:jc w:val="right"/>
        <w:rPr>
          <w:rFonts w:ascii="宋体" w:hAnsi="宋体"/>
          <w:sz w:val="22"/>
        </w:rPr>
      </w:pPr>
    </w:p>
    <w:p>
      <w:pPr>
        <w:snapToGrid w:val="0"/>
        <w:jc w:val="right"/>
        <w:rPr>
          <w:rFonts w:ascii="宋体" w:hAnsi="宋体"/>
          <w:sz w:val="22"/>
        </w:rPr>
      </w:pPr>
    </w:p>
    <w:tbl>
      <w:tblPr>
        <w:tblStyle w:val="7"/>
        <w:tblW w:w="92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8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83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83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宁乡市重点采煤沉陷区回龙铺避险搬迁安置工程及配套基础设施项目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83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宁乡市重点采煤沉陷区白马桥避险安置小区及配套基础设施建设项目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83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邵阳县采煤沉陷区塘渡口镇双合社区凉树山集中避险安置项目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83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邵阳县采煤沉陷区塘渡口镇红石社区谢家集中避险安置项目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83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临湘市桃林铅锌矿独立工矿区避险搬迁安置小区建设项目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83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苏仙区七一一铀矿独立工矿区茅塘社区居民避险安置住房修缮项目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83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桂阳县黄沙坪独立工矿区黄沙坪社区四村居民避险搬迁项目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83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桂阳县黄沙坪独立工矿区黄沙坪社区二村职工家属房屋修葺工程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83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双峰县洪山独立工矿区鲤鱼塘小区居民避险安置工程及配套基础设施建设项目（一期）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83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苏仙区七一一铀矿独立工矿区许家洞避险安置区二期项目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83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攸县重点采煤沉陷区网循园避险安置建设项目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83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桂阳县黄沙坪独立工矿区黄沙坪社区四村职工家属房屋修葺工程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83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双峰县洪山独立工矿区鲤鱼塘小区居民避险安置工程及配套基础设施建设项目（</w:t>
            </w:r>
            <w:r>
              <w:rPr>
                <w:rFonts w:hint="eastAsia" w:ascii="宋体" w:hAnsi="宋体" w:eastAsia="宋体" w:cs="宋体"/>
                <w:sz w:val="24"/>
                <w:szCs w:val="24"/>
                <w:vertAlign w:val="baseline"/>
                <w:lang w:eastAsia="zh-CN"/>
              </w:rPr>
              <w:t>二</w:t>
            </w:r>
            <w:r>
              <w:rPr>
                <w:rFonts w:hint="eastAsia" w:ascii="宋体" w:hAnsi="宋体" w:eastAsia="宋体" w:cs="宋体"/>
                <w:sz w:val="24"/>
                <w:szCs w:val="24"/>
                <w:vertAlign w:val="baseli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83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宁乡市重点采煤沉陷区大成桥镇避险搬迁集居点及基础设施提质改造项目</w:t>
            </w:r>
          </w:p>
        </w:tc>
      </w:tr>
    </w:tbl>
    <w:p>
      <w:pPr>
        <w:rPr>
          <w:rFonts w:hint="eastAsia" w:ascii="宋体" w:hAnsi="宋体" w:eastAsia="宋体" w:cs="宋体"/>
          <w:sz w:val="24"/>
          <w:szCs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A5B5B"/>
    <w:rsid w:val="0044373E"/>
    <w:rsid w:val="00E1314D"/>
    <w:rsid w:val="01743AC6"/>
    <w:rsid w:val="019D0EDB"/>
    <w:rsid w:val="043D3208"/>
    <w:rsid w:val="059B2809"/>
    <w:rsid w:val="0B26707D"/>
    <w:rsid w:val="17A548D0"/>
    <w:rsid w:val="22A1002C"/>
    <w:rsid w:val="25396722"/>
    <w:rsid w:val="321401DC"/>
    <w:rsid w:val="37127889"/>
    <w:rsid w:val="3EB4509D"/>
    <w:rsid w:val="595E78F5"/>
    <w:rsid w:val="631A5B5B"/>
    <w:rsid w:val="650345DD"/>
    <w:rsid w:val="6B31068F"/>
    <w:rsid w:val="76E93E4E"/>
    <w:rsid w:val="781D04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3">
    <w:name w:val="Body Text"/>
    <w:basedOn w:val="1"/>
    <w:uiPriority w:val="0"/>
    <w:pPr>
      <w:spacing w:after="120" w:afterLines="0" w:afterAutospacing="0"/>
    </w:pPr>
    <w:rPr>
      <w:rFonts w:cs="Times New Roman"/>
    </w:rPr>
  </w:style>
  <w:style w:type="paragraph" w:styleId="4">
    <w:name w:val="Normal (Web)"/>
    <w:basedOn w:val="1"/>
    <w:uiPriority w:val="0"/>
    <w:pPr>
      <w:spacing w:beforeAutospacing="1" w:afterAutospacing="1"/>
      <w:jc w:val="left"/>
    </w:pPr>
    <w:rPr>
      <w:rFonts w:cs="Times New Roman"/>
      <w:kern w:val="0"/>
      <w:sz w:val="24"/>
    </w:rPr>
  </w:style>
  <w:style w:type="table" w:styleId="7">
    <w:name w:val="Table Grid"/>
    <w:basedOn w:val="6"/>
    <w:uiPriority w:val="0"/>
    <w:rPr>
      <w:rFonts w:eastAsia="Times New Roman"/>
    </w:r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Words>
  <Characters>13</Characters>
  <Lines>1</Lines>
  <Paragraphs>1</Paragraphs>
  <TotalTime>0</TotalTime>
  <ScaleCrop>false</ScaleCrop>
  <LinksUpToDate>false</LinksUpToDate>
  <CharactersWithSpaces>55</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2021-07-23T17:38:00Z</dcterms:created>
  <dc:creator>科创运维1</dc:creator>
  <cp:lastModifiedBy>易晟宇</cp:lastModifiedBy>
  <dcterms:modified xsi:type="dcterms:W3CDTF">2024-07-02T10:12:27Z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0DF573C9356F461A8B0ADEBE4FE4DB52_13</vt:lpwstr>
  </property>
</Properties>
</file>