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2"/>
          <w:szCs w:val="42"/>
        </w:rPr>
        <w:t>湖南省2023年春季义务教育教科书价格表</w:t>
      </w:r>
    </w:p>
    <w:p>
      <w:pPr>
        <w:jc w:val="right"/>
        <w:rPr>
          <w:rFonts w:hint="default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  <w:t>单位：元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46"/>
        <w:gridCol w:w="3353"/>
        <w:gridCol w:w="1600"/>
        <w:gridCol w:w="711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书目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版别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定价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一年级下册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6.85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含练习册1.90元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2.80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1.88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2.41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科学学生活动手册一年级下册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2.11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二年级下册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5.09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7.08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含练习册1.90元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2.80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2.11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科学学生活动手册二年级下册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2.34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三年级下册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8.91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含练习册1.90元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青岛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7.47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西泠印社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4.17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2.57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7.42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6.76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1.88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山东教育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6.92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生命与健康常识三年级下册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四年级下册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6.71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9.46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8.91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含练习册1.90元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青岛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西泠印社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2.57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6.76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1.88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山东教育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6.92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生命与健康常识四年级下册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五年级下册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6.69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8.91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含练习册1.90元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5.97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 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青岛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西泠印社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2.80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8.50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五年级下册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3.13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8.19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1.88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湖南电子音像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北京理工大学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上海科技教育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南方出版社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8.30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山东教育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6.92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生命与健康常识五年级下册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六年级下册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8.91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人民音乐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8.78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含练习册1.90元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5.97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青岛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6.35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书法练习指导（实验）六年级下册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六年级下册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书法练习指导（实验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西泠印社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5.22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山东教育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湖南少儿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6.92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陕西旅游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5.55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河北人民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2.57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7.42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湖南科技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8.19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科学学生活动手册六年级下册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1.88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湖南电子音像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北京理工大学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上海科技教育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7.20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南方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8.30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生命与健康常识六年级下册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4.63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七年级下册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中华民族大团结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7.16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11.04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10.82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10.59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华东师大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9.60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9.69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俄语七年级全一册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12.00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日语七年级全一册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13.65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历史七年级下册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7.15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地理图册七年级下册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星球地图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配湘教版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七年级下册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地理图册七年级下册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中国地图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配人教版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生物学七年级下册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生物学七年级下册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音乐（五线谱）七年级下册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9.34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花城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含练习册1.70元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南方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3.94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湖南电子音像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湖南少年儿童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3.52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4.17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湖南电子音像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北京理工大学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7.15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上海科教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南方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湖南地方文化常识七年级下册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生命与健康常识七年级下册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八年级下册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9.44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9.23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10.83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华东师大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10.75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物理八年级下册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物理八年级下册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9.44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八年级下册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俄语八年级全一册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14.05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日语八年级全一册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10.80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历史八年级下册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地理图册八年级下册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星球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配湘教版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地理图册八年级下册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中国地图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5.31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配人教版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生物学八年级下册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生物学八年级下册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江苏凤凰教育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音乐（五线谱）八年级下册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8.91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音乐（简谱）八年级下册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花城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含练习册1.70元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南方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3.94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湖南电子音像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湖南少年儿童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3.52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3.38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书法练习指导八年级下册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华文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4.17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湖南电子音像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北京理工大学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6.92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上海科技教育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信息技术八年级下册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南方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湖南地方文化常识八年级下册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生命与健康常识八年级下册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九年级下册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道德与法治九年级下册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6.48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语文九年级下册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9.90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7.84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9.90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华东师大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物理九年级下册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教育科学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化学九年级下册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8.21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俄语九年级全一册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14.75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日语九年级全一册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14.30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历史九年级下册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音乐九年级下册（五线谱）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8.05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湖南文艺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音乐九年级下册（简谱）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广东教育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花城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7.67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7.60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含练习册1.70元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湖南美术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8.89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含练习册2.50元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美术九年级下册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人民美术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1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42" w:leftChars="-20" w:right="-42" w:rightChars="-20" w:firstLine="42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说明：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国家统编中小学语文教材配有“中小学语文示范诵读库”，供各地按需自愿购买，具体价格为：一年级8.00元（包含配套图书一册、光盘一张），二、三、四、五、六年级13.00元（均包含配套图书一册、光盘两张），七、八、九年级14.00元（均包含配套图书一册、光盘两张）。</w:t>
            </w:r>
          </w:p>
        </w:tc>
      </w:tr>
    </w:tbl>
    <w:p>
      <w:pPr>
        <w:rPr>
          <w:color w:val="000000"/>
        </w:rPr>
      </w:pPr>
    </w:p>
    <w:p>
      <w:pPr>
        <w:rPr>
          <w:rFonts w:hint="default"/>
          <w:color w:val="000000"/>
        </w:rPr>
      </w:pPr>
      <w:r>
        <w:rPr>
          <w:color w:val="000000"/>
        </w:rPr>
        <w:br w:type="pag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附件2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2"/>
          <w:szCs w:val="42"/>
        </w:rPr>
        <w:t>湖南省2023年春季普通高中教科书价格表</w:t>
      </w:r>
    </w:p>
    <w:p>
      <w:pPr>
        <w:pStyle w:val="2"/>
        <w:spacing w:after="0"/>
        <w:jc w:val="right"/>
        <w:rPr>
          <w:rFonts w:hint="default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  <w:t>单位：元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245"/>
        <w:gridCol w:w="1926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书目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版别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定价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高中思想政治必修3政治与法治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高中思想政治必修4哲学与文化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高中语文必修下册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12.85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高中俄语必修第一册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高中俄语必修第二册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高中俄语必修第三册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高中俄语选择性必修第一册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高中俄语选择性必修第二册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高中俄语选择性必修第三册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高中俄语选择性必修第四册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高中日语必修第一册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高中日语必修第二册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高中日语必修第三册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高中日语选择性必修第一册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高中日语选择性必修第二册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高中历史必修中外历史纲要（下）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人民教育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12.58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2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说明：通过互联网下载形式取代磁带的数字音像材料，各地可根据本地实际和学生需求购买，具体价格为：高中语文数字音像材料为18元/册，均赠送光盘一张。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3BB93AFA"/>
    <w:rsid w:val="3BB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4497</Words>
  <Characters>5712</Characters>
  <Lines>0</Lines>
  <Paragraphs>0</Paragraphs>
  <TotalTime>0</TotalTime>
  <ScaleCrop>false</ScaleCrop>
  <LinksUpToDate>false</LinksUpToDate>
  <CharactersWithSpaces>7416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2023-01-17T09:13:00Z</dcterms:created>
  <dc:creator>朱佳妮</dc:creator>
  <cp:lastModifiedBy>朱佳妮</cp:lastModifiedBy>
  <dcterms:modified xsi:type="dcterms:W3CDTF">2023-01-17T09:14:21Z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A7739C8E58EC4D7FA03955B9AFA88885</vt:lpwstr>
  </property>
</Properties>
</file>