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50" w:lineRule="exact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3：</w:t>
      </w:r>
    </w:p>
    <w:p>
      <w:pPr>
        <w:spacing w:line="750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  <w:lang w:val="en-US" w:eastAsia="zh-CN"/>
        </w:rPr>
        <w:t>2021年省预算内</w:t>
      </w:r>
      <w:r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  <w:lang w:eastAsia="zh-CN"/>
        </w:rPr>
        <w:t>“</w:t>
      </w:r>
      <w:r>
        <w:rPr>
          <w:rFonts w:hint="default" w:ascii="方正小标宋_GBK" w:hAnsi="方正小标宋_GBK" w:eastAsia="方正小标宋_GBK" w:cs="方正小标宋_GBK"/>
          <w:color w:val="000000"/>
          <w:sz w:val="42"/>
          <w:szCs w:val="42"/>
        </w:rPr>
        <w:t>长江经济带和洞庭湖</w:t>
      </w:r>
      <w:r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  <w:lang w:eastAsia="zh-CN"/>
        </w:rPr>
        <w:t>绿色</w:t>
      </w:r>
      <w:r>
        <w:rPr>
          <w:rFonts w:hint="default" w:ascii="方正小标宋_GBK" w:hAnsi="方正小标宋_GBK" w:eastAsia="方正小标宋_GBK" w:cs="方正小标宋_GBK"/>
          <w:color w:val="000000"/>
          <w:sz w:val="42"/>
          <w:szCs w:val="42"/>
        </w:rPr>
        <w:t>发展</w:t>
      </w:r>
      <w:r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</w:rPr>
        <w:t>专项</w:t>
      </w:r>
      <w:bookmarkStart w:id="0" w:name="_GoBack"/>
      <w:bookmarkEnd w:id="0"/>
    </w:p>
    <w:p>
      <w:pPr>
        <w:spacing w:line="750" w:lineRule="exact"/>
        <w:ind w:firstLine="0"/>
        <w:jc w:val="center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</w:rPr>
        <w:t>投资计划绩效目标表</w:t>
      </w:r>
    </w:p>
    <w:p>
      <w:pPr>
        <w:spacing w:line="340" w:lineRule="exact"/>
        <w:ind w:firstLine="0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spacing w:line="340" w:lineRule="exact"/>
        <w:ind w:firstLine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（2021年度）</w:t>
      </w:r>
    </w:p>
    <w:tbl>
      <w:tblPr>
        <w:tblStyle w:val="3"/>
        <w:tblpPr w:leftFromText="180" w:rightFromText="180" w:vertAnchor="page" w:horzAnchor="page" w:tblpXSpec="center" w:tblpY="4340"/>
        <w:tblW w:w="10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80"/>
        <w:gridCol w:w="1880"/>
        <w:gridCol w:w="980"/>
        <w:gridCol w:w="30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4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长江经济带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和洞庭湖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绿色发展专项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4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申报地方或单位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预算内投资（万元）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总体目标</w:t>
            </w:r>
          </w:p>
        </w:tc>
        <w:tc>
          <w:tcPr>
            <w:tcW w:w="9880" w:type="dxa"/>
            <w:gridSpan w:val="5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 效 指 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实施效果指标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支持项目数量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生态环境保护与修复成效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工程质量合格率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项目建设按期完工率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基本公共服务提升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生态环境质量改善效果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项目持续发挥作用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受益群众满意度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过程管理指标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计划管理指标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投资计划分解（转发）用时达标率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“两个责任”按项目落实到位率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资金管理指标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预算内投资支付率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总投资完成率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项目管理指标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项目开工率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监督检查指标</w:t>
            </w:r>
          </w:p>
        </w:tc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spacing w:line="340" w:lineRule="exact"/>
        <w:ind w:firstLine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sectPr>
      <w:pgSz w:w="11900" w:h="16840"/>
      <w:pgMar w:top="660" w:right="700" w:bottom="1440" w:left="680" w:header="720" w:footer="72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DLF-1-0-1801657086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LF-1-0-95670785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22605E5"/>
    <w:rsid w:val="117349F6"/>
    <w:rsid w:val="15B53CA5"/>
    <w:rsid w:val="171A4869"/>
    <w:rsid w:val="193D2477"/>
    <w:rsid w:val="238C08E8"/>
    <w:rsid w:val="3D2926A9"/>
    <w:rsid w:val="3E28700E"/>
    <w:rsid w:val="65EC6D8F"/>
    <w:rsid w:val="6A97020C"/>
    <w:rsid w:val="6E1A7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2020-12-11T07:32:00Z</dcterms:created>
  <dc:creator>openxml-sdk </dc:creator>
  <dc:description>openxml-sdk, CCi Textin Word Converter, JL</dc:description>
  <cp:keywords>CCi</cp:keywords>
  <cp:lastModifiedBy>林榕</cp:lastModifiedBy>
  <dcterms:modified xsi:type="dcterms:W3CDTF">2021-02-04T02:32:08Z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