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7D" w:rsidRDefault="00322D7D" w:rsidP="00322D7D">
      <w:pPr>
        <w:rPr>
          <w:rFonts w:eastAsia="仿宋_GB2312" w:hint="eastAsia"/>
          <w:sz w:val="32"/>
          <w:szCs w:val="32"/>
        </w:rPr>
      </w:pPr>
      <w:r>
        <w:rPr>
          <w:rFonts w:eastAsia="仿宋" w:hint="eastAsia"/>
          <w:sz w:val="32"/>
          <w:szCs w:val="32"/>
        </w:rPr>
        <w:t>附件：</w:t>
      </w:r>
    </w:p>
    <w:p w:rsidR="00322D7D" w:rsidRDefault="00322D7D" w:rsidP="00322D7D">
      <w:pPr>
        <w:jc w:val="center"/>
        <w:rPr>
          <w:rFonts w:eastAsia="仿宋" w:hint="eastAsia"/>
          <w:sz w:val="32"/>
          <w:szCs w:val="32"/>
        </w:rPr>
      </w:pPr>
      <w:r>
        <w:rPr>
          <w:rFonts w:eastAsia="仿宋_GB2312" w:hint="eastAsia"/>
          <w:sz w:val="32"/>
          <w:szCs w:val="32"/>
        </w:rPr>
        <w:t>2016</w:t>
      </w:r>
      <w:r>
        <w:rPr>
          <w:rFonts w:eastAsia="仿宋_GB2312" w:hint="eastAsia"/>
          <w:sz w:val="32"/>
          <w:szCs w:val="32"/>
        </w:rPr>
        <w:t>年度环境保护中央预算内投资项目调整安排情况</w:t>
      </w:r>
      <w:r>
        <w:rPr>
          <w:rFonts w:eastAsia="仿宋" w:hint="eastAsia"/>
          <w:sz w:val="32"/>
          <w:szCs w:val="32"/>
        </w:rPr>
        <w:t>表</w:t>
      </w:r>
    </w:p>
    <w:tbl>
      <w:tblPr>
        <w:tblStyle w:val="a3"/>
        <w:tblW w:w="0" w:type="auto"/>
        <w:tblInd w:w="0" w:type="dxa"/>
        <w:tblLayout w:type="fixed"/>
        <w:tblLook w:val="0000" w:firstRow="0" w:lastRow="0" w:firstColumn="0" w:lastColumn="0" w:noHBand="0" w:noVBand="0"/>
      </w:tblPr>
      <w:tblGrid>
        <w:gridCol w:w="292"/>
        <w:gridCol w:w="2535"/>
        <w:gridCol w:w="855"/>
        <w:gridCol w:w="5850"/>
        <w:gridCol w:w="810"/>
        <w:gridCol w:w="810"/>
        <w:gridCol w:w="1290"/>
        <w:gridCol w:w="1732"/>
      </w:tblGrid>
      <w:tr w:rsidR="00322D7D" w:rsidTr="00A37F79">
        <w:trPr>
          <w:trHeight w:val="265"/>
        </w:trPr>
        <w:tc>
          <w:tcPr>
            <w:tcW w:w="292" w:type="dxa"/>
            <w:vMerge w:val="restart"/>
            <w:vAlign w:val="center"/>
          </w:tcPr>
          <w:p w:rsidR="00322D7D" w:rsidRDefault="00322D7D" w:rsidP="00A37F79">
            <w:pPr>
              <w:jc w:val="center"/>
              <w:rPr>
                <w:rFonts w:ascii="黑体" w:eastAsia="黑体" w:hAnsi="黑体" w:cs="黑体" w:hint="eastAsia"/>
                <w:sz w:val="21"/>
                <w:szCs w:val="21"/>
              </w:rPr>
            </w:pPr>
            <w:r>
              <w:rPr>
                <w:rFonts w:ascii="黑体" w:eastAsia="黑体" w:hAnsi="黑体" w:cs="黑体" w:hint="eastAsia"/>
                <w:sz w:val="21"/>
                <w:szCs w:val="21"/>
              </w:rPr>
              <w:t>序号</w:t>
            </w:r>
          </w:p>
        </w:tc>
        <w:tc>
          <w:tcPr>
            <w:tcW w:w="2535" w:type="dxa"/>
            <w:vMerge w:val="restart"/>
            <w:vAlign w:val="center"/>
          </w:tcPr>
          <w:p w:rsidR="00322D7D" w:rsidRDefault="00322D7D" w:rsidP="00A37F79">
            <w:pPr>
              <w:jc w:val="center"/>
              <w:rPr>
                <w:rFonts w:ascii="黑体" w:eastAsia="黑体" w:hAnsi="黑体" w:cs="黑体" w:hint="eastAsia"/>
                <w:sz w:val="21"/>
                <w:szCs w:val="21"/>
              </w:rPr>
            </w:pPr>
            <w:r>
              <w:rPr>
                <w:rFonts w:ascii="黑体" w:eastAsia="黑体" w:hAnsi="黑体" w:cs="黑体" w:hint="eastAsia"/>
                <w:sz w:val="21"/>
                <w:szCs w:val="21"/>
              </w:rPr>
              <w:t>项目名称</w:t>
            </w:r>
          </w:p>
        </w:tc>
        <w:tc>
          <w:tcPr>
            <w:tcW w:w="855" w:type="dxa"/>
            <w:vMerge w:val="restart"/>
            <w:vAlign w:val="center"/>
          </w:tcPr>
          <w:p w:rsidR="00322D7D" w:rsidRDefault="00322D7D" w:rsidP="00A37F79">
            <w:pPr>
              <w:jc w:val="center"/>
              <w:rPr>
                <w:rFonts w:ascii="黑体" w:eastAsia="黑体" w:hAnsi="黑体" w:cs="黑体" w:hint="eastAsia"/>
                <w:sz w:val="21"/>
                <w:szCs w:val="21"/>
              </w:rPr>
            </w:pPr>
            <w:r>
              <w:rPr>
                <w:rFonts w:ascii="黑体" w:eastAsia="黑体" w:hAnsi="黑体" w:cs="黑体" w:hint="eastAsia"/>
                <w:sz w:val="21"/>
                <w:szCs w:val="21"/>
              </w:rPr>
              <w:t>所在</w:t>
            </w:r>
          </w:p>
          <w:p w:rsidR="00322D7D" w:rsidRDefault="00322D7D" w:rsidP="00A37F79">
            <w:pPr>
              <w:jc w:val="center"/>
              <w:rPr>
                <w:rFonts w:ascii="黑体" w:eastAsia="黑体" w:hAnsi="黑体" w:cs="黑体" w:hint="eastAsia"/>
                <w:sz w:val="21"/>
                <w:szCs w:val="21"/>
              </w:rPr>
            </w:pPr>
            <w:r>
              <w:rPr>
                <w:rFonts w:ascii="黑体" w:eastAsia="黑体" w:hAnsi="黑体" w:cs="黑体" w:hint="eastAsia"/>
                <w:sz w:val="21"/>
                <w:szCs w:val="21"/>
              </w:rPr>
              <w:t>市县</w:t>
            </w:r>
          </w:p>
        </w:tc>
        <w:tc>
          <w:tcPr>
            <w:tcW w:w="5850" w:type="dxa"/>
            <w:vMerge w:val="restart"/>
            <w:vAlign w:val="center"/>
          </w:tcPr>
          <w:p w:rsidR="00322D7D" w:rsidRDefault="00322D7D" w:rsidP="00A37F79">
            <w:pPr>
              <w:jc w:val="center"/>
              <w:rPr>
                <w:rFonts w:ascii="黑体" w:eastAsia="黑体" w:hAnsi="黑体" w:cs="黑体" w:hint="eastAsia"/>
                <w:sz w:val="21"/>
                <w:szCs w:val="21"/>
              </w:rPr>
            </w:pPr>
            <w:r>
              <w:rPr>
                <w:rFonts w:ascii="黑体" w:eastAsia="黑体" w:hAnsi="黑体" w:cs="黑体" w:hint="eastAsia"/>
                <w:sz w:val="21"/>
                <w:szCs w:val="21"/>
              </w:rPr>
              <w:t>主要建设内容</w:t>
            </w:r>
          </w:p>
        </w:tc>
        <w:tc>
          <w:tcPr>
            <w:tcW w:w="810" w:type="dxa"/>
            <w:vMerge w:val="restart"/>
            <w:vAlign w:val="center"/>
          </w:tcPr>
          <w:p w:rsidR="00322D7D" w:rsidRDefault="00322D7D" w:rsidP="00A37F79">
            <w:pPr>
              <w:jc w:val="center"/>
              <w:rPr>
                <w:rFonts w:ascii="黑体" w:eastAsia="黑体" w:hAnsi="黑体" w:cs="黑体" w:hint="eastAsia"/>
                <w:sz w:val="21"/>
                <w:szCs w:val="21"/>
              </w:rPr>
            </w:pPr>
            <w:r>
              <w:rPr>
                <w:rFonts w:ascii="黑体" w:eastAsia="黑体" w:hAnsi="黑体" w:cs="黑体" w:hint="eastAsia"/>
                <w:sz w:val="21"/>
                <w:szCs w:val="21"/>
              </w:rPr>
              <w:t>建设期限</w:t>
            </w:r>
          </w:p>
        </w:tc>
        <w:tc>
          <w:tcPr>
            <w:tcW w:w="2100" w:type="dxa"/>
            <w:gridSpan w:val="2"/>
            <w:tcBorders>
              <w:bottom w:val="nil"/>
            </w:tcBorders>
            <w:vAlign w:val="center"/>
          </w:tcPr>
          <w:p w:rsidR="00322D7D" w:rsidRDefault="00322D7D" w:rsidP="00A37F79">
            <w:pPr>
              <w:jc w:val="center"/>
              <w:rPr>
                <w:rFonts w:ascii="黑体" w:eastAsia="黑体" w:hAnsi="黑体" w:cs="黑体" w:hint="eastAsia"/>
                <w:sz w:val="21"/>
                <w:szCs w:val="21"/>
              </w:rPr>
            </w:pPr>
            <w:r>
              <w:rPr>
                <w:rFonts w:ascii="黑体" w:eastAsia="黑体" w:hAnsi="黑体" w:cs="黑体" w:hint="eastAsia"/>
                <w:sz w:val="21"/>
                <w:szCs w:val="21"/>
              </w:rPr>
              <w:t>总投资（万元）</w:t>
            </w:r>
          </w:p>
        </w:tc>
        <w:tc>
          <w:tcPr>
            <w:tcW w:w="1732" w:type="dxa"/>
            <w:vMerge w:val="restart"/>
            <w:vAlign w:val="center"/>
          </w:tcPr>
          <w:p w:rsidR="00322D7D" w:rsidRDefault="00322D7D" w:rsidP="00A37F79">
            <w:pPr>
              <w:jc w:val="center"/>
              <w:rPr>
                <w:rFonts w:ascii="黑体" w:eastAsia="黑体" w:hAnsi="黑体" w:cs="黑体" w:hint="eastAsia"/>
                <w:sz w:val="21"/>
                <w:szCs w:val="21"/>
              </w:rPr>
            </w:pPr>
            <w:r>
              <w:rPr>
                <w:rFonts w:ascii="黑体" w:eastAsia="黑体" w:hAnsi="黑体" w:cs="黑体" w:hint="eastAsia"/>
                <w:sz w:val="21"/>
                <w:szCs w:val="21"/>
              </w:rPr>
              <w:t>备注</w:t>
            </w:r>
          </w:p>
        </w:tc>
      </w:tr>
      <w:tr w:rsidR="00322D7D" w:rsidTr="00A37F79">
        <w:trPr>
          <w:trHeight w:val="90"/>
        </w:trPr>
        <w:tc>
          <w:tcPr>
            <w:tcW w:w="292" w:type="dxa"/>
            <w:vMerge/>
          </w:tcPr>
          <w:p w:rsidR="00322D7D" w:rsidRDefault="00322D7D" w:rsidP="00A37F79">
            <w:pPr>
              <w:jc w:val="center"/>
              <w:rPr>
                <w:rFonts w:ascii="宋体" w:hAnsi="宋体" w:cs="宋体" w:hint="eastAsia"/>
                <w:sz w:val="21"/>
                <w:szCs w:val="21"/>
              </w:rPr>
            </w:pPr>
          </w:p>
        </w:tc>
        <w:tc>
          <w:tcPr>
            <w:tcW w:w="2535" w:type="dxa"/>
            <w:vMerge/>
          </w:tcPr>
          <w:p w:rsidR="00322D7D" w:rsidRDefault="00322D7D" w:rsidP="00A37F79">
            <w:pPr>
              <w:jc w:val="center"/>
              <w:rPr>
                <w:rFonts w:ascii="宋体" w:hAnsi="宋体" w:cs="宋体" w:hint="eastAsia"/>
                <w:sz w:val="21"/>
                <w:szCs w:val="21"/>
              </w:rPr>
            </w:pPr>
          </w:p>
        </w:tc>
        <w:tc>
          <w:tcPr>
            <w:tcW w:w="855" w:type="dxa"/>
            <w:vMerge/>
          </w:tcPr>
          <w:p w:rsidR="00322D7D" w:rsidRDefault="00322D7D" w:rsidP="00A37F79">
            <w:pPr>
              <w:jc w:val="center"/>
              <w:rPr>
                <w:rFonts w:ascii="宋体" w:hAnsi="宋体" w:cs="宋体" w:hint="eastAsia"/>
                <w:sz w:val="21"/>
                <w:szCs w:val="21"/>
              </w:rPr>
            </w:pPr>
          </w:p>
        </w:tc>
        <w:tc>
          <w:tcPr>
            <w:tcW w:w="5850" w:type="dxa"/>
            <w:vMerge/>
          </w:tcPr>
          <w:p w:rsidR="00322D7D" w:rsidRDefault="00322D7D" w:rsidP="00A37F79">
            <w:pPr>
              <w:jc w:val="center"/>
              <w:rPr>
                <w:rFonts w:ascii="宋体" w:hAnsi="宋体" w:cs="宋体" w:hint="eastAsia"/>
                <w:sz w:val="21"/>
                <w:szCs w:val="21"/>
              </w:rPr>
            </w:pPr>
          </w:p>
        </w:tc>
        <w:tc>
          <w:tcPr>
            <w:tcW w:w="810" w:type="dxa"/>
            <w:vMerge/>
          </w:tcPr>
          <w:p w:rsidR="00322D7D" w:rsidRDefault="00322D7D" w:rsidP="00A37F79">
            <w:pPr>
              <w:jc w:val="center"/>
              <w:rPr>
                <w:rFonts w:ascii="宋体" w:hAnsi="宋体" w:cs="宋体" w:hint="eastAsia"/>
                <w:sz w:val="21"/>
                <w:szCs w:val="21"/>
              </w:rPr>
            </w:pPr>
          </w:p>
        </w:tc>
        <w:tc>
          <w:tcPr>
            <w:tcW w:w="810" w:type="dxa"/>
            <w:tcBorders>
              <w:top w:val="nil"/>
            </w:tcBorders>
          </w:tcPr>
          <w:p w:rsidR="00322D7D" w:rsidRDefault="00322D7D" w:rsidP="00A37F79">
            <w:pPr>
              <w:jc w:val="center"/>
              <w:rPr>
                <w:rFonts w:ascii="宋体" w:hAnsi="宋体" w:cs="宋体" w:hint="eastAsia"/>
                <w:sz w:val="21"/>
                <w:szCs w:val="21"/>
              </w:rPr>
            </w:pPr>
          </w:p>
        </w:tc>
        <w:tc>
          <w:tcPr>
            <w:tcW w:w="1290" w:type="dxa"/>
            <w:tcBorders>
              <w:top w:val="single" w:sz="4" w:space="0" w:color="auto"/>
            </w:tcBorders>
          </w:tcPr>
          <w:p w:rsidR="00322D7D" w:rsidRDefault="00322D7D" w:rsidP="00A37F79">
            <w:pPr>
              <w:jc w:val="center"/>
              <w:rPr>
                <w:rFonts w:ascii="宋体" w:hAnsi="宋体" w:cs="宋体" w:hint="eastAsia"/>
                <w:sz w:val="21"/>
                <w:szCs w:val="21"/>
              </w:rPr>
            </w:pPr>
            <w:r>
              <w:rPr>
                <w:rFonts w:ascii="黑体" w:eastAsia="黑体" w:hAnsi="黑体" w:cs="黑体" w:hint="eastAsia"/>
                <w:sz w:val="21"/>
                <w:szCs w:val="21"/>
              </w:rPr>
              <w:t>其中：中央预算内投资</w:t>
            </w:r>
          </w:p>
        </w:tc>
        <w:tc>
          <w:tcPr>
            <w:tcW w:w="1732" w:type="dxa"/>
            <w:vMerge/>
          </w:tcPr>
          <w:p w:rsidR="00322D7D" w:rsidRDefault="00322D7D" w:rsidP="00A37F79">
            <w:pPr>
              <w:jc w:val="center"/>
              <w:rPr>
                <w:rFonts w:ascii="宋体" w:hAnsi="宋体" w:cs="宋体" w:hint="eastAsia"/>
                <w:sz w:val="21"/>
                <w:szCs w:val="21"/>
              </w:rPr>
            </w:pPr>
          </w:p>
        </w:tc>
      </w:tr>
      <w:tr w:rsidR="00322D7D" w:rsidTr="00A37F79">
        <w:trPr>
          <w:trHeight w:val="23"/>
        </w:trPr>
        <w:tc>
          <w:tcPr>
            <w:tcW w:w="292" w:type="dxa"/>
          </w:tcPr>
          <w:p w:rsidR="00322D7D" w:rsidRDefault="00322D7D" w:rsidP="00A37F79">
            <w:pPr>
              <w:rPr>
                <w:rFonts w:ascii="宋体" w:hAnsi="宋体" w:cs="宋体" w:hint="eastAsia"/>
                <w:sz w:val="21"/>
                <w:szCs w:val="21"/>
              </w:rPr>
            </w:pPr>
            <w:proofErr w:type="gramStart"/>
            <w:r>
              <w:rPr>
                <w:rFonts w:ascii="宋体" w:hAnsi="宋体" w:cs="宋体" w:hint="eastAsia"/>
                <w:sz w:val="21"/>
                <w:szCs w:val="21"/>
              </w:rPr>
              <w:t>一</w:t>
            </w:r>
            <w:proofErr w:type="gramEnd"/>
          </w:p>
        </w:tc>
        <w:tc>
          <w:tcPr>
            <w:tcW w:w="10050" w:type="dxa"/>
            <w:gridSpan w:val="4"/>
          </w:tcPr>
          <w:p w:rsidR="00322D7D" w:rsidRDefault="00322D7D" w:rsidP="00A37F79">
            <w:pPr>
              <w:rPr>
                <w:rFonts w:ascii="宋体" w:hAnsi="宋体" w:cs="宋体" w:hint="eastAsia"/>
                <w:sz w:val="21"/>
                <w:szCs w:val="21"/>
              </w:rPr>
            </w:pPr>
            <w:r>
              <w:rPr>
                <w:rFonts w:ascii="宋体" w:hAnsi="宋体" w:cs="宋体" w:hint="eastAsia"/>
                <w:sz w:val="21"/>
                <w:szCs w:val="21"/>
              </w:rPr>
              <w:t>需调出中央预算内资金项目（3个）</w:t>
            </w:r>
          </w:p>
        </w:tc>
        <w:tc>
          <w:tcPr>
            <w:tcW w:w="810" w:type="dxa"/>
          </w:tcPr>
          <w:p w:rsidR="00322D7D" w:rsidRDefault="00322D7D" w:rsidP="00A37F79">
            <w:pPr>
              <w:rPr>
                <w:rFonts w:ascii="宋体" w:hAnsi="宋体" w:cs="宋体" w:hint="eastAsia"/>
                <w:sz w:val="21"/>
                <w:szCs w:val="21"/>
              </w:rPr>
            </w:pPr>
            <w:r>
              <w:rPr>
                <w:rFonts w:ascii="宋体" w:hAnsi="宋体" w:cs="宋体" w:hint="eastAsia"/>
                <w:sz w:val="21"/>
                <w:szCs w:val="21"/>
              </w:rPr>
              <w:t>50127</w:t>
            </w:r>
          </w:p>
        </w:tc>
        <w:tc>
          <w:tcPr>
            <w:tcW w:w="1290" w:type="dxa"/>
          </w:tcPr>
          <w:p w:rsidR="00322D7D" w:rsidRDefault="00322D7D" w:rsidP="00A37F79">
            <w:pPr>
              <w:jc w:val="center"/>
              <w:rPr>
                <w:rFonts w:ascii="宋体" w:hAnsi="宋体" w:cs="宋体" w:hint="eastAsia"/>
                <w:sz w:val="21"/>
                <w:szCs w:val="21"/>
              </w:rPr>
            </w:pPr>
            <w:r>
              <w:rPr>
                <w:rFonts w:ascii="宋体" w:hAnsi="宋体" w:cs="宋体" w:hint="eastAsia"/>
                <w:sz w:val="21"/>
                <w:szCs w:val="21"/>
              </w:rPr>
              <w:t>2560</w:t>
            </w:r>
          </w:p>
        </w:tc>
        <w:tc>
          <w:tcPr>
            <w:tcW w:w="1732" w:type="dxa"/>
          </w:tcPr>
          <w:p w:rsidR="00322D7D" w:rsidRDefault="00322D7D" w:rsidP="00A37F79">
            <w:pPr>
              <w:rPr>
                <w:rFonts w:ascii="宋体" w:hAnsi="宋体" w:cs="宋体" w:hint="eastAsia"/>
                <w:sz w:val="21"/>
                <w:szCs w:val="21"/>
              </w:rPr>
            </w:pPr>
          </w:p>
        </w:tc>
      </w:tr>
      <w:tr w:rsidR="00322D7D" w:rsidTr="00A37F79">
        <w:trPr>
          <w:trHeight w:val="23"/>
        </w:trPr>
        <w:tc>
          <w:tcPr>
            <w:tcW w:w="29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1</w:t>
            </w:r>
          </w:p>
        </w:tc>
        <w:tc>
          <w:tcPr>
            <w:tcW w:w="2535" w:type="dxa"/>
            <w:vAlign w:val="center"/>
          </w:tcPr>
          <w:p w:rsidR="00322D7D" w:rsidRDefault="00322D7D" w:rsidP="00A37F79">
            <w:pPr>
              <w:jc w:val="left"/>
              <w:rPr>
                <w:rFonts w:ascii="宋体" w:hAnsi="宋体" w:cs="宋体" w:hint="eastAsia"/>
                <w:sz w:val="21"/>
                <w:szCs w:val="21"/>
              </w:rPr>
            </w:pPr>
            <w:r>
              <w:rPr>
                <w:rFonts w:ascii="宋体" w:hAnsi="宋体" w:cs="宋体"/>
                <w:sz w:val="21"/>
                <w:szCs w:val="21"/>
              </w:rPr>
              <w:t>衡阳</w:t>
            </w:r>
            <w:proofErr w:type="gramStart"/>
            <w:r>
              <w:rPr>
                <w:rFonts w:ascii="宋体" w:hAnsi="宋体" w:cs="宋体"/>
                <w:sz w:val="21"/>
                <w:szCs w:val="21"/>
              </w:rPr>
              <w:t>弘湘国有</w:t>
            </w:r>
            <w:proofErr w:type="gramEnd"/>
            <w:r>
              <w:rPr>
                <w:rFonts w:ascii="宋体" w:hAnsi="宋体" w:cs="宋体"/>
                <w:sz w:val="21"/>
                <w:szCs w:val="21"/>
              </w:rPr>
              <w:t>投资（控股）集团有限公司衡阳市石鼓区北干渠含重金属底泥清淤及安全处置工程</w:t>
            </w:r>
          </w:p>
        </w:tc>
        <w:tc>
          <w:tcPr>
            <w:tcW w:w="855"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衡阳市石鼓区</w:t>
            </w:r>
          </w:p>
        </w:tc>
        <w:tc>
          <w:tcPr>
            <w:tcW w:w="5850" w:type="dxa"/>
          </w:tcPr>
          <w:p w:rsidR="00322D7D" w:rsidRDefault="00322D7D" w:rsidP="00A37F79">
            <w:pPr>
              <w:rPr>
                <w:rFonts w:ascii="宋体" w:hAnsi="宋体" w:cs="宋体" w:hint="eastAsia"/>
                <w:sz w:val="21"/>
                <w:szCs w:val="21"/>
              </w:rPr>
            </w:pPr>
            <w:r>
              <w:rPr>
                <w:rFonts w:ascii="宋体" w:hAnsi="宋体" w:cs="宋体" w:hint="eastAsia"/>
                <w:sz w:val="21"/>
                <w:szCs w:val="21"/>
              </w:rPr>
              <w:t>对北干渠及其支渠受铅、砷、镉等重金属污染的底泥和土壤进行无害化治理。共需清挖底泥0.47万m3、污染土壤20.25万m3，配套建设处理规模600万方/天的固化稳定化临时处理中心，生态修复面积12.17万m2。</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2016-2017</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5731</w:t>
            </w:r>
          </w:p>
        </w:tc>
        <w:tc>
          <w:tcPr>
            <w:tcW w:w="129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1710</w:t>
            </w:r>
          </w:p>
        </w:tc>
        <w:tc>
          <w:tcPr>
            <w:tcW w:w="173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截至2017年6月</w:t>
            </w:r>
          </w:p>
          <w:p w:rsidR="00322D7D" w:rsidRDefault="00322D7D" w:rsidP="00A37F79">
            <w:pPr>
              <w:jc w:val="center"/>
              <w:rPr>
                <w:rFonts w:ascii="宋体" w:hAnsi="宋体" w:cs="宋体" w:hint="eastAsia"/>
                <w:sz w:val="21"/>
                <w:szCs w:val="21"/>
              </w:rPr>
            </w:pPr>
            <w:proofErr w:type="gramStart"/>
            <w:r>
              <w:rPr>
                <w:rFonts w:ascii="宋体" w:hAnsi="宋体" w:cs="宋体" w:hint="eastAsia"/>
                <w:sz w:val="21"/>
                <w:szCs w:val="21"/>
              </w:rPr>
              <w:t>底不能</w:t>
            </w:r>
            <w:proofErr w:type="gramEnd"/>
            <w:r>
              <w:rPr>
                <w:rFonts w:ascii="宋体" w:hAnsi="宋体" w:cs="宋体" w:hint="eastAsia"/>
                <w:sz w:val="21"/>
                <w:szCs w:val="21"/>
              </w:rPr>
              <w:t>开工项目</w:t>
            </w:r>
          </w:p>
        </w:tc>
      </w:tr>
      <w:tr w:rsidR="00322D7D" w:rsidTr="00A37F79">
        <w:trPr>
          <w:trHeight w:val="23"/>
        </w:trPr>
        <w:tc>
          <w:tcPr>
            <w:tcW w:w="29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2</w:t>
            </w:r>
          </w:p>
        </w:tc>
        <w:tc>
          <w:tcPr>
            <w:tcW w:w="2535" w:type="dxa"/>
            <w:vAlign w:val="center"/>
          </w:tcPr>
          <w:p w:rsidR="00322D7D" w:rsidRDefault="00322D7D" w:rsidP="00A37F79">
            <w:pPr>
              <w:jc w:val="left"/>
              <w:rPr>
                <w:rFonts w:ascii="宋体" w:hAnsi="宋体" w:cs="宋体" w:hint="eastAsia"/>
                <w:sz w:val="21"/>
                <w:szCs w:val="21"/>
              </w:rPr>
            </w:pPr>
            <w:r>
              <w:rPr>
                <w:rFonts w:ascii="宋体" w:hAnsi="宋体" w:cs="宋体" w:hint="eastAsia"/>
                <w:sz w:val="21"/>
                <w:szCs w:val="21"/>
              </w:rPr>
              <w:t>耒阳</w:t>
            </w:r>
            <w:proofErr w:type="gramStart"/>
            <w:r>
              <w:rPr>
                <w:rFonts w:ascii="宋体" w:hAnsi="宋体" w:cs="宋体" w:hint="eastAsia"/>
                <w:sz w:val="21"/>
                <w:szCs w:val="21"/>
              </w:rPr>
              <w:t>市哲桥</w:t>
            </w:r>
            <w:proofErr w:type="gramEnd"/>
            <w:r>
              <w:rPr>
                <w:rFonts w:ascii="宋体" w:hAnsi="宋体" w:cs="宋体" w:hint="eastAsia"/>
                <w:sz w:val="21"/>
                <w:szCs w:val="21"/>
              </w:rPr>
              <w:t>污水处理厂建设项目</w:t>
            </w:r>
          </w:p>
        </w:tc>
        <w:tc>
          <w:tcPr>
            <w:tcW w:w="855"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衡阳市耒阳市</w:t>
            </w:r>
          </w:p>
        </w:tc>
        <w:tc>
          <w:tcPr>
            <w:tcW w:w="5850" w:type="dxa"/>
            <w:vAlign w:val="center"/>
          </w:tcPr>
          <w:p w:rsidR="00322D7D" w:rsidRDefault="00322D7D" w:rsidP="00A37F79">
            <w:pPr>
              <w:jc w:val="left"/>
              <w:rPr>
                <w:rFonts w:ascii="宋体" w:hAnsi="宋体" w:cs="宋体" w:hint="eastAsia"/>
                <w:sz w:val="21"/>
                <w:szCs w:val="21"/>
              </w:rPr>
            </w:pPr>
            <w:r>
              <w:rPr>
                <w:rFonts w:ascii="宋体" w:hAnsi="宋体" w:cs="宋体" w:hint="eastAsia"/>
                <w:sz w:val="21"/>
                <w:szCs w:val="21"/>
              </w:rPr>
              <w:t>铺设DN300—1500污水管网78.5公里，日处理污水规模达到5万吨，污水出水达到一级A标准。</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2016-2017</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32600</w:t>
            </w:r>
          </w:p>
        </w:tc>
        <w:tc>
          <w:tcPr>
            <w:tcW w:w="129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380</w:t>
            </w:r>
          </w:p>
        </w:tc>
        <w:tc>
          <w:tcPr>
            <w:tcW w:w="173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截至2017年6月</w:t>
            </w:r>
          </w:p>
          <w:p w:rsidR="00322D7D" w:rsidRDefault="00322D7D" w:rsidP="00A37F79">
            <w:pPr>
              <w:jc w:val="center"/>
              <w:rPr>
                <w:rFonts w:ascii="宋体" w:hAnsi="宋体" w:cs="宋体" w:hint="eastAsia"/>
                <w:sz w:val="21"/>
                <w:szCs w:val="21"/>
              </w:rPr>
            </w:pPr>
            <w:proofErr w:type="gramStart"/>
            <w:r>
              <w:rPr>
                <w:rFonts w:ascii="宋体" w:hAnsi="宋体" w:cs="宋体" w:hint="eastAsia"/>
                <w:sz w:val="21"/>
                <w:szCs w:val="21"/>
              </w:rPr>
              <w:t>底不能</w:t>
            </w:r>
            <w:proofErr w:type="gramEnd"/>
            <w:r>
              <w:rPr>
                <w:rFonts w:ascii="宋体" w:hAnsi="宋体" w:cs="宋体" w:hint="eastAsia"/>
                <w:sz w:val="21"/>
                <w:szCs w:val="21"/>
              </w:rPr>
              <w:t>开工项目</w:t>
            </w:r>
          </w:p>
        </w:tc>
      </w:tr>
      <w:tr w:rsidR="00322D7D" w:rsidTr="00A37F79">
        <w:trPr>
          <w:trHeight w:val="23"/>
        </w:trPr>
        <w:tc>
          <w:tcPr>
            <w:tcW w:w="29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3</w:t>
            </w:r>
          </w:p>
        </w:tc>
        <w:tc>
          <w:tcPr>
            <w:tcW w:w="2535" w:type="dxa"/>
            <w:vAlign w:val="center"/>
          </w:tcPr>
          <w:p w:rsidR="00322D7D" w:rsidRDefault="00322D7D" w:rsidP="00A37F79">
            <w:pPr>
              <w:jc w:val="left"/>
              <w:rPr>
                <w:rFonts w:ascii="宋体" w:hAnsi="宋体" w:cs="宋体" w:hint="eastAsia"/>
                <w:sz w:val="21"/>
                <w:szCs w:val="21"/>
              </w:rPr>
            </w:pPr>
            <w:proofErr w:type="gramStart"/>
            <w:r>
              <w:rPr>
                <w:rFonts w:ascii="宋体" w:hAnsi="宋体" w:cs="宋体" w:hint="eastAsia"/>
                <w:sz w:val="21"/>
                <w:szCs w:val="21"/>
              </w:rPr>
              <w:t>靖</w:t>
            </w:r>
            <w:proofErr w:type="gramEnd"/>
            <w:r>
              <w:rPr>
                <w:rFonts w:ascii="宋体" w:hAnsi="宋体" w:cs="宋体" w:hint="eastAsia"/>
                <w:sz w:val="21"/>
                <w:szCs w:val="21"/>
              </w:rPr>
              <w:t>州县生活垃圾焚烧处理厂项目</w:t>
            </w:r>
          </w:p>
        </w:tc>
        <w:tc>
          <w:tcPr>
            <w:tcW w:w="855"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怀化市靖州县</w:t>
            </w:r>
          </w:p>
        </w:tc>
        <w:tc>
          <w:tcPr>
            <w:tcW w:w="5850" w:type="dxa"/>
            <w:vAlign w:val="center"/>
          </w:tcPr>
          <w:p w:rsidR="00322D7D" w:rsidRDefault="00322D7D" w:rsidP="00A37F79">
            <w:pPr>
              <w:jc w:val="left"/>
              <w:rPr>
                <w:rFonts w:ascii="宋体" w:hAnsi="宋体" w:cs="宋体" w:hint="eastAsia"/>
                <w:sz w:val="21"/>
                <w:szCs w:val="21"/>
              </w:rPr>
            </w:pPr>
            <w:r>
              <w:rPr>
                <w:rFonts w:ascii="宋体" w:hAnsi="宋体" w:cs="宋体" w:hint="eastAsia"/>
                <w:sz w:val="21"/>
                <w:szCs w:val="21"/>
              </w:rPr>
              <w:t>建设日处理生活垃圾规模达到150吨的处理设施</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2015-2017</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11796</w:t>
            </w:r>
          </w:p>
        </w:tc>
        <w:tc>
          <w:tcPr>
            <w:tcW w:w="129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470</w:t>
            </w:r>
          </w:p>
        </w:tc>
        <w:tc>
          <w:tcPr>
            <w:tcW w:w="173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截至2017年6月</w:t>
            </w:r>
          </w:p>
          <w:p w:rsidR="00322D7D" w:rsidRDefault="00322D7D" w:rsidP="00A37F79">
            <w:pPr>
              <w:jc w:val="center"/>
              <w:rPr>
                <w:rFonts w:ascii="宋体" w:hAnsi="宋体" w:cs="宋体" w:hint="eastAsia"/>
                <w:sz w:val="21"/>
                <w:szCs w:val="21"/>
              </w:rPr>
            </w:pPr>
            <w:proofErr w:type="gramStart"/>
            <w:r>
              <w:rPr>
                <w:rFonts w:ascii="宋体" w:hAnsi="宋体" w:cs="宋体" w:hint="eastAsia"/>
                <w:sz w:val="21"/>
                <w:szCs w:val="21"/>
              </w:rPr>
              <w:t>底不能</w:t>
            </w:r>
            <w:proofErr w:type="gramEnd"/>
            <w:r>
              <w:rPr>
                <w:rFonts w:ascii="宋体" w:hAnsi="宋体" w:cs="宋体" w:hint="eastAsia"/>
                <w:sz w:val="21"/>
                <w:szCs w:val="21"/>
              </w:rPr>
              <w:t>开工项目</w:t>
            </w:r>
          </w:p>
        </w:tc>
      </w:tr>
      <w:tr w:rsidR="00322D7D" w:rsidTr="00A37F79">
        <w:trPr>
          <w:trHeight w:val="23"/>
        </w:trPr>
        <w:tc>
          <w:tcPr>
            <w:tcW w:w="29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二</w:t>
            </w:r>
          </w:p>
        </w:tc>
        <w:tc>
          <w:tcPr>
            <w:tcW w:w="10050" w:type="dxa"/>
            <w:gridSpan w:val="4"/>
            <w:vAlign w:val="center"/>
          </w:tcPr>
          <w:p w:rsidR="00322D7D" w:rsidRDefault="00322D7D" w:rsidP="00A37F79">
            <w:pPr>
              <w:jc w:val="left"/>
              <w:rPr>
                <w:rFonts w:ascii="宋体" w:hAnsi="宋体" w:cs="宋体" w:hint="eastAsia"/>
                <w:sz w:val="21"/>
                <w:szCs w:val="21"/>
              </w:rPr>
            </w:pPr>
            <w:r>
              <w:rPr>
                <w:rFonts w:ascii="宋体" w:hAnsi="宋体" w:cs="宋体" w:hint="eastAsia"/>
                <w:sz w:val="21"/>
                <w:szCs w:val="21"/>
              </w:rPr>
              <w:t>拟调整安排项目（2个）</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17866</w:t>
            </w:r>
          </w:p>
        </w:tc>
        <w:tc>
          <w:tcPr>
            <w:tcW w:w="129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1280（调整后3840）</w:t>
            </w:r>
          </w:p>
        </w:tc>
        <w:tc>
          <w:tcPr>
            <w:tcW w:w="1732" w:type="dxa"/>
            <w:vAlign w:val="center"/>
          </w:tcPr>
          <w:p w:rsidR="00322D7D" w:rsidRDefault="00322D7D" w:rsidP="00A37F79">
            <w:pPr>
              <w:jc w:val="left"/>
              <w:rPr>
                <w:rFonts w:ascii="宋体" w:hAnsi="宋体" w:cs="宋体" w:hint="eastAsia"/>
                <w:sz w:val="21"/>
                <w:szCs w:val="21"/>
              </w:rPr>
            </w:pPr>
          </w:p>
        </w:tc>
      </w:tr>
      <w:tr w:rsidR="00322D7D" w:rsidTr="00A37F79">
        <w:trPr>
          <w:trHeight w:val="23"/>
        </w:trPr>
        <w:tc>
          <w:tcPr>
            <w:tcW w:w="29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4</w:t>
            </w:r>
          </w:p>
        </w:tc>
        <w:tc>
          <w:tcPr>
            <w:tcW w:w="2535"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衡阳市生活垃圾分类收集运输体系建设项目</w:t>
            </w:r>
          </w:p>
        </w:tc>
        <w:tc>
          <w:tcPr>
            <w:tcW w:w="855" w:type="dxa"/>
            <w:vAlign w:val="center"/>
          </w:tcPr>
          <w:p w:rsidR="00322D7D" w:rsidRDefault="00322D7D" w:rsidP="00A37F79">
            <w:pPr>
              <w:jc w:val="left"/>
              <w:rPr>
                <w:rFonts w:ascii="宋体" w:hAnsi="宋体" w:cs="宋体" w:hint="eastAsia"/>
                <w:sz w:val="21"/>
                <w:szCs w:val="21"/>
              </w:rPr>
            </w:pPr>
            <w:r>
              <w:rPr>
                <w:rFonts w:ascii="宋体" w:hAnsi="宋体" w:cs="宋体" w:hint="eastAsia"/>
                <w:sz w:val="21"/>
                <w:szCs w:val="21"/>
              </w:rPr>
              <w:t>衡阳市</w:t>
            </w:r>
          </w:p>
        </w:tc>
        <w:tc>
          <w:tcPr>
            <w:tcW w:w="5850" w:type="dxa"/>
            <w:vAlign w:val="center"/>
          </w:tcPr>
          <w:p w:rsidR="00322D7D" w:rsidRDefault="00322D7D" w:rsidP="00A37F79">
            <w:pPr>
              <w:jc w:val="left"/>
              <w:rPr>
                <w:rFonts w:ascii="宋体" w:hAnsi="宋体" w:cs="宋体" w:hint="eastAsia"/>
                <w:sz w:val="21"/>
                <w:szCs w:val="21"/>
              </w:rPr>
            </w:pPr>
            <w:r>
              <w:rPr>
                <w:rFonts w:ascii="宋体" w:hAnsi="宋体" w:cs="宋体" w:hint="eastAsia"/>
                <w:sz w:val="21"/>
                <w:szCs w:val="21"/>
              </w:rPr>
              <w:t>新增2.78万个分类式收集点，新、改建垃圾收集站114座，建设1条日收运生活垃圾规模600吨的生产线等。</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2015-2017</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14900</w:t>
            </w:r>
          </w:p>
        </w:tc>
        <w:tc>
          <w:tcPr>
            <w:tcW w:w="129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935（调整后3025）</w:t>
            </w:r>
          </w:p>
        </w:tc>
        <w:tc>
          <w:tcPr>
            <w:tcW w:w="1732" w:type="dxa"/>
            <w:vAlign w:val="center"/>
          </w:tcPr>
          <w:p w:rsidR="00322D7D" w:rsidRDefault="00322D7D" w:rsidP="00A37F79">
            <w:pPr>
              <w:jc w:val="left"/>
              <w:rPr>
                <w:rFonts w:ascii="宋体" w:hAnsi="宋体" w:cs="宋体" w:hint="eastAsia"/>
                <w:sz w:val="21"/>
                <w:szCs w:val="21"/>
              </w:rPr>
            </w:pPr>
            <w:r>
              <w:rPr>
                <w:rFonts w:ascii="宋体" w:hAnsi="宋体" w:cs="宋体" w:hint="eastAsia"/>
                <w:sz w:val="21"/>
                <w:szCs w:val="21"/>
              </w:rPr>
              <w:t>项目已开工建设</w:t>
            </w:r>
          </w:p>
        </w:tc>
      </w:tr>
      <w:tr w:rsidR="00322D7D" w:rsidTr="00A37F79">
        <w:trPr>
          <w:trHeight w:val="23"/>
        </w:trPr>
        <w:tc>
          <w:tcPr>
            <w:tcW w:w="29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5</w:t>
            </w:r>
          </w:p>
        </w:tc>
        <w:tc>
          <w:tcPr>
            <w:tcW w:w="2535"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凤凰县污水处理厂升级改造项目（官庄污水处理厂）</w:t>
            </w:r>
          </w:p>
        </w:tc>
        <w:tc>
          <w:tcPr>
            <w:tcW w:w="855"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湘西州凤凰县</w:t>
            </w:r>
          </w:p>
        </w:tc>
        <w:tc>
          <w:tcPr>
            <w:tcW w:w="5850" w:type="dxa"/>
            <w:vAlign w:val="center"/>
          </w:tcPr>
          <w:p w:rsidR="00322D7D" w:rsidRDefault="00322D7D" w:rsidP="00A37F79">
            <w:pPr>
              <w:jc w:val="left"/>
              <w:rPr>
                <w:rFonts w:ascii="宋体" w:hAnsi="宋体" w:cs="宋体" w:hint="eastAsia"/>
                <w:sz w:val="21"/>
                <w:szCs w:val="21"/>
              </w:rPr>
            </w:pPr>
            <w:r>
              <w:rPr>
                <w:rFonts w:ascii="宋体" w:hAnsi="宋体" w:cs="宋体" w:hint="eastAsia"/>
                <w:sz w:val="21"/>
                <w:szCs w:val="21"/>
              </w:rPr>
              <w:t>对现有日处理能力2万吨的污水处理设施进行升级改造，预期近期日处理能力达到2.5万吨，</w:t>
            </w:r>
            <w:proofErr w:type="gramStart"/>
            <w:r>
              <w:rPr>
                <w:rFonts w:ascii="宋体" w:hAnsi="宋体" w:cs="宋体" w:hint="eastAsia"/>
                <w:sz w:val="21"/>
                <w:szCs w:val="21"/>
              </w:rPr>
              <w:t>远期日</w:t>
            </w:r>
            <w:proofErr w:type="gramEnd"/>
            <w:r>
              <w:rPr>
                <w:rFonts w:ascii="宋体" w:hAnsi="宋体" w:cs="宋体" w:hint="eastAsia"/>
                <w:sz w:val="21"/>
                <w:szCs w:val="21"/>
              </w:rPr>
              <w:t>处理能力达到5万吨。</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2015-2017</w:t>
            </w:r>
          </w:p>
        </w:tc>
        <w:tc>
          <w:tcPr>
            <w:tcW w:w="81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2966</w:t>
            </w:r>
          </w:p>
        </w:tc>
        <w:tc>
          <w:tcPr>
            <w:tcW w:w="1290"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345（调整后815）</w:t>
            </w:r>
          </w:p>
        </w:tc>
        <w:tc>
          <w:tcPr>
            <w:tcW w:w="1732" w:type="dxa"/>
            <w:vAlign w:val="center"/>
          </w:tcPr>
          <w:p w:rsidR="00322D7D" w:rsidRDefault="00322D7D" w:rsidP="00A37F79">
            <w:pPr>
              <w:jc w:val="center"/>
              <w:rPr>
                <w:rFonts w:ascii="宋体" w:hAnsi="宋体" w:cs="宋体" w:hint="eastAsia"/>
                <w:sz w:val="21"/>
                <w:szCs w:val="21"/>
              </w:rPr>
            </w:pPr>
            <w:r>
              <w:rPr>
                <w:rFonts w:ascii="宋体" w:hAnsi="宋体" w:cs="宋体" w:hint="eastAsia"/>
                <w:sz w:val="21"/>
                <w:szCs w:val="21"/>
              </w:rPr>
              <w:t>项目已开工建设</w:t>
            </w:r>
          </w:p>
        </w:tc>
      </w:tr>
    </w:tbl>
    <w:p w:rsidR="00322D7D" w:rsidRDefault="00322D7D" w:rsidP="00322D7D">
      <w:pPr>
        <w:spacing w:line="240" w:lineRule="atLeast"/>
        <w:rPr>
          <w:rFonts w:eastAsia="仿宋_GB2312" w:hint="eastAsia"/>
          <w:sz w:val="32"/>
          <w:szCs w:val="32"/>
        </w:rPr>
      </w:pPr>
    </w:p>
    <w:p w:rsidR="00267A8B" w:rsidRDefault="00322D7D">
      <w:bookmarkStart w:id="0" w:name="_GoBack"/>
      <w:bookmarkEnd w:id="0"/>
    </w:p>
    <w:sectPr w:rsidR="00267A8B">
      <w:pgSz w:w="16838" w:h="11906" w:orient="landscape"/>
      <w:pgMar w:top="1803" w:right="1440" w:bottom="1803" w:left="1440"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7D"/>
    <w:rsid w:val="00322D7D"/>
    <w:rsid w:val="009E5AA4"/>
    <w:rsid w:val="00CA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2D7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2D7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Company>china</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2017-06-28T09:09:00Z</dcterms:created>
  <dcterms:modified xsi:type="dcterms:W3CDTF">2017-06-28T09:09:00Z</dcterms:modified>
</cp:coreProperties>
</file>