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湖南省电网趸售电价表</w:t>
      </w:r>
    </w:p>
    <w:p>
      <w:pPr>
        <w:autoSpaceDE w:val="0"/>
        <w:autoSpaceDN w:val="0"/>
        <w:adjustRightInd w:val="0"/>
        <w:spacing w:line="500" w:lineRule="exact"/>
        <w:ind w:right="220"/>
        <w:jc w:val="right"/>
        <w:rPr>
          <w:sz w:val="22"/>
          <w:szCs w:val="22"/>
        </w:rPr>
      </w:pPr>
      <w:r>
        <w:rPr>
          <w:sz w:val="22"/>
          <w:szCs w:val="22"/>
        </w:rPr>
        <w:t>单位：元/千瓦时</w:t>
      </w:r>
    </w:p>
    <w:tbl>
      <w:tblPr>
        <w:tblStyle w:val="4"/>
        <w:tblW w:w="143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2789"/>
        <w:gridCol w:w="4701"/>
        <w:gridCol w:w="2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　用电分类　</w:t>
            </w:r>
          </w:p>
        </w:tc>
        <w:tc>
          <w:tcPr>
            <w:tcW w:w="99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电压等级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1-10千伏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35-110千伏以下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110千伏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一、居民生活用电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0.4530 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0.4430 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0.4330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二、一般工商业及其他用电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0.6314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0.6214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t>0.6114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三、农业生产用电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0.4347 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0.4247 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0.4147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其中：贫困县农业排灌用电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0.3227 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0.3127 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0.3027 </w:t>
            </w:r>
          </w:p>
        </w:tc>
      </w:tr>
    </w:tbl>
    <w:p>
      <w:pPr>
        <w:autoSpaceDE w:val="0"/>
        <w:autoSpaceDN w:val="0"/>
        <w:adjustRightInd w:val="0"/>
        <w:spacing w:line="240" w:lineRule="exact"/>
        <w:ind w:left="878" w:leftChars="261" w:hanging="330" w:hangingChars="150"/>
        <w:rPr>
          <w:b/>
          <w:bCs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pacing w:line="360" w:lineRule="exact"/>
        <w:ind w:left="1324" w:leftChars="264" w:hanging="770" w:hangingChars="350"/>
        <w:rPr>
          <w:bCs/>
          <w:kern w:val="0"/>
          <w:sz w:val="22"/>
          <w:szCs w:val="22"/>
        </w:rPr>
      </w:pPr>
      <w:r>
        <w:rPr>
          <w:bCs/>
          <w:kern w:val="0"/>
          <w:sz w:val="22"/>
          <w:szCs w:val="22"/>
        </w:rPr>
        <w:t>注: 1、上表所列价格，除中小化肥、农业排灌用电外，含农网改造还贷资金2分钱；除贫困县农业排灌用电外，含国家重大水利工程建设基金0.375分钱。</w:t>
      </w:r>
    </w:p>
    <w:p>
      <w:pPr>
        <w:autoSpaceDE w:val="0"/>
        <w:autoSpaceDN w:val="0"/>
        <w:adjustRightInd w:val="0"/>
        <w:spacing w:line="360" w:lineRule="exact"/>
        <w:ind w:left="875" w:leftChars="417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2、上表所列价格，除农业生产用电外，均含可再生能源电价附加，其中：居民生活用电0.1分钱，其他用电1.9分钱。</w:t>
      </w:r>
    </w:p>
    <w:p>
      <w:pPr>
        <w:autoSpaceDE w:val="0"/>
        <w:autoSpaceDN w:val="0"/>
        <w:adjustRightInd w:val="0"/>
        <w:spacing w:line="360" w:lineRule="exact"/>
        <w:ind w:left="875" w:leftChars="417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3、上表所列价格，除农业生产用电外，均含大中型水库移民后期扶持资金0.83分钱和地方水库移民后期扶持资金0.05分钱。</w:t>
      </w:r>
    </w:p>
    <w:p>
      <w:pPr>
        <w:autoSpaceDE w:val="0"/>
        <w:autoSpaceDN w:val="0"/>
        <w:adjustRightInd w:val="0"/>
        <w:spacing w:line="360" w:lineRule="exact"/>
        <w:ind w:left="875" w:leftChars="417"/>
        <w:rPr>
          <w:kern w:val="0"/>
          <w:sz w:val="22"/>
          <w:szCs w:val="22"/>
        </w:rPr>
      </w:pPr>
      <w:r>
        <w:rPr>
          <w:bCs/>
          <w:kern w:val="0"/>
          <w:sz w:val="22"/>
          <w:szCs w:val="22"/>
        </w:rPr>
        <w:t>4、上表所列居民生活用电价格中含农村低压电网维护费每千瓦时3分钱。供农村供电所电量，在表列电价基础上每千瓦时降低7分钱。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5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637EE"/>
    <w:rsid w:val="058637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2018-09-25T02:01:00Z</dcterms:created>
  <dc:creator>NTKO</dc:creator>
  <cp:lastModifiedBy>NTKO</cp:lastModifiedBy>
  <dcterms:modified xsi:type="dcterms:W3CDTF">2018-09-25T02:01:21Z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