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rPr>
          <w:rFonts w:ascii="仿宋_GB2312" w:hAnsi="Times New Roman" w:eastAsia="仿宋_GB2312"/>
          <w:kern w:val="2"/>
          <w:sz w:val="32"/>
          <w:szCs w:val="32"/>
        </w:rPr>
      </w:pPr>
      <w:r>
        <w:rPr>
          <w:rFonts w:hint="eastAsia" w:ascii="仿宋_GB2312" w:hAnsi="Times New Roman" w:eastAsia="仿宋_GB2312"/>
          <w:kern w:val="2"/>
          <w:sz w:val="32"/>
          <w:szCs w:val="32"/>
        </w:rPr>
        <w:t>附件</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2"/>
          <w:szCs w:val="42"/>
        </w:rPr>
      </w:pPr>
      <w:bookmarkStart w:id="0" w:name="_GoBack"/>
      <w:r>
        <w:rPr>
          <w:rFonts w:hint="eastAsia" w:ascii="方正小标宋_GBK" w:hAnsi="方正小标宋_GBK" w:eastAsia="方正小标宋_GBK" w:cs="方正小标宋_GBK"/>
          <w:sz w:val="42"/>
          <w:szCs w:val="42"/>
        </w:rPr>
        <w:t>湖南省2022年资源型地区转型发展中央预算内投资备选项目名单</w:t>
      </w:r>
    </w:p>
    <w:bookmarkEnd w:id="0"/>
    <w:p>
      <w:pPr>
        <w:snapToGrid w:val="0"/>
        <w:jc w:val="right"/>
        <w:rPr>
          <w:rFonts w:asciiTheme="minorEastAsia" w:hAnsiTheme="minorEastAsia"/>
          <w:sz w:val="22"/>
        </w:rPr>
      </w:pPr>
    </w:p>
    <w:p>
      <w:pPr>
        <w:snapToGrid w:val="0"/>
        <w:jc w:val="right"/>
        <w:rPr>
          <w:rFonts w:asciiTheme="minorEastAsia" w:hAnsiTheme="minorEastAsia"/>
          <w:sz w:val="22"/>
        </w:rPr>
      </w:pPr>
    </w:p>
    <w:tbl>
      <w:tblPr>
        <w:tblStyle w:val="4"/>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6"/>
        <w:gridCol w:w="7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eastAsia="zh-CN"/>
              </w:rPr>
            </w:pPr>
            <w:r>
              <w:rPr>
                <w:rFonts w:hint="eastAsia" w:asciiTheme="minorEastAsia" w:hAnsiTheme="minorEastAsia" w:eastAsiaTheme="minorEastAsia" w:cstheme="minorEastAsia"/>
                <w:sz w:val="24"/>
                <w:szCs w:val="24"/>
                <w:vertAlign w:val="baseline"/>
                <w:lang w:eastAsia="zh-CN"/>
              </w:rPr>
              <w:t>序号</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湖南省宁乡市重点采煤沉陷区煤炭坝镇石曲避险安置区及基础设施建设项目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湖南省宁乡市重点采煤沉陷区黑金时代安置小区配套基础设施建设项目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湖南省宁乡市重点采煤沉陷区煤炭坝镇安置区提质改造工程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4</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湖南省宁乡市重点采煤沉陷区喻家坳乡栀子花九年制学校建设项目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5</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湖南省宁乡市重点采煤沉陷区大成桥镇村级干道恢复项目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6</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湖南省宁乡市重点采煤沉陷区宁乡市煤炭坝镇贺家湾片区生态环境提升整治工程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7</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湖南省株洲市攸县重点采煤沉陷区桃水镇居民避险安置项目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8</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湖南省株洲市攸县重点采煤沉陷区宁家坪镇排山村避险搬迁安置工程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9</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湖南省株洲市攸县采煤沉陷区桃水镇中小学和幼儿园改扩建项目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10</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攸县重点采煤沉陷区皇图岭香干产业园一期建设项目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11</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邵东市重点采煤沉陷区牛马司新华片集中安置区及配套基础设施建设项目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12</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邵东市重点采煤沉陷区牛马司湾泥片集中安置区及配套基础设施建设项目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13</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z w:val="24"/>
                <w:szCs w:val="24"/>
                <w:vertAlign w:val="baseline"/>
              </w:rPr>
              <w:t>湖南省邵阳市邵东市重点采煤沉陷区大禾塘联合供水工程建设项目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14</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邵东市重点采煤沉陷区乡镇卫生院搬迁及改扩建项目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15</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湖南省邵阳市邵东市重点采煤沉陷区仙槎桥五金产业平台配套基础设施建设项目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16</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湖南省郴州市永兴县重点采煤沉陷区金陵片区高亭司镇集中安置及配套基础设施建设项目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17</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湖南省郴州市永兴县重点采煤沉陷区永兴县灵坎至湘永道路基础设施建设项目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18</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湖南省郴州市永兴县重点采煤沉陷区永兴县马田镇和谐路及配套基础设施建设项目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19</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湖南省娄底市涟源市重点采煤沉陷区伏湄片区避险安置工程及配套基础设施娄底高新区东轩村安置小区建设项目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20</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湖南省娄底市涟源市重点采煤沉陷区杨市片区避险安置工程及配套基础设施娄底高新区东轩村安置小区建设项目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21</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湖南省涟源市重点采煤沉陷区涟源三一配套产业园基础设施建设项目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22</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涟源市关闭煤矿废水综合治理工程项目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23</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衡阳市衡东县大浦镇七一二矿居民避险搬迁项目二期工程（洣水片区）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24</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spacing w:val="-6"/>
                <w:w w:val="98"/>
                <w:kern w:val="0"/>
                <w:sz w:val="24"/>
                <w:szCs w:val="24"/>
              </w:rPr>
              <w:t>衡阳市衡东大浦镇第二完小建设项目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25</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衡阳市衡东县大浦镇养老院改扩建项目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26</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岳阳市临湘市桃林铅锌矿独立工矿区避险安置小区配套道路提质改造工程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27</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岳阳市临湘市桃林铅锌矿独立工矿区居民避险安置区供水改造工程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28</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岳阳市临湘市桃林铅锌矿独立工矿区避险安置小区污水处理设施及配套管网建设工程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29</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郴州市苏仙区七一一铀矿独立工矿区五里牌镇柘源村避险安置区建设项目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30</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郴州市苏仙区七一一铀矿独立工矿区许家洞避险安置区供水设施建设项目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31</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郴州市苏仙区七一一铀矿独立工矿区华湘医院建设项目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32</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郴州市苏仙区七一一铀矿独立工矿区五里牌学校建设项目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33</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冷水江市锡矿山独立工矿区居民避险搬迁崇溪安置小区建设工程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34</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冷水江市锡矿山独立工矿区锡矿山街道综合康养医院建设项目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35</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冷水江经开区综合能源项目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36</w:t>
            </w:r>
          </w:p>
        </w:tc>
        <w:tc>
          <w:tcPr>
            <w:tcW w:w="795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spacing w:val="-6"/>
                <w:w w:val="98"/>
                <w:kern w:val="0"/>
                <w:sz w:val="24"/>
                <w:szCs w:val="24"/>
              </w:rPr>
            </w:pPr>
            <w:r>
              <w:rPr>
                <w:rFonts w:hint="eastAsia" w:asciiTheme="minorEastAsia" w:hAnsiTheme="minorEastAsia" w:eastAsiaTheme="minorEastAsia" w:cstheme="minorEastAsia"/>
                <w:spacing w:val="-6"/>
                <w:w w:val="98"/>
                <w:kern w:val="0"/>
                <w:sz w:val="24"/>
                <w:szCs w:val="24"/>
              </w:rPr>
              <w:t>冷水江市锡矿山独立工矿区南部片区自来水保障工程</w:t>
            </w:r>
          </w:p>
        </w:tc>
      </w:tr>
    </w:tbl>
    <w:p>
      <w:pPr>
        <w:jc w:val="left"/>
        <w:rPr>
          <w:rFonts w:ascii="仿宋_GB2312" w:eastAsia="仿宋_GB2312"/>
          <w:sz w:val="32"/>
          <w:szCs w:val="32"/>
        </w:rPr>
      </w:pPr>
    </w:p>
    <w:p>
      <w:pPr>
        <w:widowControl/>
        <w:jc w:val="left"/>
      </w:pPr>
    </w:p>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685510"/>
    <w:rsid w:val="61685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2021-11-24T10:41:00Z</dcterms:created>
  <dc:creator>郑旋</dc:creator>
  <cp:lastModifiedBy>郑旋</cp:lastModifiedBy>
  <dcterms:modified xsi:type="dcterms:W3CDTF">2021-11-24T10:42:04Z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B3F7903327FB4B20823542FBC7DAFE00</vt:lpwstr>
  </property>
</Properties>
</file>