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rPr>
          <w:rFonts w:eastAsia="仿宋_GB2312"/>
          <w:sz w:val="32"/>
          <w:szCs w:val="32"/>
        </w:rPr>
      </w:pPr>
      <w:r>
        <w:rPr>
          <w:rFonts w:eastAsia="仿宋_GB2312"/>
          <w:sz w:val="32"/>
          <w:szCs w:val="32"/>
        </w:rPr>
        <w:t>附件</w:t>
      </w:r>
    </w:p>
    <w:p>
      <w:pPr>
        <w:spacing w:line="596" w:lineRule="exact"/>
        <w:rPr>
          <w:rFonts w:eastAsia="仿宋_GB2312"/>
          <w:sz w:val="32"/>
          <w:szCs w:val="32"/>
        </w:rPr>
      </w:pPr>
    </w:p>
    <w:p>
      <w:pPr>
        <w:spacing w:line="596" w:lineRule="exact"/>
        <w:jc w:val="center"/>
        <w:rPr>
          <w:rFonts w:eastAsia="仿宋_GB2312"/>
          <w:b/>
          <w:bCs/>
          <w:color w:val="000000"/>
          <w:kern w:val="0"/>
          <w:sz w:val="32"/>
          <w:szCs w:val="32"/>
        </w:rPr>
      </w:pPr>
      <w:bookmarkStart w:id="0" w:name="_GoBack"/>
      <w:r>
        <w:rPr>
          <w:rFonts w:eastAsia="方正小标宋_GBK"/>
          <w:sz w:val="42"/>
          <w:szCs w:val="42"/>
        </w:rPr>
        <w:t>湖南省中外合作办学收费管理办法</w:t>
      </w:r>
    </w:p>
    <w:bookmarkEnd w:id="0"/>
    <w:p>
      <w:pPr>
        <w:spacing w:line="596" w:lineRule="exact"/>
        <w:jc w:val="center"/>
        <w:rPr>
          <w:rFonts w:eastAsia="黑体"/>
          <w:bCs/>
          <w:color w:val="000000"/>
          <w:kern w:val="0"/>
          <w:sz w:val="32"/>
          <w:szCs w:val="32"/>
        </w:rPr>
      </w:pPr>
    </w:p>
    <w:p>
      <w:pPr>
        <w:spacing w:line="596" w:lineRule="exact"/>
        <w:jc w:val="center"/>
        <w:rPr>
          <w:rFonts w:eastAsia="黑体"/>
          <w:bCs/>
          <w:color w:val="000000"/>
          <w:kern w:val="0"/>
          <w:sz w:val="32"/>
          <w:szCs w:val="32"/>
        </w:rPr>
      </w:pPr>
      <w:r>
        <w:rPr>
          <w:rFonts w:eastAsia="黑体"/>
          <w:bCs/>
          <w:color w:val="000000"/>
          <w:kern w:val="0"/>
          <w:sz w:val="32"/>
          <w:szCs w:val="32"/>
        </w:rPr>
        <w:t>第一章  总  则</w:t>
      </w:r>
    </w:p>
    <w:p>
      <w:pPr>
        <w:spacing w:line="596" w:lineRule="exact"/>
        <w:ind w:firstLine="643" w:firstLineChars="200"/>
        <w:rPr>
          <w:rFonts w:eastAsia="仿宋_GB2312"/>
          <w:b/>
          <w:bCs/>
          <w:color w:val="000000"/>
          <w:kern w:val="0"/>
          <w:sz w:val="32"/>
          <w:szCs w:val="32"/>
        </w:rPr>
      </w:pPr>
    </w:p>
    <w:p>
      <w:pPr>
        <w:spacing w:line="596" w:lineRule="exact"/>
        <w:ind w:firstLine="640" w:firstLineChars="200"/>
        <w:rPr>
          <w:rFonts w:eastAsia="仿宋_GB2312"/>
          <w:color w:val="000000"/>
          <w:kern w:val="0"/>
          <w:sz w:val="32"/>
          <w:szCs w:val="32"/>
        </w:rPr>
      </w:pPr>
      <w:r>
        <w:rPr>
          <w:rFonts w:eastAsia="黑体"/>
          <w:bCs/>
          <w:color w:val="000000"/>
          <w:kern w:val="0"/>
          <w:sz w:val="32"/>
          <w:szCs w:val="32"/>
        </w:rPr>
        <w:t>第一条</w:t>
      </w:r>
      <w:r>
        <w:rPr>
          <w:rFonts w:eastAsia="仿宋_GB2312"/>
          <w:b/>
          <w:bCs/>
          <w:color w:val="000000"/>
          <w:kern w:val="0"/>
          <w:sz w:val="32"/>
          <w:szCs w:val="32"/>
        </w:rPr>
        <w:t>　</w:t>
      </w:r>
      <w:r>
        <w:rPr>
          <w:rFonts w:eastAsia="仿宋_GB2312"/>
          <w:color w:val="000000"/>
          <w:kern w:val="0"/>
          <w:sz w:val="32"/>
          <w:szCs w:val="32"/>
        </w:rPr>
        <w:t>为规范中外合作办学收费行为，完善教育收费管理制度，促进我省中外合作办学的健康发展，根据《中华人民共和国价格法》、《中华人民共和国中外合作办学条例》、</w:t>
      </w:r>
      <w:r>
        <w:rPr>
          <w:rFonts w:eastAsia="仿宋_GB2312"/>
          <w:sz w:val="32"/>
          <w:szCs w:val="32"/>
        </w:rPr>
        <w:t>《中华人民共和国中外合作办学条例实施办法》、《教育部等五部门印发〈关于进一步加强和规范教育收费管理的意见〉的通知》（教财〔2020〕5号）</w:t>
      </w:r>
      <w:r>
        <w:rPr>
          <w:rFonts w:eastAsia="仿宋_GB2312"/>
          <w:color w:val="000000"/>
          <w:kern w:val="0"/>
          <w:sz w:val="32"/>
          <w:szCs w:val="32"/>
        </w:rPr>
        <w:t>等规定，制定本办法。</w:t>
      </w:r>
    </w:p>
    <w:p>
      <w:pPr>
        <w:spacing w:line="596" w:lineRule="exact"/>
        <w:ind w:firstLine="640" w:firstLineChars="200"/>
        <w:rPr>
          <w:rFonts w:eastAsia="仿宋_GB2312"/>
          <w:kern w:val="0"/>
          <w:sz w:val="32"/>
          <w:szCs w:val="32"/>
        </w:rPr>
      </w:pPr>
      <w:r>
        <w:rPr>
          <w:rFonts w:eastAsia="黑体"/>
          <w:bCs/>
          <w:color w:val="000000"/>
          <w:kern w:val="0"/>
          <w:sz w:val="32"/>
          <w:szCs w:val="32"/>
        </w:rPr>
        <w:t>第二条</w:t>
      </w:r>
      <w:r>
        <w:rPr>
          <w:rFonts w:eastAsia="仿宋_GB2312"/>
          <w:b/>
          <w:bCs/>
          <w:kern w:val="0"/>
          <w:sz w:val="32"/>
          <w:szCs w:val="32"/>
        </w:rPr>
        <w:t>　</w:t>
      </w:r>
      <w:r>
        <w:rPr>
          <w:rFonts w:eastAsia="仿宋_GB2312"/>
          <w:kern w:val="0"/>
          <w:sz w:val="32"/>
          <w:szCs w:val="32"/>
        </w:rPr>
        <w:t>本办法适用于湖南省行政区域内经</w:t>
      </w:r>
      <w:r>
        <w:rPr>
          <w:rFonts w:hint="eastAsia" w:eastAsia="仿宋_GB2312"/>
          <w:kern w:val="0"/>
          <w:sz w:val="32"/>
          <w:szCs w:val="32"/>
        </w:rPr>
        <w:t>省级以上</w:t>
      </w:r>
      <w:r>
        <w:rPr>
          <w:rFonts w:eastAsia="仿宋_GB2312"/>
          <w:kern w:val="0"/>
          <w:sz w:val="32"/>
          <w:szCs w:val="32"/>
        </w:rPr>
        <w:t>教育行政部门批准，公办教育机构同境外教育机构开展以中国公民</w:t>
      </w:r>
      <w:r>
        <w:rPr>
          <w:rFonts w:eastAsia="仿宋_GB2312"/>
          <w:spacing w:val="-6"/>
          <w:kern w:val="0"/>
          <w:sz w:val="32"/>
          <w:szCs w:val="32"/>
        </w:rPr>
        <w:t>为主要招生对象的合作办学机构或项目（以下简称“中外合作办学”）。</w:t>
      </w:r>
    </w:p>
    <w:p>
      <w:pPr>
        <w:spacing w:line="596" w:lineRule="exact"/>
        <w:ind w:firstLine="640" w:firstLineChars="200"/>
        <w:rPr>
          <w:rFonts w:eastAsia="仿宋_GB2312"/>
          <w:kern w:val="0"/>
          <w:sz w:val="32"/>
          <w:szCs w:val="32"/>
        </w:rPr>
      </w:pPr>
      <w:r>
        <w:rPr>
          <w:rFonts w:eastAsia="黑体"/>
          <w:bCs/>
          <w:color w:val="000000"/>
          <w:kern w:val="0"/>
          <w:sz w:val="32"/>
          <w:szCs w:val="32"/>
        </w:rPr>
        <w:t>第三条</w:t>
      </w:r>
      <w:r>
        <w:rPr>
          <w:rFonts w:eastAsia="仿宋_GB2312"/>
          <w:b/>
          <w:bCs/>
          <w:kern w:val="0"/>
          <w:sz w:val="32"/>
          <w:szCs w:val="32"/>
        </w:rPr>
        <w:t>　</w:t>
      </w:r>
      <w:r>
        <w:rPr>
          <w:rFonts w:eastAsia="仿宋_GB2312"/>
          <w:kern w:val="0"/>
          <w:sz w:val="32"/>
          <w:szCs w:val="32"/>
        </w:rPr>
        <w:t>本办法所称中外合作办学具体形式包括：</w:t>
      </w:r>
      <w:r>
        <w:rPr>
          <w:rFonts w:eastAsia="仿宋_GB2312"/>
          <w:bCs/>
          <w:kern w:val="0"/>
          <w:sz w:val="32"/>
          <w:szCs w:val="32"/>
        </w:rPr>
        <w:t>中外合作办学机构（包括独立法人机构和非独立法人机构）、中外合作办学项目（包括高中国际课程实验班）</w:t>
      </w:r>
      <w:r>
        <w:rPr>
          <w:rFonts w:eastAsia="仿宋_GB2312"/>
          <w:kern w:val="0"/>
          <w:sz w:val="32"/>
          <w:szCs w:val="32"/>
        </w:rPr>
        <w:t>。</w:t>
      </w:r>
    </w:p>
    <w:p>
      <w:pPr>
        <w:spacing w:line="596" w:lineRule="exact"/>
        <w:ind w:firstLine="640" w:firstLineChars="200"/>
        <w:rPr>
          <w:rFonts w:eastAsia="仿宋_GB2312"/>
          <w:b/>
          <w:kern w:val="0"/>
          <w:sz w:val="32"/>
          <w:szCs w:val="32"/>
        </w:rPr>
      </w:pPr>
      <w:r>
        <w:rPr>
          <w:rFonts w:eastAsia="黑体"/>
          <w:bCs/>
          <w:color w:val="000000"/>
          <w:kern w:val="0"/>
          <w:sz w:val="32"/>
          <w:szCs w:val="32"/>
        </w:rPr>
        <w:t>第四条</w:t>
      </w:r>
      <w:r>
        <w:rPr>
          <w:rFonts w:eastAsia="仿宋_GB2312"/>
          <w:kern w:val="0"/>
          <w:sz w:val="32"/>
          <w:szCs w:val="32"/>
        </w:rPr>
        <w:t xml:space="preserve">  中外合作办学收费根据不同办学性质和办学形式，分别实行政府指导价和市场调节价。公办教育机构中外合作办学学历教育收费实行政府指导价审批，非学历教育实行市场调节价。</w:t>
      </w:r>
    </w:p>
    <w:p>
      <w:pPr>
        <w:spacing w:line="596" w:lineRule="exact"/>
        <w:ind w:firstLine="640" w:firstLineChars="200"/>
        <w:rPr>
          <w:rFonts w:eastAsia="仿宋_GB2312"/>
          <w:kern w:val="0"/>
          <w:sz w:val="32"/>
          <w:szCs w:val="32"/>
        </w:rPr>
      </w:pPr>
      <w:r>
        <w:rPr>
          <w:rFonts w:eastAsia="黑体"/>
          <w:bCs/>
          <w:color w:val="000000"/>
          <w:kern w:val="0"/>
          <w:sz w:val="32"/>
          <w:szCs w:val="32"/>
        </w:rPr>
        <w:t>第五条</w:t>
      </w:r>
      <w:r>
        <w:rPr>
          <w:rFonts w:eastAsia="仿宋_GB2312"/>
          <w:kern w:val="0"/>
          <w:sz w:val="32"/>
          <w:szCs w:val="32"/>
        </w:rPr>
        <w:t xml:space="preserve">  </w:t>
      </w:r>
      <w:r>
        <w:rPr>
          <w:rFonts w:eastAsia="仿宋_GB2312"/>
          <w:color w:val="000000"/>
          <w:kern w:val="0"/>
          <w:sz w:val="32"/>
          <w:szCs w:val="32"/>
        </w:rPr>
        <w:t>中外合作办学收费实行分级管理。</w:t>
      </w:r>
      <w:r>
        <w:rPr>
          <w:rFonts w:eastAsia="仿宋_GB2312"/>
          <w:kern w:val="0"/>
          <w:sz w:val="32"/>
          <w:szCs w:val="32"/>
        </w:rPr>
        <w:t>公办高等教育机构举办的中外合作办学学历教育学费标准</w:t>
      </w:r>
      <w:r>
        <w:rPr>
          <w:rFonts w:eastAsia="仿宋_GB2312"/>
          <w:sz w:val="32"/>
          <w:szCs w:val="32"/>
        </w:rPr>
        <w:t>由</w:t>
      </w:r>
      <w:r>
        <w:rPr>
          <w:rFonts w:eastAsia="仿宋_GB2312"/>
          <w:kern w:val="0"/>
          <w:sz w:val="32"/>
          <w:szCs w:val="32"/>
        </w:rPr>
        <w:t>省发展改革委会同省财政厅、省教育厅审批；其它公办教育机构举办的中外合作办学学历教育学费标准，授权市（州）发展改革委会同市（州）财政局、教育</w:t>
      </w:r>
      <w:r>
        <w:rPr>
          <w:rFonts w:hint="eastAsia" w:eastAsia="仿宋_GB2312"/>
          <w:kern w:val="0"/>
          <w:sz w:val="32"/>
          <w:szCs w:val="32"/>
        </w:rPr>
        <w:t>（体）</w:t>
      </w:r>
      <w:r>
        <w:rPr>
          <w:rFonts w:eastAsia="仿宋_GB2312"/>
          <w:kern w:val="0"/>
          <w:sz w:val="32"/>
          <w:szCs w:val="32"/>
        </w:rPr>
        <w:t>局审批，并抄报省发展改革委、省财政厅、省教育厅。</w:t>
      </w:r>
      <w:r>
        <w:rPr>
          <w:rFonts w:hint="eastAsia" w:eastAsia="仿宋_GB2312"/>
          <w:kern w:val="0"/>
          <w:sz w:val="32"/>
          <w:szCs w:val="32"/>
        </w:rPr>
        <w:t>公办高等教育机构和其它公办教育机构举办中外合作办学非学历教育学费标准由学校和其他教育机构自主确定，在印发招生简章前15日分别抄送省发展改革委、省财政厅、省教育厅和市（州）发展改革委、财政局、教育（体）局后执行。</w:t>
      </w:r>
    </w:p>
    <w:p>
      <w:pPr>
        <w:tabs>
          <w:tab w:val="center" w:pos="4393"/>
        </w:tabs>
        <w:spacing w:line="596" w:lineRule="exact"/>
        <w:ind w:firstLine="640" w:firstLineChars="200"/>
        <w:jc w:val="center"/>
        <w:rPr>
          <w:rFonts w:eastAsia="黑体"/>
          <w:bCs/>
          <w:color w:val="000000"/>
          <w:kern w:val="0"/>
          <w:sz w:val="32"/>
          <w:szCs w:val="32"/>
        </w:rPr>
      </w:pPr>
    </w:p>
    <w:p>
      <w:pPr>
        <w:tabs>
          <w:tab w:val="center" w:pos="4393"/>
        </w:tabs>
        <w:spacing w:line="596" w:lineRule="exact"/>
        <w:ind w:firstLine="640" w:firstLineChars="200"/>
        <w:jc w:val="center"/>
        <w:rPr>
          <w:rFonts w:eastAsia="黑体"/>
          <w:bCs/>
          <w:color w:val="000000"/>
          <w:kern w:val="0"/>
          <w:sz w:val="32"/>
          <w:szCs w:val="32"/>
        </w:rPr>
      </w:pPr>
      <w:r>
        <w:rPr>
          <w:rFonts w:eastAsia="黑体"/>
          <w:bCs/>
          <w:color w:val="000000"/>
          <w:kern w:val="0"/>
          <w:sz w:val="32"/>
          <w:szCs w:val="32"/>
        </w:rPr>
        <w:t>第二章  收费项目和标准</w:t>
      </w:r>
    </w:p>
    <w:p>
      <w:pPr>
        <w:tabs>
          <w:tab w:val="center" w:pos="4393"/>
        </w:tabs>
        <w:spacing w:line="596" w:lineRule="exact"/>
        <w:ind w:firstLine="640" w:firstLineChars="200"/>
        <w:jc w:val="center"/>
        <w:rPr>
          <w:rFonts w:eastAsia="黑体"/>
          <w:bCs/>
          <w:color w:val="000000"/>
          <w:kern w:val="0"/>
          <w:sz w:val="32"/>
          <w:szCs w:val="32"/>
        </w:rPr>
      </w:pPr>
    </w:p>
    <w:p>
      <w:pPr>
        <w:spacing w:line="596" w:lineRule="exact"/>
        <w:ind w:firstLine="640" w:firstLineChars="200"/>
        <w:rPr>
          <w:rFonts w:eastAsia="仿宋_GB2312"/>
          <w:color w:val="000000"/>
          <w:kern w:val="0"/>
          <w:sz w:val="32"/>
          <w:szCs w:val="32"/>
        </w:rPr>
      </w:pPr>
      <w:r>
        <w:rPr>
          <w:rFonts w:eastAsia="黑体"/>
          <w:bCs/>
          <w:color w:val="000000"/>
          <w:kern w:val="0"/>
          <w:sz w:val="32"/>
          <w:szCs w:val="32"/>
        </w:rPr>
        <w:t>第六条</w:t>
      </w:r>
      <w:r>
        <w:rPr>
          <w:rFonts w:eastAsia="仿宋_GB2312"/>
          <w:color w:val="000000"/>
          <w:kern w:val="0"/>
          <w:sz w:val="32"/>
          <w:szCs w:val="32"/>
        </w:rPr>
        <w:t xml:space="preserve">  中外合作办学收费项目全省统一为：学费、住宿费、服务性收费和代收费。</w:t>
      </w:r>
    </w:p>
    <w:p>
      <w:pPr>
        <w:spacing w:line="596" w:lineRule="exact"/>
        <w:ind w:firstLine="640" w:firstLineChars="200"/>
        <w:rPr>
          <w:rFonts w:eastAsia="仿宋_GB2312"/>
          <w:color w:val="000000"/>
          <w:kern w:val="0"/>
          <w:sz w:val="32"/>
          <w:szCs w:val="32"/>
        </w:rPr>
      </w:pPr>
      <w:r>
        <w:rPr>
          <w:rFonts w:eastAsia="仿宋_GB2312"/>
          <w:color w:val="000000"/>
          <w:kern w:val="0"/>
          <w:sz w:val="32"/>
          <w:szCs w:val="32"/>
        </w:rPr>
        <w:t>住宿费、服务性收费和代收费按我省现行有关规定执行</w:t>
      </w:r>
      <w:r>
        <w:rPr>
          <w:rFonts w:eastAsia="仿宋_GB2312"/>
          <w:bCs/>
          <w:color w:val="000000"/>
          <w:kern w:val="0"/>
          <w:sz w:val="32"/>
          <w:szCs w:val="32"/>
        </w:rPr>
        <w:t>。</w:t>
      </w:r>
    </w:p>
    <w:p>
      <w:pPr>
        <w:spacing w:line="596" w:lineRule="exact"/>
        <w:ind w:firstLine="640" w:firstLineChars="200"/>
        <w:rPr>
          <w:rFonts w:eastAsia="仿宋_GB2312"/>
          <w:kern w:val="0"/>
          <w:sz w:val="32"/>
          <w:szCs w:val="32"/>
        </w:rPr>
      </w:pPr>
      <w:r>
        <w:rPr>
          <w:rFonts w:eastAsia="黑体"/>
          <w:bCs/>
          <w:color w:val="000000"/>
          <w:kern w:val="0"/>
          <w:sz w:val="32"/>
          <w:szCs w:val="32"/>
        </w:rPr>
        <w:t>第七条</w:t>
      </w:r>
      <w:r>
        <w:rPr>
          <w:rFonts w:eastAsia="仿宋_GB2312"/>
          <w:b/>
          <w:bCs/>
          <w:kern w:val="0"/>
          <w:sz w:val="32"/>
          <w:szCs w:val="32"/>
        </w:rPr>
        <w:t>　</w:t>
      </w:r>
      <w:r>
        <w:rPr>
          <w:rFonts w:eastAsia="仿宋_GB2312"/>
          <w:kern w:val="0"/>
          <w:sz w:val="32"/>
          <w:szCs w:val="32"/>
        </w:rPr>
        <w:t>实行政府指导价的中外合作办学学费，区别不同办学层次、类别和境外教育机构办学水平，以合理补偿办学生均培养成本为基本依据，充分考虑财政拨款情况、社会承受能力以及</w:t>
      </w:r>
      <w:r>
        <w:rPr>
          <w:rFonts w:hint="eastAsia" w:eastAsia="仿宋_GB2312"/>
          <w:kern w:val="0"/>
          <w:sz w:val="32"/>
          <w:szCs w:val="32"/>
        </w:rPr>
        <w:t>学科专业</w:t>
      </w:r>
      <w:r>
        <w:rPr>
          <w:rFonts w:eastAsia="仿宋_GB2312"/>
          <w:kern w:val="0"/>
          <w:sz w:val="32"/>
          <w:szCs w:val="32"/>
        </w:rPr>
        <w:t>等因素，合理确定学费标准。</w:t>
      </w:r>
    </w:p>
    <w:p>
      <w:pPr>
        <w:spacing w:line="596" w:lineRule="exact"/>
        <w:ind w:firstLine="640" w:firstLineChars="200"/>
        <w:rPr>
          <w:rFonts w:eastAsia="仿宋"/>
          <w:b/>
          <w:bCs/>
          <w:kern w:val="0"/>
          <w:sz w:val="32"/>
          <w:szCs w:val="32"/>
        </w:rPr>
      </w:pPr>
      <w:r>
        <w:rPr>
          <w:rFonts w:hint="eastAsia" w:eastAsia="仿宋_GB2312"/>
          <w:kern w:val="0"/>
          <w:sz w:val="32"/>
          <w:szCs w:val="32"/>
        </w:rPr>
        <w:t>培养成本由财政</w:t>
      </w:r>
      <w:r>
        <w:rPr>
          <w:rFonts w:eastAsia="仿宋_GB2312"/>
          <w:kern w:val="0"/>
          <w:sz w:val="32"/>
          <w:szCs w:val="32"/>
        </w:rPr>
        <w:t>、受教育者合理分担、其他多种渠道筹措。生均培养成本包括以下项目：教职人员支出、公用支出、支付</w:t>
      </w:r>
      <w:r>
        <w:rPr>
          <w:rFonts w:eastAsia="仿宋_GB2312"/>
          <w:spacing w:val="-6"/>
          <w:kern w:val="0"/>
          <w:sz w:val="32"/>
          <w:szCs w:val="32"/>
        </w:rPr>
        <w:t>外方项目合作费、固定资产折旧和其他必要支出等正常办学费用。</w:t>
      </w:r>
    </w:p>
    <w:p>
      <w:pPr>
        <w:spacing w:line="596" w:lineRule="exact"/>
        <w:ind w:firstLine="640" w:firstLineChars="200"/>
        <w:rPr>
          <w:rFonts w:eastAsia="仿宋"/>
          <w:kern w:val="0"/>
          <w:sz w:val="32"/>
          <w:szCs w:val="32"/>
        </w:rPr>
      </w:pPr>
      <w:r>
        <w:rPr>
          <w:rFonts w:eastAsia="黑体"/>
          <w:bCs/>
          <w:color w:val="000000"/>
          <w:kern w:val="0"/>
          <w:sz w:val="32"/>
          <w:szCs w:val="32"/>
        </w:rPr>
        <w:t>第八条</w:t>
      </w:r>
      <w:r>
        <w:rPr>
          <w:rFonts w:eastAsia="仿宋"/>
          <w:kern w:val="0"/>
          <w:sz w:val="32"/>
          <w:szCs w:val="32"/>
        </w:rPr>
        <w:t xml:space="preserve">  实行市场调节价的中外合作办学收费，学费标准</w:t>
      </w:r>
      <w:r>
        <w:rPr>
          <w:rFonts w:eastAsia="仿宋_GB2312"/>
          <w:spacing w:val="-6"/>
          <w:kern w:val="0"/>
          <w:sz w:val="32"/>
          <w:szCs w:val="32"/>
        </w:rPr>
        <w:t>由举办机构按照生均培养成本和社会承受能力等因素合理制定。</w:t>
      </w:r>
    </w:p>
    <w:p>
      <w:pPr>
        <w:spacing w:line="596" w:lineRule="exact"/>
        <w:ind w:firstLine="640"/>
        <w:rPr>
          <w:rFonts w:eastAsia="仿宋_GB2312"/>
          <w:kern w:val="0"/>
          <w:sz w:val="32"/>
          <w:szCs w:val="32"/>
        </w:rPr>
      </w:pPr>
      <w:r>
        <w:rPr>
          <w:rFonts w:eastAsia="黑体"/>
          <w:bCs/>
          <w:color w:val="000000"/>
          <w:kern w:val="0"/>
          <w:sz w:val="32"/>
          <w:szCs w:val="32"/>
        </w:rPr>
        <w:t>第九条</w:t>
      </w:r>
      <w:r>
        <w:rPr>
          <w:rFonts w:eastAsia="仿宋_GB2312"/>
          <w:b/>
          <w:bCs/>
          <w:kern w:val="0"/>
          <w:sz w:val="32"/>
          <w:szCs w:val="32"/>
        </w:rPr>
        <w:t xml:space="preserve">  </w:t>
      </w:r>
      <w:r>
        <w:rPr>
          <w:rFonts w:eastAsia="仿宋_GB2312"/>
          <w:kern w:val="0"/>
          <w:sz w:val="32"/>
          <w:szCs w:val="32"/>
        </w:rPr>
        <w:t>实施学历教育的中外合作办学，一般按学年收费，已批准实施学分制收费管理的学校，中外合作办学的学费也可以按学分制管理收费。</w:t>
      </w:r>
    </w:p>
    <w:p>
      <w:pPr>
        <w:spacing w:line="596" w:lineRule="exact"/>
        <w:ind w:firstLine="640"/>
        <w:rPr>
          <w:rFonts w:eastAsia="仿宋_GB2312"/>
          <w:bCs/>
          <w:kern w:val="0"/>
          <w:sz w:val="32"/>
          <w:szCs w:val="32"/>
        </w:rPr>
      </w:pPr>
      <w:r>
        <w:rPr>
          <w:rFonts w:eastAsia="仿宋_GB2312"/>
          <w:kern w:val="0"/>
          <w:sz w:val="32"/>
          <w:szCs w:val="32"/>
        </w:rPr>
        <w:t>中外合作办学应当以人民币计收学费和其他费用，不得以外币计收学费和其他费用。</w:t>
      </w:r>
      <w:r>
        <w:rPr>
          <w:rFonts w:eastAsia="仿宋_GB2312"/>
          <w:bCs/>
          <w:kern w:val="0"/>
          <w:sz w:val="32"/>
          <w:szCs w:val="32"/>
        </w:rPr>
        <w:t xml:space="preserve"> </w:t>
      </w:r>
    </w:p>
    <w:p>
      <w:pPr>
        <w:spacing w:line="596" w:lineRule="exact"/>
        <w:ind w:firstLine="640"/>
        <w:rPr>
          <w:rFonts w:eastAsia="仿宋_GB2312"/>
          <w:bCs/>
          <w:kern w:val="0"/>
          <w:sz w:val="32"/>
          <w:szCs w:val="32"/>
        </w:rPr>
      </w:pPr>
      <w:r>
        <w:rPr>
          <w:rFonts w:eastAsia="黑体"/>
          <w:bCs/>
          <w:color w:val="000000"/>
          <w:kern w:val="0"/>
          <w:sz w:val="32"/>
          <w:szCs w:val="32"/>
        </w:rPr>
        <w:t>第十条</w:t>
      </w:r>
      <w:r>
        <w:rPr>
          <w:rFonts w:eastAsia="仿宋_GB2312"/>
          <w:bCs/>
          <w:kern w:val="0"/>
          <w:sz w:val="32"/>
          <w:szCs w:val="32"/>
        </w:rPr>
        <w:t xml:space="preserve">  学生退费实行按月退费（学年按10个月计算）。学生缴纳学费后，如</w:t>
      </w:r>
      <w:r>
        <w:rPr>
          <w:rFonts w:eastAsia="仿宋"/>
          <w:sz w:val="32"/>
          <w:szCs w:val="32"/>
        </w:rPr>
        <w:t>因故退学、转学以及其他原因终止学业的</w:t>
      </w:r>
      <w:r>
        <w:rPr>
          <w:rFonts w:eastAsia="仿宋_GB2312"/>
          <w:bCs/>
          <w:kern w:val="0"/>
          <w:sz w:val="32"/>
          <w:szCs w:val="32"/>
        </w:rPr>
        <w:t>，学校应按学生实际在校学习时间，按月计退剩余的学费。</w:t>
      </w:r>
    </w:p>
    <w:p>
      <w:pPr>
        <w:spacing w:line="596" w:lineRule="exact"/>
        <w:ind w:firstLine="640"/>
        <w:rPr>
          <w:rFonts w:eastAsia="仿宋_GB2312"/>
          <w:kern w:val="0"/>
          <w:sz w:val="32"/>
          <w:szCs w:val="32"/>
        </w:rPr>
      </w:pPr>
      <w:r>
        <w:rPr>
          <w:rFonts w:eastAsia="黑体"/>
          <w:bCs/>
          <w:color w:val="000000"/>
          <w:kern w:val="0"/>
          <w:sz w:val="32"/>
          <w:szCs w:val="32"/>
        </w:rPr>
        <w:t>第十一条</w:t>
      </w:r>
      <w:r>
        <w:rPr>
          <w:rFonts w:eastAsia="仿宋_GB2312"/>
          <w:b/>
          <w:kern w:val="0"/>
          <w:sz w:val="32"/>
          <w:szCs w:val="32"/>
        </w:rPr>
        <w:t xml:space="preserve">  </w:t>
      </w:r>
      <w:r>
        <w:rPr>
          <w:rFonts w:eastAsia="仿宋_GB2312"/>
          <w:bCs/>
          <w:kern w:val="0"/>
          <w:sz w:val="32"/>
          <w:szCs w:val="32"/>
        </w:rPr>
        <w:t>收</w:t>
      </w:r>
      <w:r>
        <w:rPr>
          <w:rFonts w:eastAsia="仿宋_GB2312"/>
          <w:sz w:val="32"/>
          <w:szCs w:val="32"/>
        </w:rPr>
        <w:t>费应遵循“新生新办法，老生老政策”的原则，收费标准调整前应向学生、家长做好宣传解释工作。</w:t>
      </w:r>
      <w:r>
        <w:rPr>
          <w:rFonts w:eastAsia="仿宋_GB2312"/>
          <w:bCs/>
          <w:kern w:val="0"/>
          <w:sz w:val="32"/>
          <w:szCs w:val="32"/>
        </w:rPr>
        <w:t xml:space="preserve">  </w:t>
      </w:r>
    </w:p>
    <w:p>
      <w:pPr>
        <w:spacing w:line="596" w:lineRule="exact"/>
        <w:rPr>
          <w:rFonts w:eastAsia="黑体"/>
          <w:bCs/>
          <w:color w:val="000000"/>
          <w:kern w:val="0"/>
          <w:sz w:val="32"/>
          <w:szCs w:val="32"/>
        </w:rPr>
      </w:pPr>
    </w:p>
    <w:p>
      <w:pPr>
        <w:numPr>
          <w:ilvl w:val="0"/>
          <w:numId w:val="1"/>
        </w:numPr>
        <w:spacing w:line="596" w:lineRule="exact"/>
        <w:jc w:val="center"/>
        <w:rPr>
          <w:rFonts w:eastAsia="黑体"/>
          <w:bCs/>
          <w:color w:val="000000"/>
          <w:kern w:val="0"/>
          <w:sz w:val="32"/>
          <w:szCs w:val="32"/>
        </w:rPr>
      </w:pPr>
      <w:r>
        <w:rPr>
          <w:rFonts w:eastAsia="黑体"/>
          <w:bCs/>
          <w:color w:val="000000"/>
          <w:kern w:val="0"/>
          <w:sz w:val="32"/>
          <w:szCs w:val="32"/>
        </w:rPr>
        <w:t xml:space="preserve"> 申报和审批</w:t>
      </w:r>
    </w:p>
    <w:p>
      <w:pPr>
        <w:spacing w:line="596" w:lineRule="exact"/>
        <w:rPr>
          <w:rFonts w:eastAsia="黑体"/>
          <w:bCs/>
          <w:color w:val="000000"/>
          <w:kern w:val="0"/>
          <w:sz w:val="32"/>
          <w:szCs w:val="32"/>
        </w:rPr>
      </w:pPr>
    </w:p>
    <w:p>
      <w:pPr>
        <w:spacing w:line="596" w:lineRule="exact"/>
        <w:ind w:firstLine="640" w:firstLineChars="200"/>
        <w:rPr>
          <w:rFonts w:eastAsia="仿宋_GB2312"/>
          <w:b/>
          <w:bCs/>
          <w:color w:val="000000"/>
          <w:kern w:val="0"/>
          <w:sz w:val="32"/>
          <w:szCs w:val="32"/>
        </w:rPr>
      </w:pPr>
      <w:r>
        <w:rPr>
          <w:rFonts w:eastAsia="黑体"/>
          <w:bCs/>
          <w:color w:val="000000"/>
          <w:kern w:val="0"/>
          <w:sz w:val="32"/>
          <w:szCs w:val="32"/>
        </w:rPr>
        <w:t>第十二条</w:t>
      </w:r>
      <w:r>
        <w:rPr>
          <w:rFonts w:eastAsia="仿宋_GB2312"/>
          <w:b/>
          <w:bCs/>
          <w:color w:val="000000"/>
          <w:kern w:val="0"/>
          <w:sz w:val="32"/>
          <w:szCs w:val="32"/>
        </w:rPr>
        <w:t>　</w:t>
      </w:r>
      <w:r>
        <w:rPr>
          <w:rFonts w:eastAsia="仿宋_GB2312"/>
          <w:bCs/>
          <w:color w:val="000000"/>
          <w:kern w:val="0"/>
          <w:sz w:val="32"/>
          <w:szCs w:val="32"/>
        </w:rPr>
        <w:t>申报中外合作办学学费标准的学校，应向发展改革部门提出书面申请，由发展改革部门按办文程序的有关规定会同财政、教育部门统一发文。</w:t>
      </w:r>
    </w:p>
    <w:p>
      <w:pPr>
        <w:spacing w:line="596" w:lineRule="exact"/>
        <w:ind w:firstLine="640" w:firstLineChars="200"/>
        <w:rPr>
          <w:rFonts w:eastAsia="仿宋_GB2312"/>
          <w:kern w:val="0"/>
          <w:sz w:val="32"/>
          <w:szCs w:val="32"/>
        </w:rPr>
      </w:pPr>
      <w:r>
        <w:rPr>
          <w:rFonts w:eastAsia="黑体"/>
          <w:bCs/>
          <w:color w:val="000000"/>
          <w:kern w:val="0"/>
          <w:sz w:val="32"/>
          <w:szCs w:val="32"/>
        </w:rPr>
        <w:t xml:space="preserve">第十三条 </w:t>
      </w:r>
      <w:r>
        <w:rPr>
          <w:rFonts w:eastAsia="仿宋_GB2312"/>
          <w:bCs/>
          <w:color w:val="000000"/>
          <w:kern w:val="0"/>
          <w:sz w:val="32"/>
          <w:szCs w:val="32"/>
        </w:rPr>
        <w:t xml:space="preserve"> 申请核定中外合作办学学费标准，须</w:t>
      </w:r>
      <w:r>
        <w:rPr>
          <w:rFonts w:eastAsia="仿宋_GB2312"/>
          <w:color w:val="000000"/>
          <w:kern w:val="0"/>
          <w:sz w:val="32"/>
          <w:szCs w:val="32"/>
        </w:rPr>
        <w:t>提交下列资料，</w:t>
      </w:r>
      <w:r>
        <w:rPr>
          <w:rFonts w:eastAsia="仿宋_GB2312"/>
          <w:color w:val="000000"/>
          <w:sz w:val="32"/>
          <w:szCs w:val="32"/>
          <w:shd w:val="clear" w:color="auto" w:fill="FFFFFF"/>
        </w:rPr>
        <w:t>并对提供</w:t>
      </w:r>
      <w:r>
        <w:rPr>
          <w:rFonts w:hint="eastAsia" w:eastAsia="仿宋_GB2312"/>
          <w:color w:val="000000"/>
          <w:sz w:val="32"/>
          <w:szCs w:val="32"/>
          <w:shd w:val="clear" w:color="auto" w:fill="FFFFFF"/>
        </w:rPr>
        <w:t>资</w:t>
      </w:r>
      <w:r>
        <w:rPr>
          <w:rFonts w:eastAsia="仿宋_GB2312"/>
          <w:color w:val="000000"/>
          <w:sz w:val="32"/>
          <w:szCs w:val="32"/>
          <w:shd w:val="clear" w:color="auto" w:fill="FFFFFF"/>
        </w:rPr>
        <w:t>料的真实性、有效性负责</w:t>
      </w:r>
      <w:r>
        <w:rPr>
          <w:rFonts w:eastAsia="仿宋_GB2312"/>
          <w:color w:val="000000"/>
          <w:kern w:val="0"/>
          <w:sz w:val="32"/>
          <w:szCs w:val="32"/>
        </w:rPr>
        <w:t>。</w:t>
      </w:r>
    </w:p>
    <w:p>
      <w:pPr>
        <w:spacing w:line="596" w:lineRule="exact"/>
        <w:ind w:firstLine="640" w:firstLineChars="200"/>
        <w:rPr>
          <w:rFonts w:eastAsia="仿宋_GB2312"/>
          <w:kern w:val="0"/>
          <w:sz w:val="32"/>
          <w:szCs w:val="32"/>
        </w:rPr>
      </w:pPr>
      <w:r>
        <w:rPr>
          <w:rFonts w:eastAsia="仿宋_GB2312"/>
          <w:kern w:val="0"/>
          <w:sz w:val="32"/>
          <w:szCs w:val="32"/>
        </w:rPr>
        <w:t>（一）</w:t>
      </w:r>
      <w:r>
        <w:rPr>
          <w:rFonts w:eastAsia="仿宋_GB2312"/>
          <w:sz w:val="32"/>
          <w:szCs w:val="32"/>
          <w:shd w:val="clear" w:color="auto" w:fill="FFFFFF"/>
        </w:rPr>
        <w:t>申请报告。主要内容包括：</w:t>
      </w:r>
      <w:r>
        <w:rPr>
          <w:rFonts w:eastAsia="仿宋_GB2312"/>
          <w:color w:val="000000"/>
          <w:sz w:val="32"/>
          <w:szCs w:val="32"/>
          <w:shd w:val="clear" w:color="auto" w:fill="FFFFFF"/>
        </w:rPr>
        <w:t>合作项目名称、招生计划、申请</w:t>
      </w:r>
      <w:r>
        <w:rPr>
          <w:rFonts w:eastAsia="仿宋_GB2312"/>
          <w:bCs/>
          <w:color w:val="000000"/>
          <w:kern w:val="0"/>
          <w:sz w:val="32"/>
          <w:szCs w:val="32"/>
        </w:rPr>
        <w:t>核定</w:t>
      </w:r>
      <w:r>
        <w:rPr>
          <w:rFonts w:eastAsia="仿宋_GB2312"/>
          <w:color w:val="000000"/>
          <w:sz w:val="32"/>
          <w:szCs w:val="32"/>
          <w:shd w:val="clear" w:color="auto" w:fill="FFFFFF"/>
        </w:rPr>
        <w:t>学费标准的依据和理由</w:t>
      </w:r>
      <w:r>
        <w:rPr>
          <w:rFonts w:eastAsia="仿宋_GB2312"/>
          <w:sz w:val="32"/>
          <w:szCs w:val="32"/>
          <w:shd w:val="clear" w:color="auto" w:fill="FFFFFF"/>
        </w:rPr>
        <w:t>，生均培养成本测算情况</w:t>
      </w:r>
      <w:r>
        <w:rPr>
          <w:rFonts w:eastAsia="仿宋_GB2312"/>
          <w:kern w:val="0"/>
          <w:sz w:val="32"/>
          <w:szCs w:val="32"/>
        </w:rPr>
        <w:t>；合作双方学校情况，包括双方学校介绍（国内、国际排名情况），合作专业介绍（国内、国际排名情况）及通过合作办学对中方学校在教学提升方面产生的办学效益等。</w:t>
      </w:r>
    </w:p>
    <w:p>
      <w:pPr>
        <w:spacing w:line="596" w:lineRule="exact"/>
        <w:ind w:firstLine="640" w:firstLineChars="200"/>
        <w:rPr>
          <w:rFonts w:eastAsia="仿宋_GB2312"/>
          <w:kern w:val="0"/>
          <w:sz w:val="32"/>
          <w:szCs w:val="32"/>
        </w:rPr>
      </w:pPr>
      <w:r>
        <w:rPr>
          <w:rFonts w:eastAsia="仿宋_GB2312"/>
          <w:kern w:val="0"/>
          <w:sz w:val="32"/>
          <w:szCs w:val="32"/>
        </w:rPr>
        <w:t>（二）教育部或省教育厅中外合作办学许可证或项目批准书、批文、中外合作办学协议书复印件（提交原件验证）。</w:t>
      </w:r>
    </w:p>
    <w:p>
      <w:pPr>
        <w:spacing w:line="596" w:lineRule="exact"/>
        <w:ind w:firstLine="640" w:firstLineChars="200"/>
        <w:rPr>
          <w:rFonts w:eastAsia="仿宋_GB2312"/>
          <w:color w:val="000000"/>
          <w:kern w:val="0"/>
          <w:sz w:val="32"/>
          <w:szCs w:val="32"/>
        </w:rPr>
      </w:pPr>
      <w:r>
        <w:rPr>
          <w:rFonts w:eastAsia="仿宋_GB2312"/>
          <w:color w:val="000000"/>
          <w:kern w:val="0"/>
          <w:sz w:val="32"/>
          <w:szCs w:val="32"/>
        </w:rPr>
        <w:t>（三）</w:t>
      </w:r>
      <w:r>
        <w:rPr>
          <w:rFonts w:eastAsia="仿宋_GB2312"/>
          <w:kern w:val="0"/>
          <w:sz w:val="32"/>
          <w:szCs w:val="32"/>
        </w:rPr>
        <w:t>独立法人的中外合作办学机构，需提供土地、房产管理部门核发的校园、校舍等产权证明或经公证部门公证的房地产租赁合同（原件）。此外，还应提供管理人员名单，经教育行政主管部门批准的法人代表和主要行政负责人名单。</w:t>
      </w:r>
    </w:p>
    <w:p>
      <w:pPr>
        <w:spacing w:line="596" w:lineRule="exact"/>
        <w:ind w:firstLine="640" w:firstLineChars="200"/>
        <w:rPr>
          <w:rFonts w:eastAsia="仿宋_GB2312"/>
          <w:color w:val="000000"/>
          <w:kern w:val="0"/>
          <w:sz w:val="32"/>
          <w:szCs w:val="32"/>
        </w:rPr>
      </w:pPr>
      <w:r>
        <w:rPr>
          <w:rFonts w:eastAsia="仿宋_GB2312"/>
          <w:color w:val="000000"/>
          <w:kern w:val="0"/>
          <w:sz w:val="32"/>
          <w:szCs w:val="32"/>
        </w:rPr>
        <w:t>（四）</w:t>
      </w:r>
      <w:r>
        <w:rPr>
          <w:rFonts w:eastAsia="仿宋_GB2312"/>
          <w:kern w:val="0"/>
          <w:sz w:val="32"/>
          <w:szCs w:val="32"/>
        </w:rPr>
        <w:t>中外合作办学机构的章程、教学计划、课程安排；需明确引进的外方课程和专业核心课程占中外合作办学项目全部课程和核心课程的比例；外方教师担负的专业核心课程门数</w:t>
      </w:r>
      <w:r>
        <w:rPr>
          <w:rFonts w:eastAsia="仿宋_GB2312"/>
          <w:spacing w:val="-6"/>
          <w:kern w:val="0"/>
          <w:sz w:val="32"/>
          <w:szCs w:val="32"/>
        </w:rPr>
        <w:t>和教学时数占中外合作办学项目全部课程和全部课时数的比例。</w:t>
      </w:r>
    </w:p>
    <w:p>
      <w:pPr>
        <w:spacing w:line="596" w:lineRule="exact"/>
        <w:ind w:firstLine="616" w:firstLineChars="200"/>
        <w:rPr>
          <w:rFonts w:eastAsia="仿宋_GB2312"/>
          <w:spacing w:val="-6"/>
          <w:kern w:val="0"/>
          <w:sz w:val="32"/>
          <w:szCs w:val="32"/>
        </w:rPr>
      </w:pPr>
      <w:r>
        <w:rPr>
          <w:rFonts w:eastAsia="仿宋_GB2312"/>
          <w:spacing w:val="-6"/>
          <w:kern w:val="0"/>
          <w:sz w:val="32"/>
          <w:szCs w:val="32"/>
        </w:rPr>
        <w:t>（五）发展改革、财政和教育行政部门要求提供的其他资料。</w:t>
      </w:r>
    </w:p>
    <w:p>
      <w:pPr>
        <w:pStyle w:val="2"/>
      </w:pPr>
    </w:p>
    <w:p>
      <w:pPr>
        <w:spacing w:line="596" w:lineRule="exact"/>
        <w:jc w:val="center"/>
        <w:rPr>
          <w:rFonts w:eastAsia="黑体"/>
          <w:bCs/>
          <w:color w:val="000000"/>
          <w:kern w:val="0"/>
          <w:sz w:val="32"/>
          <w:szCs w:val="32"/>
        </w:rPr>
      </w:pPr>
      <w:r>
        <w:rPr>
          <w:rFonts w:eastAsia="黑体"/>
          <w:bCs/>
          <w:color w:val="000000"/>
          <w:kern w:val="0"/>
          <w:sz w:val="32"/>
          <w:szCs w:val="32"/>
        </w:rPr>
        <w:t>第四章  监管与责任</w:t>
      </w:r>
    </w:p>
    <w:p>
      <w:pPr>
        <w:spacing w:line="596" w:lineRule="exact"/>
        <w:ind w:firstLine="640" w:firstLineChars="200"/>
        <w:rPr>
          <w:rFonts w:eastAsia="黑体"/>
          <w:bCs/>
          <w:color w:val="000000"/>
          <w:kern w:val="0"/>
          <w:sz w:val="32"/>
          <w:szCs w:val="32"/>
        </w:rPr>
      </w:pPr>
    </w:p>
    <w:p>
      <w:pPr>
        <w:spacing w:line="596" w:lineRule="exact"/>
        <w:ind w:firstLine="640" w:firstLineChars="200"/>
        <w:rPr>
          <w:rFonts w:eastAsia="仿宋_GB2312"/>
          <w:kern w:val="0"/>
          <w:sz w:val="32"/>
          <w:szCs w:val="32"/>
        </w:rPr>
      </w:pPr>
      <w:r>
        <w:rPr>
          <w:rFonts w:eastAsia="黑体"/>
          <w:bCs/>
          <w:color w:val="000000"/>
          <w:kern w:val="0"/>
          <w:sz w:val="32"/>
          <w:szCs w:val="32"/>
        </w:rPr>
        <w:t>第十四条</w:t>
      </w:r>
      <w:r>
        <w:rPr>
          <w:rFonts w:eastAsia="仿宋_GB2312"/>
          <w:b/>
          <w:bCs/>
          <w:color w:val="000000"/>
          <w:kern w:val="0"/>
          <w:sz w:val="32"/>
          <w:szCs w:val="32"/>
        </w:rPr>
        <w:t xml:space="preserve">  </w:t>
      </w:r>
      <w:r>
        <w:rPr>
          <w:rFonts w:hint="eastAsia" w:eastAsia="仿宋_GB2312"/>
          <w:bCs/>
          <w:color w:val="000000"/>
          <w:kern w:val="0"/>
          <w:sz w:val="32"/>
          <w:szCs w:val="32"/>
        </w:rPr>
        <w:t>公办</w:t>
      </w:r>
      <w:r>
        <w:rPr>
          <w:rFonts w:eastAsia="仿宋_GB2312"/>
          <w:kern w:val="0"/>
          <w:sz w:val="32"/>
          <w:szCs w:val="32"/>
        </w:rPr>
        <w:t>教育机构应当依法建立健全财务、会计制度和资产管理制度，中外合作办学收费的收缴管理，应按我省有关规定执行，纳入全口径预算管理，并实行单独核算，建立专账，专项用于中外合作举办的教育教学活动和改善办学条件。任何单位和个人不得截留、挤占和挪用。</w:t>
      </w:r>
    </w:p>
    <w:p>
      <w:pPr>
        <w:spacing w:line="596" w:lineRule="exact"/>
        <w:ind w:firstLine="640" w:firstLineChars="200"/>
        <w:rPr>
          <w:rFonts w:eastAsia="仿宋_GB2312"/>
          <w:kern w:val="0"/>
          <w:sz w:val="32"/>
          <w:szCs w:val="32"/>
        </w:rPr>
      </w:pPr>
      <w:r>
        <w:rPr>
          <w:rFonts w:eastAsia="黑体"/>
          <w:bCs/>
          <w:color w:val="000000"/>
          <w:kern w:val="0"/>
          <w:sz w:val="32"/>
          <w:szCs w:val="32"/>
        </w:rPr>
        <w:t>第十五条</w:t>
      </w:r>
      <w:r>
        <w:rPr>
          <w:rFonts w:eastAsia="仿宋_GB2312"/>
          <w:b/>
          <w:bCs/>
          <w:kern w:val="0"/>
          <w:sz w:val="32"/>
          <w:szCs w:val="32"/>
        </w:rPr>
        <w:t>　</w:t>
      </w:r>
      <w:r>
        <w:rPr>
          <w:rFonts w:eastAsia="仿宋_GB2312"/>
          <w:kern w:val="0"/>
          <w:sz w:val="32"/>
          <w:szCs w:val="32"/>
        </w:rPr>
        <w:t>公办教育机构中外合作办学学历教育学费收入，应按照国家有关规定，收入及时全额上缴同级财政</w:t>
      </w:r>
      <w:r>
        <w:rPr>
          <w:rFonts w:hint="eastAsia" w:eastAsia="仿宋_GB2312"/>
          <w:kern w:val="0"/>
          <w:sz w:val="32"/>
          <w:szCs w:val="32"/>
        </w:rPr>
        <w:t>，</w:t>
      </w:r>
      <w:r>
        <w:rPr>
          <w:rFonts w:eastAsia="仿宋_GB2312"/>
          <w:kern w:val="0"/>
          <w:sz w:val="32"/>
          <w:szCs w:val="32"/>
        </w:rPr>
        <w:t>实行“收支两条线”管理。</w:t>
      </w:r>
    </w:p>
    <w:p>
      <w:pPr>
        <w:spacing w:line="596" w:lineRule="exact"/>
        <w:ind w:firstLine="640" w:firstLineChars="200"/>
        <w:rPr>
          <w:rFonts w:eastAsia="仿宋_GB2312"/>
          <w:color w:val="000000"/>
          <w:kern w:val="0"/>
          <w:sz w:val="32"/>
          <w:szCs w:val="32"/>
        </w:rPr>
      </w:pPr>
      <w:r>
        <w:rPr>
          <w:rFonts w:eastAsia="黑体"/>
          <w:bCs/>
          <w:color w:val="000000"/>
          <w:kern w:val="0"/>
          <w:sz w:val="32"/>
          <w:szCs w:val="32"/>
        </w:rPr>
        <w:t>第十六条</w:t>
      </w:r>
      <w:r>
        <w:rPr>
          <w:rFonts w:eastAsia="仿宋_GB2312"/>
          <w:bCs/>
          <w:color w:val="000000"/>
          <w:kern w:val="0"/>
          <w:sz w:val="32"/>
          <w:szCs w:val="32"/>
        </w:rPr>
        <w:t xml:space="preserve">  中外合作办学应严格履行对学生的承诺，对完成</w:t>
      </w:r>
      <w:r>
        <w:rPr>
          <w:rFonts w:eastAsia="仿宋_GB2312"/>
          <w:color w:val="000000"/>
          <w:spacing w:val="-4"/>
          <w:kern w:val="0"/>
          <w:sz w:val="32"/>
          <w:szCs w:val="32"/>
        </w:rPr>
        <w:t>学业、达到准予毕业标准的学生，应确保学生获得相应的文凭。</w:t>
      </w:r>
    </w:p>
    <w:p>
      <w:pPr>
        <w:spacing w:line="596" w:lineRule="exact"/>
        <w:ind w:firstLine="640" w:firstLineChars="200"/>
        <w:rPr>
          <w:rFonts w:eastAsia="仿宋_GB2312"/>
          <w:color w:val="000000"/>
          <w:spacing w:val="-4"/>
          <w:kern w:val="0"/>
          <w:sz w:val="32"/>
          <w:szCs w:val="32"/>
        </w:rPr>
      </w:pPr>
      <w:r>
        <w:rPr>
          <w:rFonts w:eastAsia="黑体"/>
          <w:bCs/>
          <w:color w:val="000000"/>
          <w:kern w:val="0"/>
          <w:sz w:val="32"/>
          <w:szCs w:val="32"/>
        </w:rPr>
        <w:t>第十七条</w:t>
      </w:r>
      <w:r>
        <w:rPr>
          <w:rFonts w:eastAsia="仿宋_GB2312"/>
          <w:color w:val="000000"/>
          <w:kern w:val="0"/>
          <w:sz w:val="32"/>
          <w:szCs w:val="32"/>
        </w:rPr>
        <w:t xml:space="preserve">  </w:t>
      </w:r>
      <w:r>
        <w:rPr>
          <w:rFonts w:eastAsia="仿宋_GB2312"/>
          <w:color w:val="000000"/>
          <w:spacing w:val="-4"/>
          <w:kern w:val="0"/>
          <w:sz w:val="32"/>
          <w:szCs w:val="32"/>
        </w:rPr>
        <w:t>实施中外合作办学的教育机构除收取学费、住宿费、服务性收费和代收费外，不得再向学生收取任何其他费用。</w:t>
      </w:r>
    </w:p>
    <w:p>
      <w:pPr>
        <w:spacing w:line="596" w:lineRule="exact"/>
        <w:ind w:firstLine="640" w:firstLineChars="200"/>
        <w:rPr>
          <w:rFonts w:eastAsia="仿宋_GB2312"/>
          <w:sz w:val="32"/>
          <w:szCs w:val="32"/>
        </w:rPr>
      </w:pPr>
      <w:r>
        <w:rPr>
          <w:rFonts w:eastAsia="黑体"/>
          <w:bCs/>
          <w:color w:val="000000"/>
          <w:kern w:val="0"/>
          <w:sz w:val="32"/>
          <w:szCs w:val="32"/>
        </w:rPr>
        <w:t>第十八条</w:t>
      </w:r>
      <w:r>
        <w:rPr>
          <w:rFonts w:eastAsia="仿宋_GB2312"/>
          <w:b/>
          <w:bCs/>
          <w:color w:val="000000"/>
          <w:kern w:val="0"/>
          <w:sz w:val="32"/>
          <w:szCs w:val="32"/>
        </w:rPr>
        <w:t>　</w:t>
      </w:r>
      <w:r>
        <w:rPr>
          <w:rFonts w:eastAsia="仿宋_GB2312"/>
          <w:bCs/>
          <w:color w:val="000000"/>
          <w:kern w:val="0"/>
          <w:sz w:val="32"/>
          <w:szCs w:val="32"/>
        </w:rPr>
        <w:t>中外合作办学收费须</w:t>
      </w:r>
      <w:r>
        <w:rPr>
          <w:rFonts w:eastAsia="仿宋_GB2312"/>
          <w:sz w:val="32"/>
          <w:szCs w:val="32"/>
        </w:rPr>
        <w:t>严格执行教育收费公示制度。举办中外合作办学的</w:t>
      </w:r>
      <w:r>
        <w:rPr>
          <w:rFonts w:hint="eastAsia" w:eastAsia="仿宋_GB2312"/>
          <w:sz w:val="32"/>
          <w:szCs w:val="32"/>
        </w:rPr>
        <w:t>公办</w:t>
      </w:r>
      <w:r>
        <w:rPr>
          <w:rFonts w:eastAsia="仿宋_GB2312"/>
          <w:sz w:val="32"/>
          <w:szCs w:val="32"/>
        </w:rPr>
        <w:t>教育机构应当在经批准收费后，将合作办学的具体办法和收费规定（包括收费项目、收费标准、收费依据、收费范围、计费单位和投诉举报电话等内容）在学校招生简章、新生入学须知、收费窗口和校园网等进行公示。</w:t>
      </w:r>
    </w:p>
    <w:p>
      <w:pPr>
        <w:spacing w:line="596" w:lineRule="exact"/>
        <w:ind w:firstLine="640" w:firstLineChars="200"/>
        <w:rPr>
          <w:rFonts w:eastAsia="仿宋_GB2312"/>
          <w:kern w:val="0"/>
          <w:sz w:val="32"/>
          <w:szCs w:val="32"/>
        </w:rPr>
      </w:pPr>
      <w:r>
        <w:rPr>
          <w:rFonts w:eastAsia="黑体"/>
          <w:bCs/>
          <w:color w:val="000000"/>
          <w:kern w:val="0"/>
          <w:sz w:val="32"/>
          <w:szCs w:val="32"/>
        </w:rPr>
        <w:t>第十九条</w:t>
      </w:r>
      <w:r>
        <w:rPr>
          <w:rFonts w:eastAsia="仿宋_GB2312"/>
          <w:b/>
          <w:bCs/>
          <w:kern w:val="0"/>
          <w:sz w:val="32"/>
          <w:szCs w:val="32"/>
        </w:rPr>
        <w:t>　</w:t>
      </w:r>
      <w:r>
        <w:rPr>
          <w:rFonts w:eastAsia="仿宋_GB2312"/>
          <w:kern w:val="0"/>
          <w:sz w:val="32"/>
          <w:szCs w:val="32"/>
        </w:rPr>
        <w:t>各级发展改革、财政、教育行政主管部门应当加强对中外合作办学收费的监督管理，对收费政策执行情况进行跟踪调查和评估。</w:t>
      </w:r>
    </w:p>
    <w:p>
      <w:pPr>
        <w:pStyle w:val="2"/>
        <w:ind w:firstLine="640"/>
      </w:pPr>
    </w:p>
    <w:p>
      <w:pPr>
        <w:spacing w:line="596" w:lineRule="exact"/>
        <w:jc w:val="center"/>
        <w:rPr>
          <w:rFonts w:eastAsia="黑体"/>
          <w:bCs/>
          <w:color w:val="000000"/>
          <w:kern w:val="0"/>
          <w:sz w:val="32"/>
          <w:szCs w:val="32"/>
        </w:rPr>
      </w:pPr>
      <w:r>
        <w:rPr>
          <w:rFonts w:eastAsia="黑体"/>
          <w:bCs/>
          <w:color w:val="000000"/>
          <w:kern w:val="0"/>
          <w:sz w:val="32"/>
          <w:szCs w:val="32"/>
        </w:rPr>
        <w:t>第五章  附  则</w:t>
      </w:r>
    </w:p>
    <w:p>
      <w:pPr>
        <w:spacing w:line="596" w:lineRule="exact"/>
        <w:ind w:firstLine="640" w:firstLineChars="200"/>
        <w:rPr>
          <w:rFonts w:eastAsia="黑体"/>
          <w:bCs/>
          <w:color w:val="000000"/>
          <w:kern w:val="0"/>
          <w:sz w:val="32"/>
          <w:szCs w:val="32"/>
        </w:rPr>
      </w:pPr>
    </w:p>
    <w:p>
      <w:pPr>
        <w:spacing w:line="596" w:lineRule="exact"/>
        <w:ind w:firstLine="640" w:firstLineChars="200"/>
        <w:rPr>
          <w:rFonts w:eastAsia="仿宋_GB2312"/>
          <w:color w:val="000000"/>
          <w:kern w:val="0"/>
          <w:sz w:val="32"/>
          <w:szCs w:val="32"/>
        </w:rPr>
      </w:pPr>
      <w:r>
        <w:rPr>
          <w:rFonts w:eastAsia="黑体"/>
          <w:bCs/>
          <w:color w:val="000000"/>
          <w:kern w:val="0"/>
          <w:sz w:val="32"/>
          <w:szCs w:val="32"/>
        </w:rPr>
        <w:t>第二十条</w:t>
      </w:r>
      <w:r>
        <w:rPr>
          <w:rFonts w:eastAsia="仿宋_GB2312"/>
          <w:b/>
          <w:bCs/>
          <w:color w:val="000000"/>
          <w:kern w:val="0"/>
          <w:sz w:val="32"/>
          <w:szCs w:val="32"/>
        </w:rPr>
        <w:t xml:space="preserve"> </w:t>
      </w:r>
      <w:r>
        <w:rPr>
          <w:rFonts w:eastAsia="仿宋_GB2312"/>
          <w:b/>
          <w:bCs/>
          <w:kern w:val="0"/>
          <w:sz w:val="32"/>
          <w:szCs w:val="32"/>
        </w:rPr>
        <w:t xml:space="preserve"> </w:t>
      </w:r>
      <w:r>
        <w:rPr>
          <w:rFonts w:hint="eastAsia" w:eastAsia="仿宋_GB2312"/>
          <w:bCs/>
          <w:kern w:val="0"/>
          <w:sz w:val="32"/>
          <w:szCs w:val="32"/>
        </w:rPr>
        <w:t>公办</w:t>
      </w:r>
      <w:r>
        <w:rPr>
          <w:rFonts w:eastAsia="仿宋_GB2312"/>
          <w:kern w:val="0"/>
          <w:sz w:val="32"/>
          <w:szCs w:val="32"/>
        </w:rPr>
        <w:t>教育机构没有实质性引进境外教育资源，仅以学分互认形式与境外教育机构开展学生交流活动的，其收费不适用本办法。</w:t>
      </w:r>
    </w:p>
    <w:p>
      <w:pPr>
        <w:spacing w:line="596" w:lineRule="exact"/>
        <w:ind w:firstLine="640" w:firstLineChars="200"/>
        <w:rPr>
          <w:rFonts w:eastAsia="仿宋_GB2312"/>
          <w:color w:val="000000"/>
          <w:kern w:val="0"/>
          <w:sz w:val="32"/>
          <w:szCs w:val="32"/>
        </w:rPr>
      </w:pPr>
      <w:r>
        <w:rPr>
          <w:rFonts w:eastAsia="黑体"/>
          <w:bCs/>
          <w:color w:val="000000"/>
          <w:kern w:val="0"/>
          <w:sz w:val="32"/>
          <w:szCs w:val="32"/>
        </w:rPr>
        <w:t xml:space="preserve">第二十一条 </w:t>
      </w:r>
      <w:r>
        <w:rPr>
          <w:rFonts w:eastAsia="仿宋_GB2312"/>
          <w:b/>
          <w:bCs/>
          <w:color w:val="000000"/>
          <w:kern w:val="0"/>
          <w:sz w:val="32"/>
          <w:szCs w:val="32"/>
        </w:rPr>
        <w:t xml:space="preserve"> </w:t>
      </w:r>
      <w:r>
        <w:rPr>
          <w:rFonts w:eastAsia="仿宋_GB2312"/>
          <w:color w:val="000000"/>
          <w:kern w:val="0"/>
          <w:sz w:val="32"/>
          <w:szCs w:val="32"/>
        </w:rPr>
        <w:t>本办法由省发展改革委、省财政厅、省教育厅按各自职责负责解释。</w:t>
      </w:r>
    </w:p>
    <w:p>
      <w:pPr>
        <w:spacing w:line="596" w:lineRule="exact"/>
        <w:ind w:firstLine="640" w:firstLineChars="200"/>
        <w:rPr>
          <w:rFonts w:eastAsia="仿宋_GB2312"/>
          <w:sz w:val="32"/>
          <w:szCs w:val="32"/>
        </w:rPr>
      </w:pPr>
      <w:r>
        <w:rPr>
          <w:rFonts w:eastAsia="黑体"/>
          <w:bCs/>
          <w:color w:val="000000"/>
          <w:kern w:val="0"/>
          <w:sz w:val="32"/>
          <w:szCs w:val="32"/>
        </w:rPr>
        <w:t>第二十二条</w:t>
      </w:r>
      <w:r>
        <w:rPr>
          <w:rFonts w:eastAsia="仿宋_GB2312"/>
          <w:b/>
          <w:bCs/>
          <w:color w:val="000000"/>
          <w:kern w:val="0"/>
          <w:sz w:val="32"/>
          <w:szCs w:val="32"/>
        </w:rPr>
        <w:t xml:space="preserve">  </w:t>
      </w:r>
      <w:r>
        <w:rPr>
          <w:rFonts w:eastAsia="仿宋_GB2312"/>
          <w:color w:val="000000"/>
          <w:kern w:val="0"/>
          <w:sz w:val="32"/>
          <w:szCs w:val="32"/>
        </w:rPr>
        <w:t>本办法自2021年</w:t>
      </w:r>
      <w:r>
        <w:rPr>
          <w:rFonts w:hint="eastAsia" w:eastAsia="仿宋_GB2312"/>
          <w:color w:val="000000"/>
          <w:kern w:val="0"/>
          <w:sz w:val="32"/>
          <w:szCs w:val="32"/>
        </w:rPr>
        <w:t>12月25</w:t>
      </w:r>
      <w:r>
        <w:rPr>
          <w:rFonts w:eastAsia="仿宋_GB2312"/>
          <w:color w:val="000000"/>
          <w:kern w:val="0"/>
          <w:sz w:val="32"/>
          <w:szCs w:val="32"/>
        </w:rPr>
        <w:t>日起施行。以前有关规定与本办法规定不符的，以本办法为准。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664A1"/>
    <w:multiLevelType w:val="singleLevel"/>
    <w:tmpl w:val="617664A1"/>
    <w:lvl w:ilvl="0" w:tentative="0">
      <w:start w:val="3"/>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F340A"/>
    <w:rsid w:val="687F3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2022-02-15T01:44:00Z</dcterms:created>
  <dc:creator>郑旋</dc:creator>
  <cp:lastModifiedBy>郑旋</cp:lastModifiedBy>
  <dcterms:modified xsi:type="dcterms:W3CDTF">2022-02-15T01:44:18Z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3F0236FE41A44AC6BFC1796016E6AA39</vt:lpwstr>
  </property>
</Properties>
</file>