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56" w:lineRule="exact"/>
        <w:ind w:firstLine="0" w:firstLineChars="0"/>
        <w:rPr>
          <w:rFonts w:eastAsia="方正小标宋简体" w:cs="Times New Roman"/>
          <w:sz w:val="40"/>
          <w:szCs w:val="40"/>
        </w:rPr>
      </w:pPr>
      <w:bookmarkStart w:id="0" w:name="_GoBack"/>
      <w:bookmarkEnd w:id="0"/>
      <w:r>
        <w:rPr>
          <w:rFonts w:eastAsia="仿宋_GB2312" w:cs="Times New Roman"/>
          <w:sz w:val="32"/>
          <w:szCs w:val="32"/>
        </w:rPr>
        <w:t>附件1</w:t>
      </w:r>
    </w:p>
    <w:p>
      <w:pPr>
        <w:spacing w:line="556" w:lineRule="exact"/>
        <w:ind w:firstLine="720" w:firstLineChars="200"/>
        <w:jc w:val="center"/>
        <w:rPr>
          <w:rFonts w:eastAsia="方正小标宋简体" w:cs="Times New Roman"/>
          <w:sz w:val="36"/>
          <w:szCs w:val="36"/>
        </w:rPr>
      </w:pPr>
    </w:p>
    <w:p>
      <w:pPr>
        <w:spacing w:line="556" w:lineRule="exact"/>
        <w:ind w:firstLine="0" w:firstLineChars="0"/>
        <w:jc w:val="center"/>
        <w:rPr>
          <w:rFonts w:eastAsia="方正小标宋简体" w:cs="Times New Roman"/>
          <w:sz w:val="36"/>
          <w:szCs w:val="36"/>
        </w:rPr>
      </w:pPr>
      <w:r>
        <w:rPr>
          <w:rFonts w:eastAsia="方正小标宋简体" w:cs="Times New Roman"/>
          <w:sz w:val="36"/>
          <w:szCs w:val="36"/>
        </w:rPr>
        <w:t>项目单行材料参考范本</w:t>
      </w:r>
    </w:p>
    <w:p>
      <w:pPr>
        <w:spacing w:line="556" w:lineRule="exact"/>
        <w:ind w:firstLine="720" w:firstLineChars="200"/>
        <w:jc w:val="center"/>
        <w:rPr>
          <w:rFonts w:eastAsia="方正小标宋简体" w:cs="Times New Roman"/>
          <w:sz w:val="36"/>
          <w:szCs w:val="36"/>
        </w:rPr>
      </w:pPr>
    </w:p>
    <w:p>
      <w:pPr>
        <w:spacing w:line="556" w:lineRule="exact"/>
        <w:ind w:firstLine="640" w:firstLineChars="200"/>
        <w:rPr>
          <w:rFonts w:eastAsia="黑体" w:cs="Times New Roman"/>
          <w:sz w:val="32"/>
          <w:szCs w:val="32"/>
        </w:rPr>
      </w:pPr>
      <w:r>
        <w:rPr>
          <w:rFonts w:eastAsia="黑体" w:cs="Times New Roman"/>
          <w:sz w:val="32"/>
          <w:szCs w:val="32"/>
        </w:rPr>
        <w:t>一、项目单位基本情况</w:t>
      </w:r>
    </w:p>
    <w:p>
      <w:pPr>
        <w:spacing w:line="556" w:lineRule="exact"/>
        <w:ind w:firstLine="640" w:firstLineChars="200"/>
        <w:rPr>
          <w:rFonts w:eastAsia="仿宋_GB2312" w:cs="Times New Roman"/>
          <w:sz w:val="32"/>
          <w:szCs w:val="32"/>
        </w:rPr>
      </w:pPr>
      <w:r>
        <w:rPr>
          <w:rFonts w:eastAsia="仿宋_GB2312" w:cs="Times New Roman"/>
          <w:sz w:val="32"/>
          <w:szCs w:val="32"/>
        </w:rPr>
        <w:t>包括企业性质、注册资本、股东构成、资产状况、主要经营业务、获得荣誉情况及财务状况等。</w:t>
      </w:r>
    </w:p>
    <w:p>
      <w:pPr>
        <w:spacing w:line="556" w:lineRule="exact"/>
        <w:ind w:firstLine="640" w:firstLineChars="200"/>
        <w:rPr>
          <w:rFonts w:eastAsia="黑体" w:cs="Times New Roman"/>
          <w:sz w:val="32"/>
          <w:szCs w:val="32"/>
        </w:rPr>
      </w:pPr>
      <w:r>
        <w:rPr>
          <w:rFonts w:eastAsia="黑体" w:cs="Times New Roman"/>
          <w:sz w:val="32"/>
          <w:szCs w:val="32"/>
        </w:rPr>
        <w:t>二、项目基本情况</w:t>
      </w:r>
    </w:p>
    <w:p>
      <w:pPr>
        <w:spacing w:line="556" w:lineRule="exact"/>
        <w:ind w:firstLine="640" w:firstLineChars="200"/>
        <w:rPr>
          <w:rFonts w:eastAsia="仿宋_GB2312" w:cs="Times New Roman"/>
          <w:sz w:val="32"/>
          <w:szCs w:val="32"/>
        </w:rPr>
      </w:pPr>
      <w:r>
        <w:rPr>
          <w:rFonts w:hint="default" w:eastAsia="仿宋_GB2312" w:cs="Times New Roman"/>
          <w:sz w:val="32"/>
          <w:szCs w:val="32"/>
          <w:lang w:eastAsia="zh-CN"/>
        </w:rPr>
        <w:t>（</w:t>
      </w:r>
      <w:r>
        <w:rPr>
          <w:rFonts w:eastAsia="仿宋_GB2312" w:cs="Times New Roman"/>
          <w:sz w:val="32"/>
          <w:szCs w:val="32"/>
        </w:rPr>
        <w:t>一</w:t>
      </w:r>
      <w:r>
        <w:rPr>
          <w:rFonts w:hint="default" w:eastAsia="仿宋_GB2312" w:cs="Times New Roman"/>
          <w:sz w:val="32"/>
          <w:szCs w:val="32"/>
          <w:lang w:eastAsia="zh-CN"/>
        </w:rPr>
        <w:t>）</w:t>
      </w:r>
      <w:r>
        <w:rPr>
          <w:rFonts w:eastAsia="仿宋_GB2312" w:cs="Times New Roman"/>
          <w:sz w:val="32"/>
          <w:szCs w:val="32"/>
        </w:rPr>
        <w:t>现有设施及运营情况</w:t>
      </w:r>
    </w:p>
    <w:p>
      <w:pPr>
        <w:spacing w:line="556" w:lineRule="exact"/>
        <w:ind w:firstLine="640" w:firstLineChars="200"/>
        <w:rPr>
          <w:rFonts w:eastAsia="仿宋_GB2312" w:cs="Times New Roman"/>
          <w:sz w:val="32"/>
          <w:szCs w:val="32"/>
        </w:rPr>
      </w:pPr>
      <w:r>
        <w:rPr>
          <w:rFonts w:eastAsia="仿宋_GB2312" w:cs="Times New Roman"/>
          <w:sz w:val="32"/>
          <w:szCs w:val="32"/>
        </w:rPr>
        <w:t>1、现有粮食仓储物流相关设施:如粮食仓库、铁路专用线、码头泊位情况、接发设施设备等</w:t>
      </w:r>
      <w:r>
        <w:rPr>
          <w:rFonts w:hint="default" w:eastAsia="仿宋_GB2312" w:cs="Times New Roman"/>
          <w:sz w:val="32"/>
          <w:szCs w:val="32"/>
          <w:lang w:eastAsia="zh-CN"/>
        </w:rPr>
        <w:t>（</w:t>
      </w:r>
      <w:r>
        <w:rPr>
          <w:rFonts w:eastAsia="仿宋_GB2312" w:cs="Times New Roman"/>
          <w:sz w:val="32"/>
          <w:szCs w:val="32"/>
        </w:rPr>
        <w:t>附实景照片</w:t>
      </w:r>
      <w:r>
        <w:rPr>
          <w:rFonts w:hint="default" w:eastAsia="仿宋_GB2312" w:cs="Times New Roman"/>
          <w:sz w:val="32"/>
          <w:szCs w:val="32"/>
          <w:lang w:eastAsia="zh-CN"/>
        </w:rPr>
        <w:t>）</w:t>
      </w:r>
      <w:r>
        <w:rPr>
          <w:rFonts w:eastAsia="仿宋_GB2312" w:cs="Times New Roman"/>
          <w:sz w:val="32"/>
          <w:szCs w:val="32"/>
        </w:rPr>
        <w:t>。</w:t>
      </w:r>
    </w:p>
    <w:p>
      <w:pPr>
        <w:spacing w:line="556" w:lineRule="exact"/>
        <w:ind w:firstLine="640" w:firstLineChars="200"/>
        <w:rPr>
          <w:rFonts w:eastAsia="仿宋_GB2312" w:cs="Times New Roman"/>
          <w:sz w:val="32"/>
          <w:szCs w:val="32"/>
        </w:rPr>
      </w:pPr>
      <w:r>
        <w:rPr>
          <w:rFonts w:eastAsia="仿宋_GB2312" w:cs="Times New Roman"/>
          <w:sz w:val="32"/>
          <w:szCs w:val="32"/>
        </w:rPr>
        <w:t>2、近三年运营情况:粮食库存量，粮食物流量、流向、运输方式及上、下游合作企业名单。</w:t>
      </w:r>
    </w:p>
    <w:p>
      <w:pPr>
        <w:spacing w:line="556" w:lineRule="exact"/>
        <w:ind w:firstLine="640" w:firstLineChars="200"/>
        <w:rPr>
          <w:rFonts w:eastAsia="仿宋_GB2312" w:cs="Times New Roman"/>
          <w:sz w:val="32"/>
          <w:szCs w:val="32"/>
        </w:rPr>
      </w:pPr>
      <w:r>
        <w:rPr>
          <w:rFonts w:eastAsia="仿宋_GB2312" w:cs="Times New Roman"/>
          <w:sz w:val="32"/>
          <w:szCs w:val="32"/>
        </w:rPr>
        <w:t>3、当地粮食物流量及同类粮食仓储物流设施情况，本项目粮食物流量预测及所占市场份额情况。</w:t>
      </w:r>
    </w:p>
    <w:p>
      <w:pPr>
        <w:spacing w:line="556" w:lineRule="exact"/>
        <w:ind w:firstLine="640" w:firstLineChars="200"/>
        <w:rPr>
          <w:rFonts w:eastAsia="仿宋_GB2312" w:cs="Times New Roman"/>
          <w:sz w:val="32"/>
          <w:szCs w:val="32"/>
        </w:rPr>
      </w:pPr>
      <w:r>
        <w:rPr>
          <w:rFonts w:hint="default" w:eastAsia="仿宋_GB2312" w:cs="Times New Roman"/>
          <w:sz w:val="32"/>
          <w:szCs w:val="32"/>
          <w:lang w:eastAsia="zh-CN"/>
        </w:rPr>
        <w:t>（</w:t>
      </w:r>
      <w:r>
        <w:rPr>
          <w:rFonts w:eastAsia="仿宋_GB2312" w:cs="Times New Roman"/>
          <w:sz w:val="32"/>
          <w:szCs w:val="32"/>
        </w:rPr>
        <w:t>二</w:t>
      </w:r>
      <w:r>
        <w:rPr>
          <w:rFonts w:hint="default" w:eastAsia="仿宋_GB2312" w:cs="Times New Roman"/>
          <w:sz w:val="32"/>
          <w:szCs w:val="32"/>
          <w:lang w:eastAsia="zh-CN"/>
        </w:rPr>
        <w:t>）</w:t>
      </w:r>
      <w:r>
        <w:rPr>
          <w:rFonts w:eastAsia="仿宋_GB2312" w:cs="Times New Roman"/>
          <w:sz w:val="32"/>
          <w:szCs w:val="32"/>
        </w:rPr>
        <w:t>存在的主要问题。</w:t>
      </w:r>
    </w:p>
    <w:p>
      <w:pPr>
        <w:spacing w:line="556" w:lineRule="exact"/>
        <w:ind w:firstLine="640" w:firstLineChars="200"/>
        <w:rPr>
          <w:rFonts w:eastAsia="仿宋_GB2312" w:cs="Times New Roman"/>
          <w:sz w:val="32"/>
          <w:szCs w:val="32"/>
        </w:rPr>
      </w:pPr>
      <w:r>
        <w:rPr>
          <w:rFonts w:hint="default" w:eastAsia="仿宋_GB2312" w:cs="Times New Roman"/>
          <w:sz w:val="32"/>
          <w:szCs w:val="32"/>
          <w:lang w:eastAsia="zh-CN"/>
        </w:rPr>
        <w:t>（</w:t>
      </w:r>
      <w:r>
        <w:rPr>
          <w:rFonts w:eastAsia="仿宋_GB2312" w:cs="Times New Roman"/>
          <w:sz w:val="32"/>
          <w:szCs w:val="32"/>
        </w:rPr>
        <w:t>三</w:t>
      </w:r>
      <w:r>
        <w:rPr>
          <w:rFonts w:hint="default" w:eastAsia="仿宋_GB2312" w:cs="Times New Roman"/>
          <w:sz w:val="32"/>
          <w:szCs w:val="32"/>
          <w:lang w:eastAsia="zh-CN"/>
        </w:rPr>
        <w:t>）</w:t>
      </w:r>
      <w:r>
        <w:rPr>
          <w:rFonts w:eastAsia="仿宋_GB2312" w:cs="Times New Roman"/>
          <w:sz w:val="32"/>
          <w:szCs w:val="32"/>
        </w:rPr>
        <w:t>项目建设的必要性，以及申请国家投资补助的理由和依据。</w:t>
      </w:r>
    </w:p>
    <w:p>
      <w:pPr>
        <w:spacing w:line="556" w:lineRule="exact"/>
        <w:ind w:firstLine="640" w:firstLineChars="200"/>
        <w:rPr>
          <w:rFonts w:eastAsia="仿宋_GB2312" w:cs="Times New Roman"/>
          <w:sz w:val="32"/>
          <w:szCs w:val="32"/>
        </w:rPr>
      </w:pPr>
      <w:r>
        <w:rPr>
          <w:rFonts w:hint="default" w:eastAsia="仿宋_GB2312" w:cs="Times New Roman"/>
          <w:sz w:val="32"/>
          <w:szCs w:val="32"/>
          <w:lang w:eastAsia="zh-CN"/>
        </w:rPr>
        <w:t>（</w:t>
      </w:r>
      <w:r>
        <w:rPr>
          <w:rFonts w:eastAsia="仿宋_GB2312" w:cs="Times New Roman"/>
          <w:sz w:val="32"/>
          <w:szCs w:val="32"/>
        </w:rPr>
        <w:t>四</w:t>
      </w:r>
      <w:r>
        <w:rPr>
          <w:rFonts w:hint="default" w:eastAsia="仿宋_GB2312" w:cs="Times New Roman"/>
          <w:sz w:val="32"/>
          <w:szCs w:val="32"/>
          <w:lang w:eastAsia="zh-CN"/>
        </w:rPr>
        <w:t>）</w:t>
      </w:r>
      <w:r>
        <w:rPr>
          <w:rFonts w:eastAsia="仿宋_GB2312" w:cs="Times New Roman"/>
          <w:sz w:val="32"/>
          <w:szCs w:val="32"/>
        </w:rPr>
        <w:t>项目建设内容及规模。需要有量化的指标，如:项目占地面积**平方米</w:t>
      </w:r>
      <w:r>
        <w:rPr>
          <w:rFonts w:hint="default" w:eastAsia="仿宋_GB2312" w:cs="Times New Roman"/>
          <w:sz w:val="32"/>
          <w:szCs w:val="32"/>
          <w:lang w:eastAsia="zh-CN"/>
        </w:rPr>
        <w:t>（</w:t>
      </w:r>
      <w:r>
        <w:rPr>
          <w:rFonts w:eastAsia="仿宋_GB2312" w:cs="Times New Roman"/>
          <w:sz w:val="32"/>
          <w:szCs w:val="32"/>
        </w:rPr>
        <w:t>折合**亩</w:t>
      </w:r>
      <w:r>
        <w:rPr>
          <w:rFonts w:hint="default" w:eastAsia="仿宋_GB2312" w:cs="Times New Roman"/>
          <w:sz w:val="32"/>
          <w:szCs w:val="32"/>
          <w:lang w:eastAsia="zh-CN"/>
        </w:rPr>
        <w:t>）</w:t>
      </w:r>
      <w:r>
        <w:rPr>
          <w:rFonts w:eastAsia="仿宋_GB2312" w:cs="Times New Roman"/>
          <w:sz w:val="32"/>
          <w:szCs w:val="32"/>
        </w:rPr>
        <w:t>，建筑面积**平方米，建设平房仓**平方米</w:t>
      </w:r>
      <w:r>
        <w:rPr>
          <w:rFonts w:hint="default" w:eastAsia="仿宋_GB2312" w:cs="Times New Roman"/>
          <w:sz w:val="32"/>
          <w:szCs w:val="32"/>
          <w:lang w:eastAsia="zh-CN"/>
        </w:rPr>
        <w:t>（</w:t>
      </w:r>
      <w:r>
        <w:rPr>
          <w:rFonts w:eastAsia="仿宋_GB2312" w:cs="Times New Roman"/>
          <w:sz w:val="32"/>
          <w:szCs w:val="32"/>
        </w:rPr>
        <w:t>折合**万吨</w:t>
      </w:r>
      <w:r>
        <w:rPr>
          <w:rFonts w:hint="default" w:eastAsia="仿宋_GB2312" w:cs="Times New Roman"/>
          <w:sz w:val="32"/>
          <w:szCs w:val="32"/>
          <w:lang w:eastAsia="zh-CN"/>
        </w:rPr>
        <w:t>）</w:t>
      </w:r>
      <w:r>
        <w:rPr>
          <w:rFonts w:eastAsia="仿宋_GB2312" w:cs="Times New Roman"/>
          <w:sz w:val="32"/>
          <w:szCs w:val="32"/>
        </w:rPr>
        <w:t>、立筒仓或浅圆仓**吨、铁路专用线**米、散粮码头**万吨级，购置散粮运输车**辆等。</w:t>
      </w:r>
    </w:p>
    <w:p>
      <w:pPr>
        <w:spacing w:line="556" w:lineRule="exact"/>
        <w:ind w:firstLine="640" w:firstLineChars="200"/>
        <w:rPr>
          <w:rFonts w:eastAsia="仿宋_GB2312" w:cs="Times New Roman"/>
          <w:sz w:val="32"/>
          <w:szCs w:val="32"/>
        </w:rPr>
      </w:pPr>
      <w:r>
        <w:rPr>
          <w:rFonts w:hint="default" w:eastAsia="仿宋_GB2312" w:cs="Times New Roman"/>
          <w:sz w:val="32"/>
          <w:szCs w:val="32"/>
          <w:lang w:eastAsia="zh-CN"/>
        </w:rPr>
        <w:t>（</w:t>
      </w:r>
      <w:r>
        <w:rPr>
          <w:rFonts w:eastAsia="仿宋_GB2312" w:cs="Times New Roman"/>
          <w:sz w:val="32"/>
          <w:szCs w:val="32"/>
        </w:rPr>
        <w:t>五</w:t>
      </w:r>
      <w:r>
        <w:rPr>
          <w:rFonts w:hint="default" w:eastAsia="仿宋_GB2312" w:cs="Times New Roman"/>
          <w:sz w:val="32"/>
          <w:szCs w:val="32"/>
          <w:lang w:eastAsia="zh-CN"/>
        </w:rPr>
        <w:t>）</w:t>
      </w:r>
      <w:r>
        <w:rPr>
          <w:rFonts w:eastAsia="仿宋_GB2312" w:cs="Times New Roman"/>
          <w:sz w:val="32"/>
          <w:szCs w:val="32"/>
        </w:rPr>
        <w:t>总投资及资金来源。项目总投资**万元，其中工程费用**万元，其他费用**万元，预备费用**万元。资金来源:企业自筹资金**万元，银行贷款**万元，**其他方式**万元。</w:t>
      </w:r>
    </w:p>
    <w:p>
      <w:pPr>
        <w:spacing w:line="556" w:lineRule="exact"/>
        <w:ind w:firstLine="640" w:firstLineChars="200"/>
        <w:rPr>
          <w:rFonts w:eastAsia="仿宋_GB2312" w:cs="Times New Roman"/>
          <w:sz w:val="32"/>
          <w:szCs w:val="32"/>
        </w:rPr>
      </w:pPr>
      <w:r>
        <w:rPr>
          <w:rFonts w:eastAsia="仿宋_GB2312" w:cs="Times New Roman"/>
          <w:sz w:val="32"/>
          <w:szCs w:val="32"/>
        </w:rPr>
        <w:t>（六）项目建设资金</w:t>
      </w:r>
      <w:r>
        <w:rPr>
          <w:rFonts w:hint="default" w:eastAsia="仿宋_GB2312" w:cs="Times New Roman"/>
          <w:sz w:val="32"/>
          <w:szCs w:val="32"/>
        </w:rPr>
        <w:t>到位</w:t>
      </w:r>
      <w:r>
        <w:rPr>
          <w:rFonts w:eastAsia="仿宋_GB2312" w:cs="Times New Roman"/>
          <w:sz w:val="32"/>
          <w:szCs w:val="32"/>
        </w:rPr>
        <w:t>情况。项目建设单位提供充足</w:t>
      </w:r>
      <w:r>
        <w:rPr>
          <w:rFonts w:hint="default" w:eastAsia="仿宋_GB2312" w:cs="Times New Roman"/>
          <w:sz w:val="32"/>
          <w:szCs w:val="32"/>
        </w:rPr>
        <w:t>的能</w:t>
      </w:r>
      <w:r>
        <w:rPr>
          <w:rFonts w:eastAsia="仿宋_GB2312" w:cs="Times New Roman"/>
          <w:sz w:val="32"/>
          <w:szCs w:val="32"/>
        </w:rPr>
        <w:t>证明项目所需建设资金已足额到位</w:t>
      </w:r>
      <w:r>
        <w:rPr>
          <w:rFonts w:hint="default" w:eastAsia="仿宋_GB2312" w:cs="Times New Roman"/>
          <w:sz w:val="32"/>
          <w:szCs w:val="32"/>
        </w:rPr>
        <w:t>的凭证</w:t>
      </w:r>
      <w:r>
        <w:rPr>
          <w:rFonts w:eastAsia="仿宋_GB2312" w:cs="Times New Roman"/>
          <w:sz w:val="32"/>
          <w:szCs w:val="32"/>
        </w:rPr>
        <w:t>。</w:t>
      </w:r>
    </w:p>
    <w:p>
      <w:pPr>
        <w:spacing w:line="556" w:lineRule="exact"/>
        <w:ind w:firstLine="640" w:firstLineChars="200"/>
        <w:rPr>
          <w:rFonts w:eastAsia="黑体" w:cs="Times New Roman"/>
          <w:sz w:val="32"/>
          <w:szCs w:val="32"/>
        </w:rPr>
      </w:pPr>
      <w:r>
        <w:rPr>
          <w:rFonts w:eastAsia="黑体" w:cs="Times New Roman"/>
          <w:sz w:val="32"/>
          <w:szCs w:val="32"/>
        </w:rPr>
        <w:t>三、建设条件落实情况</w:t>
      </w:r>
    </w:p>
    <w:p>
      <w:pPr>
        <w:spacing w:line="556" w:lineRule="exact"/>
        <w:ind w:firstLine="640" w:firstLineChars="200"/>
        <w:rPr>
          <w:rFonts w:eastAsia="仿宋_GB2312" w:cs="Times New Roman"/>
          <w:sz w:val="32"/>
          <w:szCs w:val="32"/>
        </w:rPr>
      </w:pPr>
      <w:r>
        <w:rPr>
          <w:rFonts w:eastAsia="仿宋_GB2312" w:cs="Times New Roman"/>
          <w:sz w:val="32"/>
          <w:szCs w:val="32"/>
        </w:rPr>
        <w:t>项目审批</w:t>
      </w:r>
      <w:r>
        <w:rPr>
          <w:rFonts w:hint="default" w:eastAsia="仿宋_GB2312" w:cs="Times New Roman"/>
          <w:sz w:val="32"/>
          <w:szCs w:val="32"/>
          <w:lang w:eastAsia="zh-CN"/>
        </w:rPr>
        <w:t>（</w:t>
      </w:r>
      <w:r>
        <w:rPr>
          <w:rFonts w:eastAsia="仿宋_GB2312" w:cs="Times New Roman"/>
          <w:sz w:val="32"/>
          <w:szCs w:val="32"/>
        </w:rPr>
        <w:t>核准、备案</w:t>
      </w:r>
      <w:r>
        <w:rPr>
          <w:rFonts w:hint="default" w:eastAsia="仿宋_GB2312" w:cs="Times New Roman"/>
          <w:sz w:val="32"/>
          <w:szCs w:val="32"/>
          <w:lang w:eastAsia="zh-CN"/>
        </w:rPr>
        <w:t>）</w:t>
      </w:r>
      <w:r>
        <w:rPr>
          <w:rFonts w:eastAsia="仿宋_GB2312" w:cs="Times New Roman"/>
          <w:sz w:val="32"/>
          <w:szCs w:val="32"/>
        </w:rPr>
        <w:t>:已于**年**月**日在线审批监管平台取得**发改委的审批</w:t>
      </w:r>
      <w:r>
        <w:rPr>
          <w:rFonts w:hint="default" w:eastAsia="仿宋_GB2312" w:cs="Times New Roman"/>
          <w:sz w:val="32"/>
          <w:szCs w:val="32"/>
          <w:lang w:eastAsia="zh-CN"/>
        </w:rPr>
        <w:t>（</w:t>
      </w:r>
      <w:r>
        <w:rPr>
          <w:rFonts w:eastAsia="仿宋_GB2312" w:cs="Times New Roman"/>
          <w:sz w:val="32"/>
          <w:szCs w:val="32"/>
        </w:rPr>
        <w:t>核准、备案</w:t>
      </w:r>
      <w:r>
        <w:rPr>
          <w:rFonts w:hint="default" w:eastAsia="仿宋_GB2312" w:cs="Times New Roman"/>
          <w:sz w:val="32"/>
          <w:szCs w:val="32"/>
          <w:lang w:eastAsia="zh-CN"/>
        </w:rPr>
        <w:t>）</w:t>
      </w:r>
      <w:r>
        <w:rPr>
          <w:rFonts w:eastAsia="仿宋_GB2312" w:cs="Times New Roman"/>
          <w:sz w:val="32"/>
          <w:szCs w:val="32"/>
        </w:rPr>
        <w:t>手续，在线平台生成</w:t>
      </w:r>
      <w:r>
        <w:rPr>
          <w:rFonts w:eastAsia="仿宋_GB2312" w:cs="Times New Roman"/>
          <w:spacing w:val="-6"/>
          <w:sz w:val="32"/>
          <w:szCs w:val="32"/>
        </w:rPr>
        <w:t>的项目代码为**。</w:t>
      </w:r>
      <w:r>
        <w:rPr>
          <w:rFonts w:hint="default" w:eastAsia="仿宋_GB2312" w:cs="Times New Roman"/>
          <w:spacing w:val="-6"/>
          <w:sz w:val="32"/>
          <w:szCs w:val="32"/>
        </w:rPr>
        <w:t>土地、规划、环评、施工许可等相关前期手续。</w:t>
      </w:r>
    </w:p>
    <w:p>
      <w:pPr>
        <w:spacing w:line="556" w:lineRule="exact"/>
        <w:ind w:firstLine="640" w:firstLineChars="200"/>
        <w:rPr>
          <w:rFonts w:eastAsia="黑体" w:cs="Times New Roman"/>
          <w:sz w:val="32"/>
          <w:szCs w:val="32"/>
        </w:rPr>
      </w:pPr>
      <w:r>
        <w:rPr>
          <w:rFonts w:eastAsia="黑体" w:cs="Times New Roman"/>
          <w:sz w:val="32"/>
          <w:szCs w:val="32"/>
        </w:rPr>
        <w:t>四、项目进展情况</w:t>
      </w:r>
    </w:p>
    <w:p>
      <w:pPr>
        <w:spacing w:line="556" w:lineRule="exact"/>
        <w:ind w:firstLine="640" w:firstLineChars="200"/>
        <w:rPr>
          <w:rFonts w:eastAsia="仿宋_GB2312" w:cs="Times New Roman"/>
          <w:sz w:val="32"/>
          <w:szCs w:val="32"/>
        </w:rPr>
      </w:pPr>
      <w:r>
        <w:rPr>
          <w:rFonts w:eastAsia="仿宋_GB2312" w:cs="Times New Roman"/>
          <w:sz w:val="32"/>
          <w:szCs w:val="32"/>
        </w:rPr>
        <w:t>分子项工程进展、投资完成情况及工程实景照片等。</w:t>
      </w:r>
    </w:p>
    <w:p>
      <w:pPr>
        <w:spacing w:line="556" w:lineRule="exact"/>
        <w:ind w:firstLine="640" w:firstLineChars="200"/>
        <w:rPr>
          <w:rFonts w:eastAsia="仿宋_GB2312" w:cs="Times New Roman"/>
          <w:sz w:val="32"/>
          <w:szCs w:val="32"/>
        </w:rPr>
      </w:pPr>
    </w:p>
    <w:p>
      <w:pPr>
        <w:spacing w:line="556" w:lineRule="exact"/>
        <w:ind w:firstLine="640" w:firstLineChars="200"/>
        <w:rPr>
          <w:rFonts w:eastAsia="仿宋_GB2312" w:cs="Times New Roman"/>
          <w:sz w:val="32"/>
          <w:szCs w:val="32"/>
        </w:rPr>
      </w:pPr>
      <w:r>
        <w:rPr>
          <w:rFonts w:eastAsia="仿宋_GB2312" w:cs="Times New Roman"/>
          <w:sz w:val="32"/>
          <w:szCs w:val="32"/>
        </w:rPr>
        <w:t>附件:</w:t>
      </w:r>
    </w:p>
    <w:p>
      <w:pPr>
        <w:spacing w:line="556" w:lineRule="exact"/>
        <w:ind w:firstLine="640" w:firstLineChars="200"/>
        <w:rPr>
          <w:rFonts w:eastAsia="仿宋_GB2312" w:cs="Times New Roman"/>
          <w:sz w:val="32"/>
          <w:szCs w:val="32"/>
        </w:rPr>
      </w:pPr>
      <w:r>
        <w:rPr>
          <w:rFonts w:eastAsia="仿宋_GB2312" w:cs="Times New Roman"/>
          <w:sz w:val="32"/>
          <w:szCs w:val="32"/>
        </w:rPr>
        <w:t>1.项目单位营业执照等法人证明材料。</w:t>
      </w:r>
    </w:p>
    <w:p>
      <w:pPr>
        <w:spacing w:line="556" w:lineRule="exact"/>
        <w:ind w:firstLine="640" w:firstLineChars="200"/>
        <w:rPr>
          <w:rFonts w:eastAsia="仿宋_GB2312" w:cs="Times New Roman"/>
          <w:sz w:val="32"/>
          <w:szCs w:val="32"/>
        </w:rPr>
      </w:pPr>
      <w:r>
        <w:rPr>
          <w:rFonts w:eastAsia="仿宋_GB2312" w:cs="Times New Roman"/>
          <w:sz w:val="32"/>
          <w:szCs w:val="32"/>
        </w:rPr>
        <w:t>2.项目审批</w:t>
      </w:r>
      <w:r>
        <w:rPr>
          <w:rFonts w:hint="default" w:eastAsia="仿宋_GB2312" w:cs="Times New Roman"/>
          <w:sz w:val="32"/>
          <w:szCs w:val="32"/>
          <w:lang w:eastAsia="zh-CN"/>
        </w:rPr>
        <w:t>（</w:t>
      </w:r>
      <w:r>
        <w:rPr>
          <w:rFonts w:eastAsia="仿宋_GB2312" w:cs="Times New Roman"/>
          <w:sz w:val="32"/>
          <w:szCs w:val="32"/>
        </w:rPr>
        <w:t>核准、备案</w:t>
      </w:r>
      <w:r>
        <w:rPr>
          <w:rFonts w:hint="default" w:eastAsia="仿宋_GB2312" w:cs="Times New Roman"/>
          <w:sz w:val="32"/>
          <w:szCs w:val="32"/>
          <w:lang w:eastAsia="zh-CN"/>
        </w:rPr>
        <w:t>）</w:t>
      </w:r>
      <w:r>
        <w:rPr>
          <w:rFonts w:eastAsia="仿宋_GB2312" w:cs="Times New Roman"/>
          <w:sz w:val="32"/>
          <w:szCs w:val="32"/>
        </w:rPr>
        <w:t>文件的复印件。</w:t>
      </w:r>
    </w:p>
    <w:p>
      <w:pPr>
        <w:spacing w:line="556" w:lineRule="exact"/>
        <w:ind w:firstLine="640" w:firstLineChars="200"/>
        <w:rPr>
          <w:rFonts w:eastAsia="仿宋_GB2312" w:cs="Times New Roman"/>
          <w:sz w:val="32"/>
          <w:szCs w:val="32"/>
        </w:rPr>
      </w:pPr>
      <w:r>
        <w:rPr>
          <w:rFonts w:eastAsia="仿宋_GB2312" w:cs="Times New Roman"/>
          <w:sz w:val="32"/>
          <w:szCs w:val="32"/>
        </w:rPr>
        <w:t>3.对承担政府储备的项目需附当地政府相关部门出具的文件或合作协议等。</w:t>
      </w:r>
    </w:p>
    <w:p>
      <w:pPr>
        <w:spacing w:line="556" w:lineRule="exact"/>
        <w:ind w:firstLine="640" w:firstLineChars="200"/>
        <w:rPr>
          <w:rFonts w:eastAsia="仿宋_GB2312" w:cs="Times New Roman"/>
          <w:sz w:val="32"/>
          <w:szCs w:val="32"/>
        </w:rPr>
      </w:pPr>
      <w:r>
        <w:rPr>
          <w:rFonts w:eastAsia="仿宋_GB2312" w:cs="Times New Roman"/>
          <w:sz w:val="32"/>
          <w:szCs w:val="32"/>
        </w:rPr>
        <w:t>4.规范的总平面图，详细标明现有设施、拟建设施</w:t>
      </w:r>
      <w:r>
        <w:rPr>
          <w:rFonts w:hint="default" w:eastAsia="仿宋_GB2312" w:cs="Times New Roman"/>
          <w:sz w:val="32"/>
          <w:szCs w:val="32"/>
          <w:lang w:eastAsia="zh-CN"/>
        </w:rPr>
        <w:t>（</w:t>
      </w:r>
      <w:r>
        <w:rPr>
          <w:rFonts w:eastAsia="仿宋_GB2312" w:cs="Times New Roman"/>
          <w:sz w:val="32"/>
          <w:szCs w:val="32"/>
        </w:rPr>
        <w:t>规模及指标</w:t>
      </w:r>
      <w:r>
        <w:rPr>
          <w:rFonts w:hint="default" w:eastAsia="仿宋_GB2312" w:cs="Times New Roman"/>
          <w:sz w:val="32"/>
          <w:szCs w:val="32"/>
          <w:lang w:eastAsia="zh-CN"/>
        </w:rPr>
        <w:t>）</w:t>
      </w:r>
      <w:r>
        <w:rPr>
          <w:rFonts w:eastAsia="仿宋_GB2312" w:cs="Times New Roman"/>
          <w:sz w:val="32"/>
          <w:szCs w:val="32"/>
        </w:rPr>
        <w:t>，须符合国家颁布实施的建设标准和技术规范</w:t>
      </w:r>
      <w:r>
        <w:rPr>
          <w:rFonts w:hint="default" w:eastAsia="仿宋_GB2312" w:cs="Times New Roman"/>
          <w:sz w:val="32"/>
          <w:szCs w:val="32"/>
          <w:lang w:eastAsia="zh-CN"/>
        </w:rPr>
        <w:t>（</w:t>
      </w:r>
      <w:r>
        <w:rPr>
          <w:rFonts w:eastAsia="仿宋_GB2312" w:cs="Times New Roman"/>
          <w:sz w:val="32"/>
          <w:szCs w:val="32"/>
        </w:rPr>
        <w:t>不得以示意图代替、不得将总分平面图拍照报送、图幅大小应能看清楚</w:t>
      </w:r>
      <w:r>
        <w:rPr>
          <w:rFonts w:hint="default" w:eastAsia="仿宋_GB2312" w:cs="Times New Roman"/>
          <w:sz w:val="32"/>
          <w:szCs w:val="32"/>
          <w:lang w:eastAsia="zh-CN"/>
        </w:rPr>
        <w:t>）</w:t>
      </w:r>
      <w:r>
        <w:rPr>
          <w:rFonts w:eastAsia="仿宋_GB2312" w:cs="Times New Roman"/>
          <w:sz w:val="32"/>
          <w:szCs w:val="32"/>
        </w:rPr>
        <w:t>。</w:t>
      </w:r>
    </w:p>
    <w:p>
      <w:pPr>
        <w:spacing w:line="556" w:lineRule="exact"/>
        <w:ind w:firstLine="640" w:firstLineChars="200"/>
        <w:rPr>
          <w:rFonts w:eastAsia="仿宋_GB2312" w:cs="Times New Roman"/>
          <w:sz w:val="32"/>
          <w:szCs w:val="32"/>
        </w:rPr>
      </w:pPr>
      <w:r>
        <w:rPr>
          <w:rFonts w:eastAsia="仿宋_GB2312" w:cs="Times New Roman"/>
          <w:sz w:val="32"/>
          <w:szCs w:val="32"/>
        </w:rPr>
        <w:t>5.分子项的详细投资概算表，包括工程费用、其他费用和预备费用。</w:t>
      </w:r>
    </w:p>
    <w:p>
      <w:pPr>
        <w:spacing w:line="556" w:lineRule="exact"/>
        <w:ind w:firstLine="640" w:firstLineChars="200"/>
        <w:rPr>
          <w:rFonts w:eastAsia="仿宋_GB2312" w:cs="Times New Roman"/>
          <w:sz w:val="32"/>
          <w:szCs w:val="32"/>
        </w:rPr>
        <w:sectPr>
          <w:footerReference r:id="rId3" w:type="default"/>
          <w:footerReference r:id="rId4" w:type="even"/>
          <w:pgSz w:w="11906" w:h="16838"/>
          <w:pgMar w:top="1871" w:right="1531" w:bottom="1531" w:left="1587" w:header="851" w:footer="1304" w:gutter="0"/>
          <w:paperSrc/>
          <w:pgNumType w:fmt="decimal"/>
          <w:cols w:space="720" w:num="1"/>
          <w:rtlGutter w:val="0"/>
          <w:docGrid w:type="lines" w:linePitch="312" w:charSpace="0"/>
        </w:sectPr>
      </w:pPr>
      <w:r>
        <w:rPr>
          <w:rFonts w:eastAsia="仿宋_GB2312" w:cs="Times New Roman"/>
          <w:sz w:val="32"/>
          <w:szCs w:val="32"/>
        </w:rPr>
        <w:t>6.项目单位对资金申请报告及其相关附件的真实性和合规性负责的申明、申报项目未使用其他中央财政性资金的声明。</w:t>
      </w:r>
    </w:p>
    <w:p>
      <w:pPr>
        <w:spacing w:line="600" w:lineRule="exact"/>
        <w:ind w:firstLine="0" w:firstLineChars="0"/>
        <w:rPr>
          <w:rFonts w:eastAsia="仿宋_GB2312" w:cs="Times New Roman"/>
          <w:sz w:val="32"/>
          <w:szCs w:val="32"/>
        </w:rPr>
      </w:pPr>
      <w:r>
        <w:rPr>
          <w:rFonts w:eastAsia="仿宋_GB2312" w:cs="Times New Roman"/>
          <w:sz w:val="32"/>
          <w:szCs w:val="32"/>
        </w:rPr>
        <w:t>附件2</w:t>
      </w:r>
    </w:p>
    <w:p>
      <w:pPr>
        <w:spacing w:line="600" w:lineRule="exact"/>
        <w:ind w:firstLine="640" w:firstLineChars="200"/>
        <w:jc w:val="center"/>
        <w:rPr>
          <w:rFonts w:eastAsia="方正小标宋简体" w:cs="Times New Roman"/>
          <w:sz w:val="32"/>
          <w:szCs w:val="32"/>
        </w:rPr>
      </w:pPr>
      <w:r>
        <w:rPr>
          <w:rFonts w:eastAsia="方正小标宋简体" w:cs="Times New Roman"/>
          <w:sz w:val="32"/>
          <w:szCs w:val="32"/>
        </w:rPr>
        <w:t>2021年粮食等重要农产品仓储设施项目表</w:t>
      </w:r>
    </w:p>
    <w:tbl>
      <w:tblPr>
        <w:tblStyle w:val="5"/>
        <w:tblpPr w:leftFromText="180" w:rightFromText="180" w:vertAnchor="text" w:horzAnchor="page" w:tblpXSpec="center" w:tblpY="485"/>
        <w:tblOverlap w:val="never"/>
        <w:tblW w:w="0" w:type="auto"/>
        <w:jc w:val="center"/>
        <w:tblLayout w:type="fixed"/>
        <w:tblCellMar>
          <w:top w:w="0" w:type="dxa"/>
          <w:left w:w="108" w:type="dxa"/>
          <w:bottom w:w="0" w:type="dxa"/>
          <w:right w:w="108" w:type="dxa"/>
        </w:tblCellMar>
      </w:tblPr>
      <w:tblGrid>
        <w:gridCol w:w="768"/>
        <w:gridCol w:w="1813"/>
        <w:gridCol w:w="1374"/>
        <w:gridCol w:w="2514"/>
        <w:gridCol w:w="788"/>
        <w:gridCol w:w="796"/>
        <w:gridCol w:w="1192"/>
        <w:gridCol w:w="2949"/>
        <w:gridCol w:w="1843"/>
        <w:gridCol w:w="938"/>
      </w:tblGrid>
      <w:tr>
        <w:tblPrEx>
          <w:tblCellMar>
            <w:top w:w="0" w:type="dxa"/>
            <w:left w:w="108" w:type="dxa"/>
            <w:bottom w:w="0" w:type="dxa"/>
            <w:right w:w="108" w:type="dxa"/>
          </w:tblCellMar>
        </w:tblPrEx>
        <w:trPr>
          <w:trHeight w:val="1186" w:hRule="atLeast"/>
          <w:jc w:val="center"/>
        </w:trPr>
        <w:tc>
          <w:tcPr>
            <w:tcW w:w="768" w:type="dxa"/>
            <w:tcBorders>
              <w:top w:val="single" w:color="auto" w:sz="12" w:space="0"/>
              <w:left w:val="nil"/>
              <w:bottom w:val="single" w:color="auto" w:sz="4" w:space="0"/>
              <w:right w:val="single" w:color="auto"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序号</w:t>
            </w:r>
          </w:p>
        </w:tc>
        <w:tc>
          <w:tcPr>
            <w:tcW w:w="1813" w:type="dxa"/>
            <w:tcBorders>
              <w:top w:val="single" w:color="auto" w:sz="12" w:space="0"/>
              <w:left w:val="single" w:color="auto"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项目单位</w:t>
            </w:r>
          </w:p>
        </w:tc>
        <w:tc>
          <w:tcPr>
            <w:tcW w:w="1374"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项目名称</w:t>
            </w:r>
          </w:p>
        </w:tc>
        <w:tc>
          <w:tcPr>
            <w:tcW w:w="2514"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主要建设内容及规模</w:t>
            </w:r>
          </w:p>
        </w:tc>
        <w:tc>
          <w:tcPr>
            <w:tcW w:w="788"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项目性质</w:t>
            </w:r>
          </w:p>
        </w:tc>
        <w:tc>
          <w:tcPr>
            <w:tcW w:w="796"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项目类型</w:t>
            </w:r>
          </w:p>
        </w:tc>
        <w:tc>
          <w:tcPr>
            <w:tcW w:w="1192"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总投资（万元）</w:t>
            </w:r>
          </w:p>
        </w:tc>
        <w:tc>
          <w:tcPr>
            <w:tcW w:w="2949"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left"/>
              <w:textAlignment w:val="center"/>
              <w:rPr>
                <w:rFonts w:cs="Times New Roman"/>
                <w:color w:val="000000"/>
                <w:sz w:val="22"/>
                <w:szCs w:val="22"/>
              </w:rPr>
            </w:pPr>
            <w:r>
              <w:rPr>
                <w:rFonts w:cs="Times New Roman"/>
                <w:color w:val="000000"/>
                <w:kern w:val="0"/>
                <w:sz w:val="22"/>
                <w:szCs w:val="22"/>
                <w:lang w:bidi="ar"/>
              </w:rPr>
              <w:t>项目备案文号、土地、规划、环评、施工许可等其他相关手续</w:t>
            </w:r>
          </w:p>
        </w:tc>
        <w:tc>
          <w:tcPr>
            <w:tcW w:w="1843" w:type="dxa"/>
            <w:tcBorders>
              <w:top w:val="single" w:color="auto" w:sz="12" w:space="0"/>
              <w:left w:val="single" w:color="000000" w:sz="4" w:space="0"/>
              <w:bottom w:val="single" w:color="auto" w:sz="4" w:space="0"/>
              <w:right w:val="single" w:color="000000"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是否为地方储备配套项目</w:t>
            </w:r>
          </w:p>
        </w:tc>
        <w:tc>
          <w:tcPr>
            <w:tcW w:w="938" w:type="dxa"/>
            <w:tcBorders>
              <w:top w:val="single" w:color="auto" w:sz="12" w:space="0"/>
              <w:left w:val="nil"/>
              <w:bottom w:val="single" w:color="auto" w:sz="4" w:space="0"/>
              <w:right w:val="nil"/>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备注</w:t>
            </w:r>
          </w:p>
        </w:tc>
      </w:tr>
      <w:tr>
        <w:tblPrEx>
          <w:tblCellMar>
            <w:top w:w="0" w:type="dxa"/>
            <w:left w:w="108" w:type="dxa"/>
            <w:bottom w:w="0" w:type="dxa"/>
            <w:right w:w="108" w:type="dxa"/>
          </w:tblCellMar>
        </w:tblPrEx>
        <w:trPr>
          <w:trHeight w:val="2583" w:hRule="atLeast"/>
          <w:jc w:val="center"/>
        </w:trPr>
        <w:tc>
          <w:tcPr>
            <w:tcW w:w="768" w:type="dxa"/>
            <w:tcBorders>
              <w:top w:val="single" w:color="auto" w:sz="4" w:space="0"/>
              <w:left w:val="nil"/>
              <w:bottom w:val="single" w:color="auto" w:sz="12" w:space="0"/>
              <w:right w:val="single" w:color="auto" w:sz="4" w:space="0"/>
            </w:tcBorders>
            <w:noWrap w:val="0"/>
            <w:vAlign w:val="center"/>
          </w:tcPr>
          <w:p>
            <w:pPr>
              <w:widowControl/>
              <w:spacing w:line="240" w:lineRule="exact"/>
              <w:jc w:val="center"/>
              <w:textAlignment w:val="center"/>
              <w:rPr>
                <w:rFonts w:cs="Times New Roman"/>
                <w:color w:val="000000"/>
                <w:sz w:val="22"/>
                <w:szCs w:val="22"/>
              </w:rPr>
            </w:pPr>
            <w:r>
              <w:rPr>
                <w:rFonts w:cs="Times New Roman"/>
                <w:color w:val="000000"/>
                <w:kern w:val="0"/>
                <w:sz w:val="22"/>
                <w:szCs w:val="22"/>
                <w:lang w:bidi="ar"/>
              </w:rPr>
              <w:t>1</w:t>
            </w:r>
          </w:p>
        </w:tc>
        <w:tc>
          <w:tcPr>
            <w:tcW w:w="1813" w:type="dxa"/>
            <w:tcBorders>
              <w:top w:val="single" w:color="auto" w:sz="4" w:space="0"/>
              <w:left w:val="single" w:color="auto"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1374"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2514"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788"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796"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1192"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2949"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left"/>
              <w:textAlignment w:val="center"/>
              <w:rPr>
                <w:rFonts w:cs="Times New Roman"/>
                <w:color w:val="000000"/>
                <w:sz w:val="22"/>
                <w:szCs w:val="22"/>
              </w:rPr>
            </w:pPr>
            <w:r>
              <w:rPr>
                <w:rStyle w:val="9"/>
                <w:rFonts w:hint="default" w:ascii="Times New Roman" w:hAnsi="Times New Roman" w:cs="Times New Roman"/>
                <w:lang w:bidi="ar"/>
              </w:rPr>
              <w:t>项目备案文号及项目代码：</w:t>
            </w:r>
            <w:r>
              <w:rPr>
                <w:rStyle w:val="8"/>
                <w:lang w:bidi="ar"/>
              </w:rPr>
              <w:br w:type="textWrapping"/>
            </w:r>
            <w:r>
              <w:rPr>
                <w:rStyle w:val="9"/>
                <w:rFonts w:hint="default" w:ascii="Times New Roman" w:hAnsi="Times New Roman" w:cs="Times New Roman"/>
                <w:lang w:bidi="ar"/>
              </w:rPr>
              <w:t>土地：</w:t>
            </w:r>
            <w:r>
              <w:rPr>
                <w:rStyle w:val="8"/>
                <w:lang w:bidi="ar"/>
              </w:rPr>
              <w:br w:type="textWrapping"/>
            </w:r>
            <w:r>
              <w:rPr>
                <w:rStyle w:val="9"/>
                <w:rFonts w:hint="default" w:ascii="Times New Roman" w:hAnsi="Times New Roman" w:cs="Times New Roman"/>
                <w:lang w:bidi="ar"/>
              </w:rPr>
              <w:t>规划：</w:t>
            </w:r>
            <w:r>
              <w:rPr>
                <w:rStyle w:val="8"/>
                <w:lang w:bidi="ar"/>
              </w:rPr>
              <w:br w:type="textWrapping"/>
            </w:r>
            <w:r>
              <w:rPr>
                <w:rStyle w:val="9"/>
                <w:rFonts w:hint="default" w:ascii="Times New Roman" w:hAnsi="Times New Roman" w:cs="Times New Roman"/>
                <w:lang w:bidi="ar"/>
              </w:rPr>
              <w:t>环评：</w:t>
            </w:r>
            <w:r>
              <w:rPr>
                <w:rStyle w:val="8"/>
                <w:lang w:bidi="ar"/>
              </w:rPr>
              <w:br w:type="textWrapping"/>
            </w:r>
            <w:r>
              <w:rPr>
                <w:rStyle w:val="9"/>
                <w:rFonts w:hint="default" w:ascii="Times New Roman" w:hAnsi="Times New Roman" w:cs="Times New Roman"/>
                <w:lang w:bidi="ar"/>
              </w:rPr>
              <w:t>施工许可证：</w:t>
            </w:r>
            <w:r>
              <w:rPr>
                <w:rStyle w:val="8"/>
                <w:lang w:bidi="ar"/>
              </w:rPr>
              <w:br w:type="textWrapping"/>
            </w:r>
            <w:r>
              <w:rPr>
                <w:rStyle w:val="9"/>
                <w:rFonts w:hint="default" w:ascii="Times New Roman" w:hAnsi="Times New Roman" w:cs="Times New Roman"/>
                <w:lang w:bidi="ar"/>
              </w:rPr>
              <w:t>其他相关前期手续：</w:t>
            </w:r>
          </w:p>
        </w:tc>
        <w:tc>
          <w:tcPr>
            <w:tcW w:w="1843" w:type="dxa"/>
            <w:tcBorders>
              <w:top w:val="single" w:color="auto" w:sz="4" w:space="0"/>
              <w:left w:val="single" w:color="000000" w:sz="4" w:space="0"/>
              <w:bottom w:val="single" w:color="auto" w:sz="12" w:space="0"/>
              <w:right w:val="single" w:color="000000" w:sz="4" w:space="0"/>
            </w:tcBorders>
            <w:noWrap w:val="0"/>
            <w:vAlign w:val="center"/>
          </w:tcPr>
          <w:p>
            <w:pPr>
              <w:widowControl/>
              <w:spacing w:line="240" w:lineRule="exact"/>
              <w:jc w:val="center"/>
              <w:rPr>
                <w:rFonts w:cs="Times New Roman"/>
                <w:color w:val="000000"/>
                <w:sz w:val="22"/>
                <w:szCs w:val="22"/>
              </w:rPr>
            </w:pPr>
          </w:p>
        </w:tc>
        <w:tc>
          <w:tcPr>
            <w:tcW w:w="938" w:type="dxa"/>
            <w:tcBorders>
              <w:top w:val="single" w:color="auto" w:sz="4" w:space="0"/>
              <w:left w:val="nil"/>
              <w:bottom w:val="single" w:color="auto" w:sz="12" w:space="0"/>
              <w:right w:val="nil"/>
            </w:tcBorders>
            <w:noWrap w:val="0"/>
            <w:vAlign w:val="center"/>
          </w:tcPr>
          <w:p>
            <w:pPr>
              <w:widowControl/>
              <w:spacing w:line="240" w:lineRule="exact"/>
              <w:jc w:val="center"/>
              <w:rPr>
                <w:rFonts w:cs="Times New Roman"/>
                <w:color w:val="000000"/>
                <w:sz w:val="22"/>
                <w:szCs w:val="22"/>
              </w:rPr>
            </w:pPr>
          </w:p>
        </w:tc>
      </w:tr>
    </w:tbl>
    <w:p>
      <w:pPr>
        <w:spacing w:line="540" w:lineRule="exact"/>
        <w:rPr>
          <w:rFonts w:eastAsia="仿宋_GB2312" w:cs="Times New Roman"/>
          <w:sz w:val="24"/>
        </w:rPr>
      </w:pPr>
    </w:p>
    <w:p>
      <w:pPr>
        <w:spacing w:line="300" w:lineRule="exact"/>
        <w:rPr>
          <w:rFonts w:eastAsia="仿宋_GB2312" w:cs="Times New Roman"/>
          <w:sz w:val="24"/>
        </w:rPr>
      </w:pPr>
      <w:r>
        <w:rPr>
          <w:rFonts w:eastAsia="仿宋_GB2312" w:cs="Times New Roman"/>
          <w:sz w:val="24"/>
        </w:rPr>
        <w:t>填表说明：1.主要建设内容及规模：需具体量化，包括但不限于占地面积、建筑面积、新增仓容、主要设施及其规模。</w:t>
      </w:r>
    </w:p>
    <w:p>
      <w:pPr>
        <w:spacing w:line="300" w:lineRule="exact"/>
        <w:rPr>
          <w:rFonts w:eastAsia="仿宋_GB2312" w:cs="Times New Roman"/>
          <w:sz w:val="24"/>
        </w:rPr>
      </w:pPr>
      <w:r>
        <w:rPr>
          <w:rFonts w:eastAsia="仿宋_GB2312" w:cs="Times New Roman"/>
          <w:sz w:val="24"/>
        </w:rPr>
        <w:t xml:space="preserve">          2.项目性质：新建、改建、扩建</w:t>
      </w:r>
      <w:r>
        <w:rPr>
          <w:rFonts w:hint="default" w:eastAsia="仿宋_GB2312" w:cs="Times New Roman"/>
          <w:sz w:val="24"/>
        </w:rPr>
        <w:t>。</w:t>
      </w:r>
    </w:p>
    <w:p>
      <w:pPr>
        <w:spacing w:line="300" w:lineRule="exact"/>
        <w:rPr>
          <w:rFonts w:eastAsia="仿宋_GB2312" w:cs="Times New Roman"/>
          <w:sz w:val="24"/>
        </w:rPr>
      </w:pPr>
      <w:r>
        <w:rPr>
          <w:rFonts w:eastAsia="仿宋_GB2312" w:cs="Times New Roman"/>
          <w:sz w:val="24"/>
        </w:rPr>
        <w:t xml:space="preserve">          3.项目类型：粮食仓储项目、粮食物流项目</w:t>
      </w:r>
      <w:r>
        <w:rPr>
          <w:rFonts w:hint="default" w:eastAsia="仿宋_GB2312" w:cs="Times New Roman"/>
          <w:sz w:val="24"/>
        </w:rPr>
        <w:t>。</w:t>
      </w:r>
    </w:p>
    <w:p>
      <w:pPr>
        <w:spacing w:line="300" w:lineRule="exact"/>
        <w:rPr>
          <w:rFonts w:eastAsia="仿宋_GB2312" w:cs="Times New Roman"/>
          <w:sz w:val="24"/>
        </w:rPr>
      </w:pPr>
      <w:r>
        <w:rPr>
          <w:rFonts w:eastAsia="仿宋_GB2312" w:cs="Times New Roman"/>
          <w:sz w:val="24"/>
        </w:rPr>
        <w:t xml:space="preserve">          4.地方储备配套项目应附当地政府相关部门出具的文件或合作协议。</w:t>
      </w:r>
    </w:p>
    <w:p>
      <w:pPr>
        <w:wordWrap w:val="0"/>
        <w:autoSpaceDE w:val="0"/>
        <w:autoSpaceDN w:val="0"/>
        <w:adjustRightInd w:val="0"/>
        <w:spacing w:line="596" w:lineRule="exact"/>
        <w:ind w:right="-2"/>
        <w:jc w:val="right"/>
        <w:rPr>
          <w:rFonts w:eastAsia="仿宋_GB2312" w:cs="Times New Roman"/>
          <w:w w:val="98"/>
          <w:sz w:val="32"/>
        </w:rPr>
      </w:pPr>
      <w:r>
        <w:rPr>
          <w:rFonts w:eastAsia="仿宋_GB2312" w:cs="Times New Roman"/>
          <w:w w:val="98"/>
          <w:sz w:val="32"/>
        </w:rPr>
        <w:t xml:space="preserve">        </w:t>
      </w:r>
    </w:p>
    <w:p>
      <w:pPr>
        <w:rPr>
          <w:rFonts w:cs="Times New Roman"/>
        </w:rPr>
      </w:pPr>
    </w:p>
    <w:sectPr>
      <w:footerReference r:id="rId5" w:type="default"/>
      <w:footerReference r:id="rId6" w:type="even"/>
      <w:pgSz w:w="16838" w:h="11906" w:orient="landscape"/>
      <w:pgMar w:top="1587" w:right="1871" w:bottom="1531" w:left="1531" w:header="851" w:footer="1304" w:gutter="0"/>
      <w:paperSrc/>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jc w:val="right"/>
      <w:rPr>
        <w:sz w:val="21"/>
        <w:szCs w:val="32"/>
      </w:rPr>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1</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firstLine="280" w:firstLineChars="100"/>
      <w:jc w:val="left"/>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1</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15" w:rightChars="150" w:firstLine="0"/>
      <w:jc w:val="center"/>
      <w:rPr>
        <w:sz w:val="28"/>
        <w:szCs w:val="28"/>
      </w:rPr>
    </w:pPr>
    <w:r>
      <w:rPr>
        <w:rFonts w:hint="default" w:ascii="Times New Roman" w:hAnsi="Times New Roman" w:cs="Times New Roman"/>
        <w:kern w:val="0"/>
        <w:sz w:val="28"/>
        <w:szCs w:val="28"/>
      </w:rPr>
      <w:t xml:space="preserve">— </w:t>
    </w:r>
    <w:r>
      <w:rPr>
        <w:rFonts w:hint="default" w:ascii="Times New Roman" w:hAnsi="Times New Roman" w:cs="Times New Roman"/>
        <w:kern w:val="0"/>
        <w:sz w:val="28"/>
        <w:szCs w:val="28"/>
      </w:rPr>
      <w:fldChar w:fldCharType="begin"/>
    </w:r>
    <w:r>
      <w:rPr>
        <w:rFonts w:hint="default" w:ascii="Times New Roman" w:hAnsi="Times New Roman" w:cs="Times New Roman"/>
        <w:kern w:val="0"/>
        <w:sz w:val="28"/>
        <w:szCs w:val="28"/>
      </w:rPr>
      <w:instrText xml:space="preserve"> PAGE </w:instrText>
    </w:r>
    <w:r>
      <w:rPr>
        <w:rFonts w:hint="default" w:ascii="Times New Roman" w:hAnsi="Times New Roman" w:cs="Times New Roman"/>
        <w:kern w:val="0"/>
        <w:sz w:val="28"/>
        <w:szCs w:val="28"/>
      </w:rPr>
      <w:fldChar w:fldCharType="separate"/>
    </w:r>
    <w:r>
      <w:rPr>
        <w:rFonts w:hint="default" w:ascii="Times New Roman" w:hAnsi="Times New Roman" w:cs="Times New Roman"/>
        <w:kern w:val="0"/>
        <w:sz w:val="28"/>
        <w:szCs w:val="28"/>
      </w:rPr>
      <w:t>1</w:t>
    </w:r>
    <w:r>
      <w:rPr>
        <w:rFonts w:hint="default" w:ascii="Times New Roman" w:hAnsi="Times New Roman" w:cs="Times New Roman"/>
        <w:kern w:val="0"/>
        <w:sz w:val="28"/>
        <w:szCs w:val="28"/>
      </w:rPr>
      <w:fldChar w:fldCharType="end"/>
    </w:r>
    <w:r>
      <w:rPr>
        <w:rFonts w:hint="default" w:ascii="Times New Roman" w:hAnsi="Times New Roman" w:cs="Times New Roman"/>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Mhc+VPdAQAAvgMAAA4AAAAAAAAA&#10;AQAgAAAAHgEAAGRycy9lMm9Eb2MueG1sUEsFBgAAAAAGAAYAWQEAAG0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ind w:right="360" w:firstLine="360"/>
                          </w:pPr>
                        </w:p>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pPr>
                      <w:pStyle w:val="2"/>
                      <w:ind w:right="360" w:firstLine="360"/>
                    </w:pPr>
                  </w:p>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D903B6"/>
    <w:rsid w:val="00041BB9"/>
    <w:rsid w:val="002403A7"/>
    <w:rsid w:val="003D1F3A"/>
    <w:rsid w:val="004E72E9"/>
    <w:rsid w:val="00537CB5"/>
    <w:rsid w:val="008303E0"/>
    <w:rsid w:val="00871009"/>
    <w:rsid w:val="009E4709"/>
    <w:rsid w:val="00A140BE"/>
    <w:rsid w:val="00A8775C"/>
    <w:rsid w:val="00AD25EF"/>
    <w:rsid w:val="00BD617B"/>
    <w:rsid w:val="00DB3E66"/>
    <w:rsid w:val="00DD38E9"/>
    <w:rsid w:val="00E05AF7"/>
    <w:rsid w:val="00E31B82"/>
    <w:rsid w:val="00F709D3"/>
    <w:rsid w:val="00FF4D1E"/>
    <w:rsid w:val="0966074C"/>
    <w:rsid w:val="25B41808"/>
    <w:rsid w:val="2A5C0545"/>
    <w:rsid w:val="343F14C0"/>
    <w:rsid w:val="39F242FF"/>
    <w:rsid w:val="40963BEE"/>
    <w:rsid w:val="422B2B0C"/>
    <w:rsid w:val="4FD903B6"/>
    <w:rsid w:val="57DF1147"/>
    <w:rsid w:val="599C606C"/>
    <w:rsid w:val="5D5B6E0D"/>
    <w:rsid w:val="63A27549"/>
    <w:rsid w:val="70D45788"/>
    <w:rsid w:val="719B12C0"/>
    <w:rsid w:val="73330858"/>
    <w:rsid w:val="750731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widowControl/>
      <w:spacing w:before="100" w:beforeAutospacing="1" w:after="119"/>
      <w:jc w:val="left"/>
    </w:pPr>
    <w:rPr>
      <w:rFonts w:ascii="宋体" w:hAnsi="宋体" w:cs="宋体"/>
      <w:kern w:val="0"/>
      <w:sz w:val="24"/>
    </w:rPr>
  </w:style>
  <w:style w:type="character" w:customStyle="1" w:styleId="7">
    <w:name w:val="页脚 Char"/>
    <w:link w:val="2"/>
    <w:uiPriority w:val="0"/>
    <w:rPr>
      <w:rFonts w:ascii="Times New Roman" w:hAnsi="Times New Roman"/>
      <w:kern w:val="2"/>
      <w:sz w:val="18"/>
      <w:szCs w:val="18"/>
    </w:rPr>
  </w:style>
  <w:style w:type="character" w:customStyle="1" w:styleId="8">
    <w:name w:val="font21"/>
    <w:uiPriority w:val="0"/>
    <w:rPr>
      <w:rFonts w:hint="default" w:ascii="Times New Roman" w:hAnsi="Times New Roman" w:cs="Times New Roman"/>
      <w:color w:val="000000"/>
      <w:sz w:val="22"/>
      <w:szCs w:val="22"/>
      <w:u w:val="none"/>
    </w:rPr>
  </w:style>
  <w:style w:type="character" w:customStyle="1" w:styleId="9">
    <w:name w:val="font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501</Words>
  <Characters>2858</Characters>
  <Lines>23</Lines>
  <Paragraphs>6</Paragraphs>
  <TotalTime>1</TotalTime>
  <ScaleCrop>false</ScaleCrop>
  <LinksUpToDate>false</LinksUpToDate>
  <CharactersWithSpaces>3353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2021-03-04T02:28:00Z</dcterms:created>
  <dc:creator>备用2</dc:creator>
  <cp:lastModifiedBy>ZJN</cp:lastModifiedBy>
  <cp:lastPrinted>2021-04-21T08:36:59Z</cp:lastPrinted>
  <dcterms:modified xsi:type="dcterms:W3CDTF">2021-04-21T09:44:54Z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C67D9B74ED9542B38BB966513A4A6E95</vt:lpwstr>
  </property>
</Properties>
</file>